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1D" w:rsidRPr="00D8584C" w:rsidRDefault="0095031D" w:rsidP="0095031D">
      <w:pPr>
        <w:pStyle w:val="Nagwek1"/>
        <w:spacing w:befor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D8584C">
        <w:rPr>
          <w:rFonts w:asciiTheme="minorHAnsi" w:hAnsiTheme="minorHAnsi" w:cstheme="minorHAnsi"/>
          <w:color w:val="auto"/>
          <w:sz w:val="22"/>
          <w:szCs w:val="22"/>
          <w:u w:val="single"/>
        </w:rPr>
        <w:t>KOMUNIKAT MINISTERSTWA CYFRYZACJI</w:t>
      </w:r>
    </w:p>
    <w:p w:rsidR="0095031D" w:rsidRPr="00D8584C" w:rsidRDefault="0095031D" w:rsidP="0095031D">
      <w:pPr>
        <w:rPr>
          <w:rFonts w:cstheme="minorHAnsi"/>
        </w:rPr>
      </w:pPr>
    </w:p>
    <w:p w:rsidR="0095031D" w:rsidRPr="00D8584C" w:rsidRDefault="0095031D" w:rsidP="0095031D">
      <w:pPr>
        <w:pStyle w:val="Nagwek2"/>
        <w:spacing w:before="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D8584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D8584C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D8584C">
        <w:rPr>
          <w:rFonts w:asciiTheme="minorHAnsi" w:hAnsiTheme="minorHAnsi" w:cstheme="minorHAnsi"/>
          <w:color w:val="auto"/>
          <w:sz w:val="22"/>
          <w:szCs w:val="22"/>
        </w:rPr>
        <w:t xml:space="preserve"> czerwca 2018 r.</w:t>
      </w:r>
    </w:p>
    <w:p w:rsidR="0095031D" w:rsidRPr="00D8584C" w:rsidRDefault="00D8584C" w:rsidP="0095031D">
      <w:pPr>
        <w:spacing w:line="360" w:lineRule="auto"/>
        <w:jc w:val="center"/>
        <w:outlineLvl w:val="0"/>
        <w:rPr>
          <w:rFonts w:eastAsia="Times New Roman" w:cstheme="minorHAnsi"/>
          <w:b/>
          <w:kern w:val="36"/>
          <w:lang w:eastAsia="pl-PL"/>
        </w:rPr>
      </w:pPr>
      <w:r w:rsidRPr="00D8584C">
        <w:rPr>
          <w:rFonts w:eastAsia="Times New Roman" w:cstheme="minorHAnsi"/>
          <w:b/>
          <w:kern w:val="36"/>
          <w:lang w:eastAsia="pl-PL"/>
        </w:rPr>
        <w:t>Rodzicu, zarejestruj swoje dziecko online!</w:t>
      </w:r>
    </w:p>
    <w:p w:rsidR="00D8584C" w:rsidRDefault="00D8584C" w:rsidP="0095031D">
      <w:pPr>
        <w:shd w:val="clear" w:color="auto" w:fill="FFFFFF"/>
        <w:spacing w:after="120" w:line="360" w:lineRule="auto"/>
        <w:rPr>
          <w:rFonts w:eastAsia="Times New Roman" w:cstheme="minorHAnsi"/>
          <w:bCs/>
          <w:lang w:eastAsia="pl-PL"/>
        </w:rPr>
      </w:pPr>
      <w:r w:rsidRPr="00D8584C">
        <w:rPr>
          <w:rFonts w:cstheme="minorHAnsi"/>
          <w:b/>
          <w:bCs/>
          <w:color w:val="212529"/>
          <w:shd w:val="clear" w:color="auto" w:fill="FFFFFF"/>
        </w:rPr>
        <w:t xml:space="preserve">Profil zaufany i kilka minut - to wszystko czego potrzeba, by zarejestrować narodziny dziecka online. Nowa usługa ruszyła 1 czerwca 2018 r. </w:t>
      </w:r>
      <w:r w:rsidR="0095031D" w:rsidRPr="00D8584C">
        <w:rPr>
          <w:rFonts w:eastAsia="Times New Roman" w:cstheme="minorHAnsi"/>
          <w:b/>
          <w:bCs/>
          <w:lang w:eastAsia="pl-PL"/>
        </w:rPr>
        <w:t>Rodzicu, już nie musisz spieszyć się do urzędu. Wszystko czego potrzebujesz to Profil Zaufany i kilka minut.</w:t>
      </w:r>
      <w:r w:rsidR="0095031D" w:rsidRPr="00D8584C">
        <w:rPr>
          <w:rFonts w:eastAsia="Times New Roman" w:cstheme="minorHAnsi"/>
          <w:bCs/>
          <w:lang w:eastAsia="pl-PL"/>
        </w:rPr>
        <w:t xml:space="preserve"> </w:t>
      </w:r>
    </w:p>
    <w:p w:rsidR="0095031D" w:rsidRPr="00D8584C" w:rsidRDefault="0095031D" w:rsidP="0095031D">
      <w:pPr>
        <w:shd w:val="clear" w:color="auto" w:fill="FFFFFF"/>
        <w:spacing w:after="120" w:line="360" w:lineRule="auto"/>
        <w:rPr>
          <w:rFonts w:cstheme="minorHAnsi"/>
          <w:b/>
          <w:bCs/>
          <w:color w:val="212529"/>
          <w:shd w:val="clear" w:color="auto" w:fill="FFFFFF"/>
        </w:rPr>
      </w:pPr>
      <w:r w:rsidRPr="00D8584C">
        <w:rPr>
          <w:rFonts w:eastAsia="Times New Roman" w:cstheme="minorHAnsi"/>
          <w:bCs/>
          <w:lang w:eastAsia="pl-PL"/>
        </w:rPr>
        <w:t xml:space="preserve">Na zarejestrowanie narodzin dziecka rodzice mają 21 dni od dnia wystawienia karty urodzenia. Do tej pory mieli tylko jedną opcję – wizyta w urzędzie. Od 1 czerwca mają wybór – pędzić do urzędu czy spędzić ten czas z nowym członkiem rodziny. 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b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Zdążysz w trakcie drzemki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Prościej, szybciej i wygodniej – to najkrótszy opis uruchomionej usługi. Jak z niej skorzystać? Cały proces to 5 prostych kroków. 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WAŻNE:</w:t>
      </w:r>
      <w:r w:rsidRPr="00D8584C">
        <w:rPr>
          <w:rFonts w:eastAsia="Times New Roman" w:cstheme="minorHAnsi"/>
          <w:color w:val="212529"/>
          <w:lang w:eastAsia="pl-PL"/>
        </w:rPr>
        <w:t xml:space="preserve"> rodzic, który będzie rejestrował narodziny (może to być zarówno mama, jak i tata) musi mieć aktualny Profil Zaufany. Jeśli go nie masz, </w:t>
      </w:r>
      <w:hyperlink r:id="rId5" w:history="1">
        <w:r w:rsidRPr="00D8584C">
          <w:rPr>
            <w:rStyle w:val="Hipercze"/>
            <w:rFonts w:eastAsia="Times New Roman" w:cstheme="minorHAnsi"/>
            <w:lang w:eastAsia="pl-PL"/>
          </w:rPr>
          <w:t>sprawdź jak to zmienić</w:t>
        </w:r>
      </w:hyperlink>
      <w:r w:rsidRPr="00D8584C">
        <w:rPr>
          <w:rFonts w:eastAsia="Times New Roman" w:cstheme="minorHAnsi"/>
          <w:color w:val="212529"/>
          <w:lang w:eastAsia="pl-PL"/>
        </w:rPr>
        <w:t xml:space="preserve">. 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Co dalej? Wejdź na stronę </w:t>
      </w:r>
      <w:hyperlink r:id="rId6" w:history="1">
        <w:r w:rsidRPr="00D8584C">
          <w:rPr>
            <w:rStyle w:val="Hipercze"/>
            <w:rFonts w:eastAsia="Times New Roman" w:cstheme="minorHAnsi"/>
            <w:lang w:eastAsia="pl-PL"/>
          </w:rPr>
          <w:t>www.obywatel.gov.pl</w:t>
        </w:r>
      </w:hyperlink>
      <w:r w:rsidRPr="00D8584C">
        <w:rPr>
          <w:rFonts w:eastAsia="Times New Roman" w:cstheme="minorHAnsi"/>
          <w:color w:val="212529"/>
          <w:lang w:eastAsia="pl-PL"/>
        </w:rPr>
        <w:t xml:space="preserve"> i tam wybierz usługę, z której chcesz skorzystać. Po zalogowaniu, system poprosi Cię o potwierdzenie, że jesteś matką/ojcem dziecka. Następnie – o zweryfikowanie Twoich danych. 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Jak tylko to zrobisz, przejdziesz do zarejestrowania narodzin potomka. To czego potrzebujesz na tym etapie to m.in. nazwa szpitala, w którym dziecko przyszło na świat oraz imię dziecka. Dobrze, by było uzgodnione przez oboje rodziców ;-) Ustal także numer Twojego aktu małżeństwa lub urodzenia (jeśli nie jesteś w związku małżeńskim) - to znacznie ułatwi weryfikację Twoich danych w Urzędzie Stanu Cywilnego. Kilka kliknięć i gotowe. 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Kolejny krok to wybór adresu, pod którym chcesz zameldować dziecko oraz sposobu odebrania dokumentów. Do wyboru masz skrzynkę na </w:t>
      </w:r>
      <w:proofErr w:type="spellStart"/>
      <w:r w:rsidRPr="00D8584C">
        <w:rPr>
          <w:rFonts w:eastAsia="Times New Roman" w:cstheme="minorHAnsi"/>
          <w:color w:val="212529"/>
          <w:lang w:eastAsia="pl-PL"/>
        </w:rPr>
        <w:t>ePUAP</w:t>
      </w:r>
      <w:proofErr w:type="spellEnd"/>
      <w:r w:rsidRPr="00D8584C">
        <w:rPr>
          <w:rFonts w:eastAsia="Times New Roman" w:cstheme="minorHAnsi"/>
          <w:color w:val="212529"/>
          <w:lang w:eastAsia="pl-PL"/>
        </w:rPr>
        <w:t xml:space="preserve">, odbiór osobisty lub przesyłkę tradycyjną pocztą. Ostatni krok to podgląd wniosku </w:t>
      </w:r>
      <w:bookmarkStart w:id="0" w:name="_GoBack"/>
      <w:bookmarkEnd w:id="0"/>
      <w:r w:rsidRPr="00D8584C">
        <w:rPr>
          <w:rFonts w:eastAsia="Times New Roman" w:cstheme="minorHAnsi"/>
          <w:color w:val="212529"/>
          <w:lang w:eastAsia="pl-PL"/>
        </w:rPr>
        <w:t xml:space="preserve">i podpis (Profilem Zaufanym). 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Gotowe! Wszystko powinno potrwać krócej, niż poobiednia drzemka malucha.  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b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Rejestracja w 5 krokach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Tak to wygląda w skrócie: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Krok 1:</w:t>
      </w:r>
      <w:r w:rsidRPr="00D8584C">
        <w:rPr>
          <w:rFonts w:eastAsia="Times New Roman" w:cstheme="minorHAnsi"/>
          <w:color w:val="212529"/>
          <w:lang w:eastAsia="pl-PL"/>
        </w:rPr>
        <w:t xml:space="preserve"> oświadczasz, że jesteś matką/ojcem dziecka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Krok 2:</w:t>
      </w:r>
      <w:r w:rsidRPr="00D8584C">
        <w:rPr>
          <w:rFonts w:eastAsia="Times New Roman" w:cstheme="minorHAnsi"/>
          <w:color w:val="212529"/>
          <w:lang w:eastAsia="pl-PL"/>
        </w:rPr>
        <w:t xml:space="preserve"> sprawdzasz poprawność swoich danych, wprowadzasz dane drugiego rodzica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Krok 3:</w:t>
      </w:r>
      <w:r w:rsidRPr="00D8584C">
        <w:rPr>
          <w:rFonts w:eastAsia="Times New Roman" w:cstheme="minorHAnsi"/>
          <w:color w:val="212529"/>
          <w:lang w:eastAsia="pl-PL"/>
        </w:rPr>
        <w:t xml:space="preserve"> wpisujesz dane dziecka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Krok 4:</w:t>
      </w:r>
      <w:r w:rsidRPr="00D8584C">
        <w:rPr>
          <w:rFonts w:eastAsia="Times New Roman" w:cstheme="minorHAnsi"/>
          <w:color w:val="212529"/>
          <w:lang w:eastAsia="pl-PL"/>
        </w:rPr>
        <w:t xml:space="preserve"> wybierasz adres zameldowania dziecka i sposób, w który chcesz odebrać dokumenty (elektronicznie - skrzynka na </w:t>
      </w:r>
      <w:proofErr w:type="spellStart"/>
      <w:r w:rsidRPr="00D8584C">
        <w:rPr>
          <w:rFonts w:eastAsia="Times New Roman" w:cstheme="minorHAnsi"/>
          <w:color w:val="212529"/>
          <w:lang w:eastAsia="pl-PL"/>
        </w:rPr>
        <w:t>ePUAP</w:t>
      </w:r>
      <w:proofErr w:type="spellEnd"/>
      <w:r w:rsidRPr="00D8584C">
        <w:rPr>
          <w:rFonts w:eastAsia="Times New Roman" w:cstheme="minorHAnsi"/>
          <w:color w:val="212529"/>
          <w:lang w:eastAsia="pl-PL"/>
        </w:rPr>
        <w:t>, osobiście, pocztą tradycyjną)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lastRenderedPageBreak/>
        <w:t>Krok 5:</w:t>
      </w:r>
      <w:r w:rsidRPr="00D8584C">
        <w:rPr>
          <w:rFonts w:eastAsia="Times New Roman" w:cstheme="minorHAnsi"/>
          <w:color w:val="212529"/>
          <w:lang w:eastAsia="pl-PL"/>
        </w:rPr>
        <w:t xml:space="preserve"> podgląd wniosku i… podpis (Profilem Zaufanym).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Odpis aktu urodzenia, w zależności od wybranej przez Ciebie opcji, zostanie przesłany w wersji papierowej lub elektronicznej. Razem z nim otrzymasz powiadomienie o nadanym numerze PESEL oraz zaświadczenie o zameldowaniu. 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b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To nie koniec zmian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To nie jedyne zmiany, które wkrótce zaczną obowiązywać, a które dotyczą rodziców.</w:t>
      </w:r>
      <w:r w:rsidRPr="00D8584C">
        <w:rPr>
          <w:rFonts w:eastAsia="Times New Roman" w:cstheme="minorHAnsi"/>
          <w:lang w:eastAsia="pl-PL"/>
        </w:rPr>
        <w:t xml:space="preserve"> </w:t>
      </w:r>
      <w:r w:rsidRPr="00D8584C">
        <w:rPr>
          <w:rFonts w:eastAsia="Times New Roman" w:cstheme="minorHAnsi"/>
          <w:color w:val="212529"/>
          <w:lang w:eastAsia="pl-PL"/>
        </w:rPr>
        <w:t xml:space="preserve">W funkcjonujących dotychczas przepisach i rejestrach publicznych brakuje mechanizmów jednoznacznie łączących dziecko z rodzicami (tzw. </w:t>
      </w:r>
      <w:proofErr w:type="spellStart"/>
      <w:r w:rsidRPr="00D8584C">
        <w:rPr>
          <w:rFonts w:eastAsia="Times New Roman" w:cstheme="minorHAnsi"/>
          <w:color w:val="212529"/>
          <w:lang w:eastAsia="pl-PL"/>
        </w:rPr>
        <w:t>parentyzacja</w:t>
      </w:r>
      <w:proofErr w:type="spellEnd"/>
      <w:r w:rsidRPr="00D8584C">
        <w:rPr>
          <w:rFonts w:eastAsia="Times New Roman" w:cstheme="minorHAnsi"/>
          <w:color w:val="212529"/>
          <w:lang w:eastAsia="pl-PL"/>
        </w:rPr>
        <w:t>).</w:t>
      </w:r>
      <w:r w:rsidRPr="00D8584C">
        <w:rPr>
          <w:rFonts w:eastAsia="Times New Roman" w:cstheme="minorHAnsi"/>
          <w:lang w:eastAsia="pl-PL"/>
        </w:rPr>
        <w:t xml:space="preserve"> </w:t>
      </w:r>
      <w:r w:rsidRPr="00D8584C">
        <w:rPr>
          <w:rFonts w:eastAsia="Times New Roman" w:cstheme="minorHAnsi"/>
          <w:color w:val="212529"/>
          <w:lang w:eastAsia="pl-PL"/>
        </w:rPr>
        <w:t>Gromadzone w aktach imiona, nazwiska i nazwiska rodowe rodziców nie zawsze jednoznacznie ich wskazują. Utrudnia to nie tylko prowadzenie rozmaitych statystyk publicznych, ale też np. realizację programów pomocowych państwa, takich jak Rodzina 500 plus.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Dlatego Ministerstwo Cyfryzacji przygotowało też takie zmiany:</w:t>
      </w:r>
    </w:p>
    <w:p w:rsidR="0095031D" w:rsidRPr="00D8584C" w:rsidRDefault="0095031D" w:rsidP="0095031D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b/>
          <w:bCs/>
          <w:color w:val="212529"/>
          <w:lang w:eastAsia="pl-PL"/>
        </w:rPr>
        <w:t>jednoznaczne powiązanie danych rodziców i dzieci w rejestrze PESEL (</w:t>
      </w:r>
      <w:r w:rsidRPr="00D8584C">
        <w:rPr>
          <w:rFonts w:eastAsia="Times New Roman" w:cstheme="minorHAnsi"/>
          <w:color w:val="212529"/>
          <w:lang w:eastAsia="pl-PL"/>
        </w:rPr>
        <w:t xml:space="preserve">tzw. </w:t>
      </w:r>
      <w:proofErr w:type="spellStart"/>
      <w:r w:rsidRPr="00D8584C">
        <w:rPr>
          <w:rFonts w:eastAsia="Times New Roman" w:cstheme="minorHAnsi"/>
          <w:color w:val="212529"/>
          <w:lang w:eastAsia="pl-PL"/>
        </w:rPr>
        <w:t>parentyzacja</w:t>
      </w:r>
      <w:proofErr w:type="spellEnd"/>
      <w:r w:rsidRPr="00D8584C">
        <w:rPr>
          <w:rFonts w:eastAsia="Times New Roman" w:cstheme="minorHAnsi"/>
          <w:color w:val="212529"/>
          <w:lang w:eastAsia="pl-PL"/>
        </w:rPr>
        <w:t>)</w:t>
      </w:r>
      <w:r w:rsidRPr="00D8584C">
        <w:rPr>
          <w:rFonts w:eastAsia="Times New Roman" w:cstheme="minorHAnsi"/>
          <w:b/>
          <w:bCs/>
          <w:color w:val="212529"/>
          <w:lang w:eastAsia="pl-PL"/>
        </w:rPr>
        <w:t>: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Numery PESEL rodziców pojawią się w danych gromadzonych przy akcie urodzenia dziecka oraz w rejestrze PESEL. </w:t>
      </w:r>
      <w:r w:rsidRPr="00D8584C">
        <w:rPr>
          <w:rFonts w:eastAsia="Times New Roman" w:cstheme="minorHAnsi"/>
          <w:color w:val="212529"/>
          <w:u w:val="single"/>
          <w:lang w:eastAsia="pl-PL"/>
        </w:rPr>
        <w:t>Planowane wejście w życie - od 1 grudnia 2018 r.,</w:t>
      </w:r>
    </w:p>
    <w:p w:rsidR="0095031D" w:rsidRPr="00D8584C" w:rsidRDefault="0095031D" w:rsidP="0095031D">
      <w:pPr>
        <w:numPr>
          <w:ilvl w:val="0"/>
          <w:numId w:val="2"/>
        </w:numPr>
        <w:shd w:val="clear" w:color="auto" w:fill="FFFFFF"/>
        <w:spacing w:line="360" w:lineRule="auto"/>
        <w:ind w:left="0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b/>
          <w:bCs/>
          <w:color w:val="212529"/>
          <w:lang w:eastAsia="pl-PL"/>
        </w:rPr>
        <w:t>szybsze poprawianie niezgodnych z prawdą informacji zgromadzonych w rejestrze PESEL: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u w:val="single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Organy korzystające z dostępu do rejestru PESEL będą mogły zgłaszać niezgodność bezpośrednio do właściwego kierownika Urzędu Stanu Cywilnego za pomocą dedykowanej do tego e-usługi.</w:t>
      </w:r>
      <w:r w:rsidRPr="00D8584C">
        <w:rPr>
          <w:rFonts w:eastAsia="Times New Roman" w:cstheme="minorHAnsi"/>
          <w:b/>
          <w:bCs/>
          <w:color w:val="212529"/>
          <w:lang w:eastAsia="pl-PL"/>
        </w:rPr>
        <w:t> </w:t>
      </w:r>
      <w:r w:rsidRPr="00D8584C">
        <w:rPr>
          <w:rFonts w:eastAsia="Times New Roman" w:cstheme="minorHAnsi"/>
          <w:color w:val="212529"/>
          <w:u w:val="single"/>
          <w:lang w:eastAsia="pl-PL"/>
        </w:rPr>
        <w:t>Planowane wejście w życie - 1 maja 2019 r.</w:t>
      </w:r>
    </w:p>
    <w:p w:rsidR="0095031D" w:rsidRPr="00D8584C" w:rsidRDefault="0095031D" w:rsidP="0095031D">
      <w:pPr>
        <w:shd w:val="clear" w:color="auto" w:fill="FFFFFF"/>
        <w:spacing w:line="360" w:lineRule="auto"/>
        <w:jc w:val="right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Wydział Komunikacji</w:t>
      </w:r>
    </w:p>
    <w:p w:rsidR="0095031D" w:rsidRPr="00D8584C" w:rsidRDefault="0095031D" w:rsidP="0095031D">
      <w:pPr>
        <w:shd w:val="clear" w:color="auto" w:fill="FFFFFF"/>
        <w:spacing w:line="360" w:lineRule="auto"/>
        <w:jc w:val="right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Ministerstwo Cyfryzacji</w:t>
      </w:r>
    </w:p>
    <w:p w:rsidR="0095031D" w:rsidRPr="00D8584C" w:rsidRDefault="0095031D" w:rsidP="0095031D">
      <w:pPr>
        <w:rPr>
          <w:rFonts w:cstheme="minorHAnsi"/>
        </w:rPr>
      </w:pPr>
    </w:p>
    <w:p w:rsidR="00E52609" w:rsidRPr="00D8584C" w:rsidRDefault="00E52609">
      <w:pPr>
        <w:rPr>
          <w:rFonts w:cstheme="minorHAnsi"/>
        </w:rPr>
      </w:pPr>
    </w:p>
    <w:sectPr w:rsidR="00E52609" w:rsidRPr="00D8584C" w:rsidSect="001E5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37" w:rsidRDefault="002645EE" w:rsidP="004F2F37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37" w:rsidRPr="004F2F37" w:rsidRDefault="002645EE" w:rsidP="004F2F37">
    <w:pPr>
      <w:pStyle w:val="Stopka"/>
      <w:jc w:val="right"/>
      <w:rPr>
        <w:rFonts w:ascii="Arial" w:hAnsi="Arial" w:cs="Arial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94941" wp14:editId="459C1F99">
              <wp:simplePos x="0" y="0"/>
              <wp:positionH relativeFrom="margin">
                <wp:posOffset>-109220</wp:posOffset>
              </wp:positionH>
              <wp:positionV relativeFrom="paragraph">
                <wp:posOffset>-301625</wp:posOffset>
              </wp:positionV>
              <wp:extent cx="1638300" cy="628650"/>
              <wp:effectExtent l="0" t="0" r="0" b="0"/>
              <wp:wrapSquare wrapText="bothSides"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Pr="009C7AD3" w:rsidRDefault="002645EE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Ministerstwo Cyfryzacji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Królewska 27</w:t>
                          </w:r>
                        </w:p>
                        <w:p w:rsidR="009C7AD3" w:rsidRPr="009C7AD3" w:rsidRDefault="002645EE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00-060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94941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8" type="#_x0000_t202" style="position:absolute;left:0;text-align:left;margin-left:-8.6pt;margin-top:-23.75pt;width:12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" filled="f" stroked="f" strokeweight=".5pt">
              <v:textbox>
                <w:txbxContent>
                  <w:p w:rsidR="009C7AD3" w:rsidRPr="009C7AD3" w:rsidRDefault="002645EE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Ministerstwo Cyfryzacji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ul. Królewska 27</w:t>
                    </w:r>
                  </w:p>
                  <w:p w:rsidR="009C7AD3" w:rsidRPr="009C7AD3" w:rsidRDefault="002645EE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00-060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751A62" wp14:editId="5481E75C">
              <wp:simplePos x="0" y="0"/>
              <wp:positionH relativeFrom="margin">
                <wp:posOffset>3589655</wp:posOffset>
              </wp:positionH>
              <wp:positionV relativeFrom="paragraph">
                <wp:posOffset>-280035</wp:posOffset>
              </wp:positionV>
              <wp:extent cx="2486025" cy="609600"/>
              <wp:effectExtent l="0" t="0" r="0" b="0"/>
              <wp:wrapSquare wrapText="bothSides"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Default="002645EE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www.MC.gov.pl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www.facebook.com/MinisterstwoCyfryzacji</w:t>
                          </w:r>
                        </w:p>
                        <w:p w:rsidR="009C7AD3" w:rsidRPr="0097674D" w:rsidRDefault="002645EE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www.twitter.com/MC_gov_pl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751A62" id="Pole tekstowe 17" o:spid="_x0000_s1029" type="#_x0000_t202" style="position:absolute;left:0;text-align:left;margin-left:282.65pt;margin-top:-22.05pt;width:195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" filled="f" stroked="f" strokeweight=".5pt">
              <v:textbox>
                <w:txbxContent>
                  <w:p w:rsidR="009C7AD3" w:rsidRDefault="002645EE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www.MC.gov.pl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www.facebook.com/MinisterstwoCyfryzacji</w:t>
                    </w:r>
                  </w:p>
                  <w:p w:rsidR="009C7AD3" w:rsidRPr="0097674D" w:rsidRDefault="002645EE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www.twitter.com/MC_gov_pl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9" w:rsidRDefault="002645E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9" w:rsidRDefault="002645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68" w:rsidRDefault="002645E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802CC" wp14:editId="67F02127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6115050" cy="714375"/>
              <wp:effectExtent l="0" t="0" r="0" b="952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7143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42000">
                            <a:schemeClr val="accent3">
                              <a:lumMod val="5000"/>
                              <a:lumOff val="95000"/>
                              <a:alpha val="0"/>
                            </a:schemeClr>
                          </a:gs>
                          <a:gs pos="100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9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1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6D7E" w:rsidRPr="004F2F37" w:rsidRDefault="002645EE" w:rsidP="009C7AD3">
                          <w:pPr>
                            <w:ind w:right="969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D802CC" id="Prostokąt 3" o:spid="_x0000_s1026" style="position:absolute;margin-left:0;margin-top:-21.9pt;width:481.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" fillcolor="#fafafa [182]" stroked="f" strokeweight="1pt">
              <v:fill color2="#d6d6d6 [1462]" o:opacity2="0" rotate="t" focusposition="1,1" focussize="" colors="0 #fafafa;27525f #fafafa;59638f #e4e4e4;64881f #d7d7d7" focus="100%" type="gradientRadial"/>
              <v:textbox>
                <w:txbxContent>
                  <w:p w:rsidR="00E06D7E" w:rsidRPr="004F2F37" w:rsidRDefault="002645EE" w:rsidP="009C7AD3">
                    <w:pPr>
                      <w:ind w:right="969"/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34B53B" wp14:editId="3B1946AA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590675" cy="73787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nisterstwo_cyfryzacji_poziom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8C45F" wp14:editId="72524E78">
              <wp:simplePos x="0" y="0"/>
              <wp:positionH relativeFrom="column">
                <wp:posOffset>4615179</wp:posOffset>
              </wp:positionH>
              <wp:positionV relativeFrom="paragraph">
                <wp:posOffset>-259080</wp:posOffset>
              </wp:positionV>
              <wp:extent cx="1552575" cy="809625"/>
              <wp:effectExtent l="0" t="0" r="9525" b="9525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7AD3" w:rsidRPr="001E52E9" w:rsidRDefault="002645EE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E52E9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>Kontakt dla mediów: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Wydział Komunikacji </w:t>
                          </w:r>
                        </w:p>
                        <w:p w:rsidR="009C7AD3" w:rsidRPr="001E52E9" w:rsidRDefault="002645EE" w:rsidP="001E52E9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media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@mc.gov.pl</w:t>
                          </w:r>
                        </w:p>
                        <w:p w:rsidR="00EC4E09" w:rsidRDefault="002645EE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tel. kom.: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694 444 486 </w:t>
                          </w:r>
                        </w:p>
                        <w:p w:rsidR="00F74591" w:rsidRPr="00EC4E09" w:rsidRDefault="002645EE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tel.: 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+48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22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 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556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84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8C45F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7" type="#_x0000_t202" style="position:absolute;margin-left:363.4pt;margin-top:-20.4pt;width:122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" fillcolor="white [3201]" stroked="f" strokeweight=".5pt">
              <v:textbox>
                <w:txbxContent>
                  <w:p w:rsidR="009C7AD3" w:rsidRPr="001E52E9" w:rsidRDefault="002645EE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E52E9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>Kontakt dla mediów: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Wydział Komunikacji </w:t>
                    </w:r>
                  </w:p>
                  <w:p w:rsidR="009C7AD3" w:rsidRPr="001E52E9" w:rsidRDefault="002645EE" w:rsidP="001E52E9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media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t>@mc.gov.pl</w:t>
                    </w:r>
                  </w:p>
                  <w:p w:rsidR="00EC4E09" w:rsidRDefault="002645EE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tel. kom.: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694 444 486 </w:t>
                    </w:r>
                  </w:p>
                  <w:p w:rsidR="00F74591" w:rsidRPr="00EC4E09" w:rsidRDefault="002645EE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tel.: 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+48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22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 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556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84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70</w:t>
                    </w:r>
                  </w:p>
                </w:txbxContent>
              </v:textbox>
            </v:shape>
          </w:pict>
        </mc:Fallback>
      </mc:AlternateContent>
    </w:r>
  </w:p>
  <w:p w:rsidR="003F5B68" w:rsidRDefault="002645EE">
    <w:pPr>
      <w:pStyle w:val="Nagwek"/>
    </w:pPr>
  </w:p>
  <w:p w:rsidR="003F5B68" w:rsidRPr="004F2F37" w:rsidRDefault="002645EE" w:rsidP="004F2F37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9" w:rsidRDefault="002645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F60C7"/>
    <w:multiLevelType w:val="multilevel"/>
    <w:tmpl w:val="071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10A39"/>
    <w:multiLevelType w:val="multilevel"/>
    <w:tmpl w:val="C36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1D"/>
    <w:rsid w:val="002645EE"/>
    <w:rsid w:val="0095031D"/>
    <w:rsid w:val="00D8584C"/>
    <w:rsid w:val="00E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C91CD-D202-49FD-A1A7-63C86AB0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31D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0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50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50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31D"/>
  </w:style>
  <w:style w:type="paragraph" w:styleId="Stopka">
    <w:name w:val="footer"/>
    <w:basedOn w:val="Normalny"/>
    <w:link w:val="StopkaZnak"/>
    <w:uiPriority w:val="99"/>
    <w:unhideWhenUsed/>
    <w:rsid w:val="009503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31D"/>
  </w:style>
  <w:style w:type="character" w:styleId="Hipercze">
    <w:name w:val="Hyperlink"/>
    <w:basedOn w:val="Domylnaczcionkaakapitu"/>
    <w:uiPriority w:val="99"/>
    <w:unhideWhenUsed/>
    <w:rsid w:val="00950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ywatel.gov.pl" TargetMode="External"/><Relationship Id="rId11" Type="http://schemas.openxmlformats.org/officeDocument/2006/relationships/header" Target="header3.xml"/><Relationship Id="rId5" Type="http://schemas.openxmlformats.org/officeDocument/2006/relationships/hyperlink" Target="https://pz.gov.pl/pz/index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3253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2018-06-19T06:54:00Z</dcterms:created>
  <dcterms:modified xsi:type="dcterms:W3CDTF">2018-06-19T07:04:00Z</dcterms:modified>
</cp:coreProperties>
</file>