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41" w:rsidRPr="00985DC6" w:rsidRDefault="00D42379" w:rsidP="00417FB4">
      <w:pPr>
        <w:suppressAutoHyphens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9E6E26">
        <w:rPr>
          <w:rFonts w:ascii="Comic Sans MS" w:hAnsi="Comic Sans MS"/>
          <w:sz w:val="24"/>
          <w:szCs w:val="24"/>
        </w:rPr>
        <w:t>27</w:t>
      </w:r>
      <w:r w:rsidR="007B1283">
        <w:rPr>
          <w:rFonts w:ascii="Comic Sans MS" w:hAnsi="Comic Sans MS"/>
          <w:sz w:val="24"/>
          <w:szCs w:val="24"/>
        </w:rPr>
        <w:t>.</w:t>
      </w:r>
      <w:r w:rsidR="00236422">
        <w:rPr>
          <w:rFonts w:ascii="Comic Sans MS" w:hAnsi="Comic Sans MS"/>
          <w:sz w:val="24"/>
          <w:szCs w:val="24"/>
        </w:rPr>
        <w:t>11</w:t>
      </w:r>
      <w:r w:rsidR="002D4C4D">
        <w:rPr>
          <w:rFonts w:ascii="Comic Sans MS" w:hAnsi="Comic Sans MS"/>
          <w:sz w:val="24"/>
          <w:szCs w:val="24"/>
        </w:rPr>
        <w:t>.2014 r</w:t>
      </w:r>
      <w:r>
        <w:rPr>
          <w:rFonts w:ascii="Comic Sans MS" w:hAnsi="Comic Sans MS"/>
          <w:sz w:val="24"/>
          <w:szCs w:val="24"/>
        </w:rPr>
        <w:t>.</w:t>
      </w:r>
      <w:r w:rsidR="00985DC6">
        <w:rPr>
          <w:rFonts w:ascii="Comic Sans MS" w:hAnsi="Comic Sans MS"/>
          <w:sz w:val="24"/>
          <w:szCs w:val="24"/>
        </w:rPr>
        <w:t xml:space="preserve">      </w:t>
      </w:r>
      <w:r w:rsidR="007B1283">
        <w:rPr>
          <w:rFonts w:ascii="Comic Sans MS" w:hAnsi="Comic Sans MS"/>
          <w:sz w:val="24"/>
          <w:szCs w:val="24"/>
        </w:rPr>
        <w:t xml:space="preserve">  </w:t>
      </w:r>
      <w:r w:rsidR="00985DC6">
        <w:rPr>
          <w:rFonts w:ascii="Comic Sans MS" w:hAnsi="Comic Sans MS"/>
          <w:sz w:val="24"/>
          <w:szCs w:val="24"/>
        </w:rPr>
        <w:t xml:space="preserve">             </w:t>
      </w:r>
      <w:r w:rsidR="007B1283">
        <w:rPr>
          <w:rFonts w:ascii="Comic Sans MS" w:hAnsi="Comic Sans MS"/>
          <w:sz w:val="24"/>
          <w:szCs w:val="24"/>
        </w:rPr>
        <w:t xml:space="preserve">                             </w:t>
      </w:r>
      <w:r w:rsidR="00985DC6">
        <w:rPr>
          <w:rFonts w:ascii="Comic Sans MS" w:hAnsi="Comic Sans MS"/>
          <w:sz w:val="24"/>
          <w:szCs w:val="24"/>
        </w:rPr>
        <w:t xml:space="preserve">  </w:t>
      </w:r>
      <w:r w:rsidR="009E6E26">
        <w:rPr>
          <w:rFonts w:ascii="Comic Sans MS" w:hAnsi="Comic Sans MS"/>
          <w:b/>
          <w:sz w:val="32"/>
          <w:szCs w:val="32"/>
        </w:rPr>
        <w:t xml:space="preserve">Egzemplarz nr </w:t>
      </w:r>
      <w:r w:rsidR="00BD2BFC">
        <w:rPr>
          <w:rFonts w:ascii="Comic Sans MS" w:hAnsi="Comic Sans MS"/>
          <w:b/>
          <w:sz w:val="32"/>
          <w:szCs w:val="32"/>
        </w:rPr>
        <w:t>1</w:t>
      </w:r>
    </w:p>
    <w:tbl>
      <w:tblPr>
        <w:tblStyle w:val="Tabela-Siatka"/>
        <w:tblpPr w:leftFromText="141" w:rightFromText="141" w:vertAnchor="page" w:horzAnchor="margin" w:tblpY="2851"/>
        <w:tblW w:w="9501" w:type="dxa"/>
        <w:tblLayout w:type="fixed"/>
        <w:tblLook w:val="04A0" w:firstRow="1" w:lastRow="0" w:firstColumn="1" w:lastColumn="0" w:noHBand="0" w:noVBand="1"/>
      </w:tblPr>
      <w:tblGrid>
        <w:gridCol w:w="2890"/>
        <w:gridCol w:w="2747"/>
        <w:gridCol w:w="3864"/>
      </w:tblGrid>
      <w:tr w:rsidR="00985DC6" w:rsidRPr="00AA1023" w:rsidTr="00985DC6">
        <w:trPr>
          <w:trHeight w:val="1415"/>
        </w:trPr>
        <w:tc>
          <w:tcPr>
            <w:tcW w:w="9501" w:type="dxa"/>
            <w:gridSpan w:val="3"/>
            <w:vAlign w:val="center"/>
          </w:tcPr>
          <w:p w:rsidR="00236422" w:rsidRPr="003856EA" w:rsidRDefault="00112CF4" w:rsidP="003856EA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8"/>
                <w:szCs w:val="28"/>
              </w:rPr>
            </w:pPr>
            <w:r w:rsidRPr="003856EA">
              <w:rPr>
                <w:rFonts w:ascii="Comic Sans MS" w:hAnsi="Comic Sans MS"/>
                <w:color w:val="0528BF"/>
                <w:sz w:val="28"/>
                <w:szCs w:val="28"/>
              </w:rPr>
              <w:t>Budowa drogi gminnej nr 160212C</w:t>
            </w:r>
          </w:p>
          <w:p w:rsidR="00112CF4" w:rsidRPr="003856EA" w:rsidRDefault="00112CF4" w:rsidP="003856EA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8"/>
                <w:szCs w:val="28"/>
              </w:rPr>
            </w:pPr>
            <w:r w:rsidRPr="003856EA">
              <w:rPr>
                <w:rFonts w:ascii="Comic Sans MS" w:hAnsi="Comic Sans MS"/>
                <w:color w:val="0528BF"/>
                <w:sz w:val="28"/>
                <w:szCs w:val="28"/>
              </w:rPr>
              <w:t>ulicy Piaskowej w Odolionie</w:t>
            </w:r>
          </w:p>
        </w:tc>
      </w:tr>
      <w:tr w:rsidR="00985DC6" w:rsidRPr="00AA1023" w:rsidTr="00985DC6">
        <w:trPr>
          <w:trHeight w:val="1185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i/>
                <w:sz w:val="24"/>
                <w:szCs w:val="24"/>
              </w:rPr>
            </w:pPr>
            <w:r w:rsidRPr="00EF0F41">
              <w:rPr>
                <w:rFonts w:ascii="Comic Sans MS" w:hAnsi="Comic Sans MS"/>
                <w:color w:val="0528BF"/>
                <w:sz w:val="24"/>
                <w:szCs w:val="24"/>
              </w:rPr>
              <w:t>Lokalizacja:</w:t>
            </w:r>
          </w:p>
        </w:tc>
        <w:tc>
          <w:tcPr>
            <w:tcW w:w="6611" w:type="dxa"/>
            <w:gridSpan w:val="2"/>
            <w:vAlign w:val="center"/>
          </w:tcPr>
          <w:p w:rsidR="007B1283" w:rsidRPr="009E6E26" w:rsidRDefault="007B1283" w:rsidP="007B128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E6E26">
              <w:rPr>
                <w:rFonts w:ascii="Comic Sans MS" w:hAnsi="Comic Sans MS"/>
                <w:sz w:val="20"/>
                <w:szCs w:val="20"/>
              </w:rPr>
              <w:t>Województwo kujawsko – pomorskie,</w:t>
            </w:r>
          </w:p>
          <w:p w:rsidR="007B1283" w:rsidRPr="009E6E26" w:rsidRDefault="007B1283" w:rsidP="007B128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E6E26">
              <w:rPr>
                <w:rFonts w:ascii="Comic Sans MS" w:hAnsi="Comic Sans MS"/>
                <w:sz w:val="20"/>
                <w:szCs w:val="20"/>
              </w:rPr>
              <w:t>powiat aleksandrowski, gmina Aleksandrów Kujawski,</w:t>
            </w:r>
          </w:p>
          <w:p w:rsidR="00985DC6" w:rsidRPr="009E6E26" w:rsidRDefault="00236422" w:rsidP="00112C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E6E26">
              <w:rPr>
                <w:rFonts w:ascii="Comic Sans MS" w:hAnsi="Comic Sans MS"/>
                <w:b/>
                <w:sz w:val="20"/>
                <w:szCs w:val="20"/>
              </w:rPr>
              <w:t>miejscowość Odolion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>, dz.: 130; 128/6; (</w:t>
            </w:r>
            <w:r w:rsidR="00112CF4" w:rsidRPr="009E6E26">
              <w:rPr>
                <w:rFonts w:ascii="Comic Sans MS" w:hAnsi="Comic Sans MS"/>
                <w:b/>
                <w:sz w:val="20"/>
                <w:szCs w:val="20"/>
              </w:rPr>
              <w:t>128/13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>;128/14); 3511/1 (</w:t>
            </w:r>
            <w:r w:rsidR="00112CF4" w:rsidRPr="009E6E26">
              <w:rPr>
                <w:rFonts w:ascii="Comic Sans MS" w:hAnsi="Comic Sans MS"/>
                <w:b/>
                <w:sz w:val="20"/>
                <w:szCs w:val="20"/>
              </w:rPr>
              <w:t>3511/18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>;3511/19); 108 (</w:t>
            </w:r>
            <w:r w:rsidR="00112CF4" w:rsidRPr="009E6E26">
              <w:rPr>
                <w:rFonts w:ascii="Comic Sans MS" w:hAnsi="Comic Sans MS"/>
                <w:b/>
                <w:sz w:val="20"/>
                <w:szCs w:val="20"/>
              </w:rPr>
              <w:t>108/1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>; 108/2); 138/2; 139 (</w:t>
            </w:r>
            <w:r w:rsidR="00112CF4" w:rsidRPr="009E6E26">
              <w:rPr>
                <w:rFonts w:ascii="Comic Sans MS" w:hAnsi="Comic Sans MS"/>
                <w:b/>
                <w:sz w:val="20"/>
                <w:szCs w:val="20"/>
              </w:rPr>
              <w:t>139/1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 xml:space="preserve">; </w:t>
            </w:r>
            <w:r w:rsidR="00112CF4" w:rsidRPr="009E6E26">
              <w:rPr>
                <w:rFonts w:ascii="Comic Sans MS" w:hAnsi="Comic Sans MS"/>
                <w:b/>
                <w:sz w:val="20"/>
                <w:szCs w:val="20"/>
              </w:rPr>
              <w:t xml:space="preserve">139/2; </w:t>
            </w:r>
            <w:r w:rsidR="00112CF4" w:rsidRPr="009E6E26">
              <w:rPr>
                <w:rFonts w:ascii="Comic Sans MS" w:hAnsi="Comic Sans MS"/>
                <w:sz w:val="20"/>
                <w:szCs w:val="20"/>
              </w:rPr>
              <w:t>139/3);</w:t>
            </w:r>
          </w:p>
          <w:p w:rsidR="00112CF4" w:rsidRPr="009E6E26" w:rsidRDefault="00112CF4" w:rsidP="00112CF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E6E26">
              <w:rPr>
                <w:rFonts w:ascii="Comic Sans MS" w:hAnsi="Comic Sans MS"/>
                <w:b/>
                <w:sz w:val="20"/>
                <w:szCs w:val="20"/>
              </w:rPr>
              <w:t>miejscowość Kuczek</w:t>
            </w:r>
            <w:r w:rsidRPr="009E6E26">
              <w:rPr>
                <w:rFonts w:ascii="Comic Sans MS" w:hAnsi="Comic Sans MS"/>
                <w:sz w:val="20"/>
                <w:szCs w:val="20"/>
              </w:rPr>
              <w:t>, dz.: 70/2; 72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</w:t>
            </w:r>
            <w:r w:rsidR="00417FB4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/1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72/2);</w:t>
            </w:r>
            <w:r w:rsidR="00417FB4">
              <w:rPr>
                <w:rFonts w:ascii="Comic Sans MS" w:hAnsi="Comic Sans MS"/>
                <w:sz w:val="20"/>
                <w:szCs w:val="20"/>
              </w:rPr>
              <w:t xml:space="preserve"> 59/2; </w:t>
            </w:r>
            <w:r w:rsidRPr="009E6E26">
              <w:rPr>
                <w:rFonts w:ascii="Comic Sans MS" w:hAnsi="Comic Sans MS"/>
                <w:sz w:val="20"/>
                <w:szCs w:val="20"/>
              </w:rPr>
              <w:t>77/6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77/8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77/9); 77/7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77/10</w:t>
            </w:r>
            <w:r w:rsidR="00417FB4">
              <w:rPr>
                <w:rFonts w:ascii="Comic Sans MS" w:hAnsi="Comic Sans MS"/>
                <w:sz w:val="20"/>
                <w:szCs w:val="20"/>
              </w:rPr>
              <w:t>; 77/11)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77/5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77/12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77/13); 77/2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77/14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77/15); 77/3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77/16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77/17); 78;</w:t>
            </w:r>
          </w:p>
          <w:p w:rsidR="00112CF4" w:rsidRPr="00112CF4" w:rsidRDefault="00112CF4" w:rsidP="00112CF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E6E26">
              <w:rPr>
                <w:rFonts w:ascii="Comic Sans MS" w:hAnsi="Comic Sans MS"/>
                <w:b/>
                <w:sz w:val="20"/>
                <w:szCs w:val="20"/>
              </w:rPr>
              <w:t>miejscowość Zgoda</w:t>
            </w:r>
            <w:r w:rsidRPr="009E6E26">
              <w:rPr>
                <w:rFonts w:ascii="Comic Sans MS" w:hAnsi="Comic Sans MS"/>
                <w:sz w:val="20"/>
                <w:szCs w:val="20"/>
              </w:rPr>
              <w:t>, dz.: 102; 3511/8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3511/9</w:t>
            </w:r>
            <w:r w:rsidRPr="009E6E26">
              <w:rPr>
                <w:rFonts w:ascii="Comic Sans MS" w:hAnsi="Comic Sans MS"/>
                <w:sz w:val="20"/>
                <w:szCs w:val="20"/>
              </w:rPr>
              <w:t>; 3511/10); 72/2 (</w:t>
            </w:r>
            <w:r w:rsidRPr="009E6E26">
              <w:rPr>
                <w:rFonts w:ascii="Comic Sans MS" w:hAnsi="Comic Sans MS"/>
                <w:b/>
                <w:sz w:val="20"/>
                <w:szCs w:val="20"/>
              </w:rPr>
              <w:t>72/3</w:t>
            </w:r>
            <w:r w:rsidRPr="009E6E26">
              <w:rPr>
                <w:rFonts w:ascii="Comic Sans MS" w:hAnsi="Comic Sans MS"/>
                <w:sz w:val="20"/>
                <w:szCs w:val="20"/>
              </w:rPr>
              <w:t>; 72/4)</w:t>
            </w:r>
          </w:p>
        </w:tc>
      </w:tr>
      <w:tr w:rsidR="00985DC6" w:rsidRPr="00AA1023" w:rsidTr="00985DC6">
        <w:trPr>
          <w:trHeight w:val="584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  <w:r w:rsidRPr="00EF0F41">
              <w:rPr>
                <w:rFonts w:ascii="Comic Sans MS" w:hAnsi="Comic Sans MS"/>
                <w:color w:val="0528BF"/>
                <w:sz w:val="24"/>
                <w:szCs w:val="24"/>
              </w:rPr>
              <w:t>Inwestor:</w:t>
            </w:r>
          </w:p>
        </w:tc>
        <w:tc>
          <w:tcPr>
            <w:tcW w:w="6611" w:type="dxa"/>
            <w:gridSpan w:val="2"/>
            <w:vAlign w:val="center"/>
          </w:tcPr>
          <w:p w:rsidR="002D4C4D" w:rsidRPr="00417FB4" w:rsidRDefault="002D4C4D" w:rsidP="00417FB4">
            <w:pPr>
              <w:suppressAutoHyphens w:val="0"/>
              <w:rPr>
                <w:rFonts w:ascii="Comic Sans MS" w:hAnsi="Comic Sans MS"/>
                <w:sz w:val="6"/>
                <w:szCs w:val="6"/>
              </w:rPr>
            </w:pPr>
          </w:p>
          <w:p w:rsidR="007B1283" w:rsidRDefault="007B1283" w:rsidP="007B1283">
            <w:pPr>
              <w:tabs>
                <w:tab w:val="left" w:pos="2746"/>
                <w:tab w:val="center" w:pos="3241"/>
              </w:tabs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ab/>
            </w:r>
            <w:r>
              <w:rPr>
                <w:rFonts w:ascii="Comic Sans MS" w:hAnsi="Comic Sans MS"/>
                <w:sz w:val="26"/>
                <w:szCs w:val="26"/>
              </w:rPr>
              <w:tab/>
            </w:r>
            <w:r>
              <w:rPr>
                <w:rFonts w:ascii="Comic Sans MS" w:hAnsi="Comic Sans MS"/>
                <w:noProof/>
                <w:sz w:val="26"/>
                <w:szCs w:val="26"/>
                <w:lang w:eastAsia="pl-PL"/>
              </w:rPr>
              <w:drawing>
                <wp:inline distT="0" distB="0" distL="0" distR="0" wp14:anchorId="6C769AD3" wp14:editId="1D1E73B6">
                  <wp:extent cx="577970" cy="664665"/>
                  <wp:effectExtent l="0" t="0" r="0" b="254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P_aleksandrow _kujawski_gmina (1)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635" cy="67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14205">
              <w:rPr>
                <w:rFonts w:ascii="Comic Sans MS" w:hAnsi="Comic Sans MS"/>
                <w:sz w:val="26"/>
                <w:szCs w:val="26"/>
              </w:rPr>
              <w:t xml:space="preserve">    </w:t>
            </w:r>
          </w:p>
          <w:p w:rsidR="00985DC6" w:rsidRPr="003856EA" w:rsidRDefault="007B1283" w:rsidP="003856EA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 w:rsidRPr="00114205">
              <w:rPr>
                <w:rFonts w:ascii="Comic Sans MS" w:hAnsi="Comic Sans MS"/>
                <w:sz w:val="32"/>
                <w:szCs w:val="32"/>
              </w:rPr>
              <w:t xml:space="preserve">Gmina </w:t>
            </w:r>
            <w:r>
              <w:rPr>
                <w:rFonts w:ascii="Comic Sans MS" w:hAnsi="Comic Sans MS"/>
                <w:sz w:val="32"/>
                <w:szCs w:val="32"/>
              </w:rPr>
              <w:t>Aleksandrów Kujawski</w:t>
            </w:r>
          </w:p>
        </w:tc>
      </w:tr>
      <w:tr w:rsidR="00985DC6" w:rsidRPr="00AA1023" w:rsidTr="00985DC6">
        <w:trPr>
          <w:trHeight w:val="584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  <w:r>
              <w:rPr>
                <w:rFonts w:ascii="Comic Sans MS" w:hAnsi="Comic Sans MS"/>
                <w:color w:val="0528BF"/>
                <w:sz w:val="24"/>
                <w:szCs w:val="24"/>
              </w:rPr>
              <w:t>Zawartość:</w:t>
            </w:r>
          </w:p>
        </w:tc>
        <w:tc>
          <w:tcPr>
            <w:tcW w:w="6611" w:type="dxa"/>
            <w:gridSpan w:val="2"/>
            <w:vAlign w:val="center"/>
          </w:tcPr>
          <w:p w:rsidR="00985DC6" w:rsidRPr="00EF0F41" w:rsidRDefault="002D4C4D" w:rsidP="000D60A5">
            <w:pPr>
              <w:suppressAutoHyphens w:val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Projekt </w:t>
            </w:r>
            <w:r w:rsidR="000D60A5">
              <w:rPr>
                <w:rFonts w:ascii="Comic Sans MS" w:hAnsi="Comic Sans MS"/>
                <w:sz w:val="26"/>
                <w:szCs w:val="26"/>
              </w:rPr>
              <w:t>Wykonawczy</w:t>
            </w:r>
          </w:p>
        </w:tc>
      </w:tr>
      <w:tr w:rsidR="00985DC6" w:rsidRPr="00AA1023" w:rsidTr="00985DC6">
        <w:trPr>
          <w:trHeight w:val="584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EF0F41">
              <w:rPr>
                <w:rFonts w:ascii="Comic Sans MS" w:hAnsi="Comic Sans MS"/>
                <w:color w:val="0528BF"/>
                <w:sz w:val="24"/>
                <w:szCs w:val="24"/>
              </w:rPr>
              <w:t>Branża:</w:t>
            </w:r>
          </w:p>
        </w:tc>
        <w:tc>
          <w:tcPr>
            <w:tcW w:w="6611" w:type="dxa"/>
            <w:gridSpan w:val="2"/>
            <w:vAlign w:val="center"/>
          </w:tcPr>
          <w:p w:rsidR="00985DC6" w:rsidRPr="00EF0F41" w:rsidRDefault="00985DC6" w:rsidP="00985DC6">
            <w:pPr>
              <w:suppressAutoHyphens w:val="0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B9276F">
              <w:rPr>
                <w:rFonts w:ascii="Comic Sans MS" w:hAnsi="Comic Sans MS"/>
                <w:sz w:val="26"/>
                <w:szCs w:val="26"/>
              </w:rPr>
              <w:t>Drogowa</w:t>
            </w:r>
          </w:p>
        </w:tc>
      </w:tr>
      <w:tr w:rsidR="00985DC6" w:rsidRPr="00AA1023" w:rsidTr="00985DC6">
        <w:trPr>
          <w:trHeight w:val="584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  <w:r>
              <w:rPr>
                <w:rFonts w:ascii="Comic Sans MS" w:hAnsi="Comic Sans MS"/>
                <w:color w:val="0528BF"/>
                <w:sz w:val="24"/>
                <w:szCs w:val="24"/>
              </w:rPr>
              <w:t>Kody CPV:</w:t>
            </w:r>
          </w:p>
        </w:tc>
        <w:tc>
          <w:tcPr>
            <w:tcW w:w="6611" w:type="dxa"/>
            <w:gridSpan w:val="2"/>
            <w:vAlign w:val="center"/>
          </w:tcPr>
          <w:p w:rsidR="00985DC6" w:rsidRPr="00985DC6" w:rsidRDefault="00985DC6" w:rsidP="00985DC6">
            <w:pPr>
              <w:suppressAutoHyphens w:val="0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371140" w:rsidRPr="00114205" w:rsidRDefault="00B93E8B" w:rsidP="00371140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</w:t>
            </w:r>
            <w:r w:rsidR="00371140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371140" w:rsidRPr="00114205">
              <w:rPr>
                <w:rFonts w:ascii="Comic Sans MS" w:hAnsi="Comic Sans MS"/>
                <w:sz w:val="16"/>
                <w:szCs w:val="16"/>
              </w:rPr>
              <w:t xml:space="preserve"> 45100000-8 - Przygotowanie terenu pod budowę</w:t>
            </w:r>
          </w:p>
          <w:p w:rsidR="00985DC6" w:rsidRDefault="00371140" w:rsidP="00417FB4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14205">
              <w:rPr>
                <w:rFonts w:ascii="Comic Sans MS" w:hAnsi="Comic Sans MS"/>
                <w:sz w:val="16"/>
                <w:szCs w:val="16"/>
              </w:rPr>
              <w:t xml:space="preserve">            4523322</w:t>
            </w:r>
            <w:r>
              <w:rPr>
                <w:rFonts w:ascii="Comic Sans MS" w:hAnsi="Comic Sans MS"/>
                <w:sz w:val="16"/>
                <w:szCs w:val="16"/>
              </w:rPr>
              <w:t>0</w:t>
            </w:r>
            <w:r w:rsidRPr="00114205">
              <w:rPr>
                <w:rFonts w:ascii="Comic Sans MS" w:hAnsi="Comic Sans MS"/>
                <w:sz w:val="16"/>
                <w:szCs w:val="16"/>
              </w:rPr>
              <w:t>-</w:t>
            </w:r>
            <w:r>
              <w:rPr>
                <w:rFonts w:ascii="Comic Sans MS" w:hAnsi="Comic Sans MS"/>
                <w:sz w:val="16"/>
                <w:szCs w:val="16"/>
              </w:rPr>
              <w:t>7</w:t>
            </w:r>
            <w:r w:rsidRPr="00114205">
              <w:rPr>
                <w:rFonts w:ascii="Comic Sans MS" w:hAnsi="Comic Sans MS"/>
                <w:sz w:val="16"/>
                <w:szCs w:val="16"/>
              </w:rPr>
              <w:t xml:space="preserve"> – </w:t>
            </w:r>
            <w:r>
              <w:rPr>
                <w:rFonts w:ascii="Comic Sans MS" w:hAnsi="Comic Sans MS"/>
                <w:sz w:val="16"/>
                <w:szCs w:val="16"/>
              </w:rPr>
              <w:t>Roboty w zakresie nawierzchni dróg</w:t>
            </w:r>
          </w:p>
          <w:p w:rsidR="00985DC6" w:rsidRPr="00985DC6" w:rsidRDefault="00985DC6" w:rsidP="00985DC6">
            <w:pPr>
              <w:suppressAutoHyphens w:val="0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985DC6" w:rsidRPr="00AA1023" w:rsidTr="00985DC6">
        <w:trPr>
          <w:trHeight w:val="584"/>
        </w:trPr>
        <w:tc>
          <w:tcPr>
            <w:tcW w:w="2890" w:type="dxa"/>
            <w:vAlign w:val="center"/>
          </w:tcPr>
          <w:p w:rsidR="00985DC6" w:rsidRPr="00EF0F41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sz w:val="24"/>
                <w:szCs w:val="24"/>
              </w:rPr>
            </w:pPr>
            <w:r w:rsidRPr="00EF0F41">
              <w:rPr>
                <w:rFonts w:ascii="Comic Sans MS" w:hAnsi="Comic Sans MS"/>
                <w:color w:val="0528BF"/>
                <w:sz w:val="24"/>
                <w:szCs w:val="24"/>
              </w:rPr>
              <w:t>Biuro projektowe:</w:t>
            </w:r>
          </w:p>
        </w:tc>
        <w:tc>
          <w:tcPr>
            <w:tcW w:w="2747" w:type="dxa"/>
            <w:vAlign w:val="center"/>
          </w:tcPr>
          <w:p w:rsidR="00985DC6" w:rsidRDefault="00985DC6" w:rsidP="00985DC6">
            <w:pPr>
              <w:suppressAutoHyphens w:val="0"/>
              <w:autoSpaceDE w:val="0"/>
              <w:autoSpaceDN w:val="0"/>
              <w:adjustRightInd w:val="0"/>
              <w:rPr>
                <w:rFonts w:ascii="Comic Sans MS" w:eastAsiaTheme="minorHAns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Theme="minorHAnsi" w:hAnsi="Comic Sans MS" w:cs="Comic Sans MS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3449C58A" wp14:editId="0D2C105C">
                  <wp:extent cx="1617981" cy="466725"/>
                  <wp:effectExtent l="0" t="0" r="127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2 mał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93" cy="467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center"/>
          </w:tcPr>
          <w:p w:rsidR="00985DC6" w:rsidRPr="00C26DD7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r w:rsidRPr="00C26DD7">
              <w:rPr>
                <w:rFonts w:ascii="Comic Sans MS" w:hAnsi="Comic Sans MS"/>
                <w:color w:val="0528BF"/>
                <w:sz w:val="21"/>
                <w:szCs w:val="21"/>
              </w:rPr>
              <w:t>Usługi Drogowe Sergiusz Makowski</w:t>
            </w:r>
          </w:p>
          <w:p w:rsidR="00985DC6" w:rsidRPr="00C26DD7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r w:rsidRPr="00C26DD7">
              <w:rPr>
                <w:rFonts w:ascii="Comic Sans MS" w:hAnsi="Comic Sans MS"/>
                <w:color w:val="0528BF"/>
                <w:sz w:val="21"/>
                <w:szCs w:val="21"/>
              </w:rPr>
              <w:t xml:space="preserve">ul. Kaliska </w:t>
            </w:r>
            <w:r>
              <w:rPr>
                <w:rFonts w:ascii="Comic Sans MS" w:hAnsi="Comic Sans MS"/>
                <w:color w:val="0528BF"/>
                <w:sz w:val="21"/>
                <w:szCs w:val="21"/>
              </w:rPr>
              <w:t>87a</w:t>
            </w:r>
          </w:p>
          <w:p w:rsidR="00985DC6" w:rsidRPr="00C26DD7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r w:rsidRPr="00C26DD7">
              <w:rPr>
                <w:rFonts w:ascii="Comic Sans MS" w:hAnsi="Comic Sans MS"/>
                <w:color w:val="0528BF"/>
                <w:sz w:val="21"/>
                <w:szCs w:val="21"/>
              </w:rPr>
              <w:t>87-800 Włocławek</w:t>
            </w:r>
          </w:p>
          <w:p w:rsidR="00985DC6" w:rsidRPr="00C26DD7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r w:rsidRPr="00C26DD7">
              <w:rPr>
                <w:rFonts w:ascii="Comic Sans MS" w:hAnsi="Comic Sans MS"/>
                <w:color w:val="0528BF"/>
                <w:sz w:val="21"/>
                <w:szCs w:val="21"/>
              </w:rPr>
              <w:t>tel. 785 46 12 73</w:t>
            </w:r>
          </w:p>
          <w:p w:rsidR="00985DC6" w:rsidRPr="00C26DD7" w:rsidRDefault="00985DC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r w:rsidRPr="00C26DD7">
              <w:rPr>
                <w:rFonts w:ascii="Comic Sans MS" w:hAnsi="Comic Sans MS"/>
                <w:color w:val="0528BF"/>
                <w:sz w:val="21"/>
                <w:szCs w:val="21"/>
              </w:rPr>
              <w:t xml:space="preserve">e-mail.: </w:t>
            </w:r>
            <w:hyperlink r:id="rId10" w:history="1">
              <w:r w:rsidR="003F5926" w:rsidRPr="00694997">
                <w:rPr>
                  <w:rStyle w:val="Hipercze"/>
                </w:rPr>
                <w:t>uslugi.drogowe@gmail.com</w:t>
              </w:r>
            </w:hyperlink>
          </w:p>
          <w:p w:rsidR="00985DC6" w:rsidRPr="00B9276F" w:rsidRDefault="00610A15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center"/>
              <w:rPr>
                <w:rFonts w:ascii="Comic Sans MS" w:hAnsi="Comic Sans MS"/>
                <w:color w:val="0528BF"/>
                <w:sz w:val="21"/>
                <w:szCs w:val="21"/>
              </w:rPr>
            </w:pPr>
            <w:hyperlink r:id="rId11" w:history="1">
              <w:r w:rsidR="00B93E8B" w:rsidRPr="00694997">
                <w:rPr>
                  <w:rStyle w:val="Hipercze"/>
                </w:rPr>
                <w:t>www.facebook.com/uslugi.drogowe</w:t>
              </w:r>
            </w:hyperlink>
          </w:p>
        </w:tc>
      </w:tr>
      <w:tr w:rsidR="009E6E26" w:rsidRPr="00AA1023" w:rsidTr="00985DC6">
        <w:trPr>
          <w:trHeight w:val="68"/>
        </w:trPr>
        <w:tc>
          <w:tcPr>
            <w:tcW w:w="2890" w:type="dxa"/>
            <w:vAlign w:val="center"/>
          </w:tcPr>
          <w:p w:rsidR="009E6E26" w:rsidRDefault="009E6E2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</w:p>
          <w:p w:rsidR="009E6E26" w:rsidRDefault="009E6E2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  <w:r w:rsidRPr="00EF0F41">
              <w:rPr>
                <w:rFonts w:ascii="Comic Sans MS" w:hAnsi="Comic Sans MS"/>
                <w:color w:val="0528BF"/>
                <w:sz w:val="24"/>
                <w:szCs w:val="24"/>
              </w:rPr>
              <w:t>Projektant:</w:t>
            </w:r>
          </w:p>
          <w:p w:rsidR="009E6E26" w:rsidRPr="00EF0F41" w:rsidRDefault="009E6E26" w:rsidP="00985DC6">
            <w:pPr>
              <w:suppressAutoHyphens w:val="0"/>
              <w:autoSpaceDE w:val="0"/>
              <w:autoSpaceDN w:val="0"/>
              <w:adjustRightInd w:val="0"/>
              <w:ind w:firstLine="69"/>
              <w:jc w:val="right"/>
              <w:rPr>
                <w:rFonts w:ascii="Comic Sans MS" w:hAnsi="Comic Sans MS"/>
                <w:color w:val="0528BF"/>
                <w:sz w:val="24"/>
                <w:szCs w:val="24"/>
              </w:rPr>
            </w:pPr>
          </w:p>
        </w:tc>
        <w:tc>
          <w:tcPr>
            <w:tcW w:w="6611" w:type="dxa"/>
            <w:gridSpan w:val="2"/>
          </w:tcPr>
          <w:p w:rsidR="009E6E26" w:rsidRDefault="009E6E26" w:rsidP="00985DC6">
            <w:pPr>
              <w:suppressAutoHyphens w:val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826C58" w:rsidRDefault="00AC36E3" w:rsidP="00826C58">
      <w:pPr>
        <w:widowControl w:val="0"/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22"/>
        <w:rPr>
          <w:rFonts w:cs="Arial"/>
          <w:color w:val="000000"/>
          <w:spacing w:val="-13"/>
          <w:sz w:val="32"/>
          <w:szCs w:val="32"/>
        </w:rPr>
      </w:pPr>
      <w:r>
        <w:rPr>
          <w:rFonts w:ascii="Arial" w:hAnsi="Arial" w:cs="Arial"/>
          <w:sz w:val="20"/>
          <w:szCs w:val="20"/>
        </w:rPr>
        <w:br w:type="page"/>
      </w:r>
      <w:r w:rsidR="00826C58">
        <w:rPr>
          <w:rFonts w:cs="Arial"/>
          <w:color w:val="000000"/>
          <w:spacing w:val="-13"/>
          <w:sz w:val="32"/>
          <w:szCs w:val="32"/>
        </w:rPr>
        <w:lastRenderedPageBreak/>
        <w:t xml:space="preserve">Spis treści  </w:t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 w:rsidRPr="00551107">
        <w:rPr>
          <w:rFonts w:cs="Arial"/>
          <w:color w:val="000000"/>
          <w:spacing w:val="-13"/>
          <w:sz w:val="32"/>
          <w:szCs w:val="32"/>
        </w:rPr>
        <w:tab/>
      </w:r>
      <w:r w:rsidR="00826C58">
        <w:rPr>
          <w:rFonts w:cs="Arial"/>
          <w:color w:val="000000"/>
          <w:spacing w:val="-13"/>
          <w:sz w:val="32"/>
          <w:szCs w:val="32"/>
        </w:rPr>
        <w:t xml:space="preserve">        </w:t>
      </w:r>
      <w:r w:rsidR="00826C58" w:rsidRPr="00551107">
        <w:rPr>
          <w:rFonts w:cs="Arial"/>
          <w:color w:val="000000"/>
          <w:spacing w:val="-13"/>
          <w:sz w:val="32"/>
          <w:szCs w:val="32"/>
        </w:rPr>
        <w:t xml:space="preserve">str. </w:t>
      </w:r>
      <w:r w:rsidR="00826C58">
        <w:rPr>
          <w:rFonts w:cs="Arial"/>
          <w:color w:val="000000"/>
          <w:spacing w:val="-13"/>
          <w:sz w:val="32"/>
          <w:szCs w:val="32"/>
        </w:rPr>
        <w:t>2</w:t>
      </w:r>
    </w:p>
    <w:p w:rsidR="00826C58" w:rsidRDefault="00826C58" w:rsidP="00826C58">
      <w:pPr>
        <w:widowControl w:val="0"/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22"/>
        <w:rPr>
          <w:rFonts w:cs="Arial"/>
          <w:color w:val="000000"/>
          <w:spacing w:val="-13"/>
          <w:sz w:val="32"/>
          <w:szCs w:val="32"/>
        </w:rPr>
      </w:pPr>
      <w:r w:rsidRPr="00551107">
        <w:rPr>
          <w:rFonts w:cs="Arial"/>
          <w:color w:val="000000"/>
          <w:spacing w:val="-13"/>
          <w:sz w:val="32"/>
          <w:szCs w:val="32"/>
        </w:rPr>
        <w:t xml:space="preserve">Opis techniczny </w:t>
      </w:r>
      <w:r>
        <w:rPr>
          <w:rFonts w:cs="Arial"/>
          <w:color w:val="000000"/>
          <w:spacing w:val="-13"/>
          <w:sz w:val="32"/>
          <w:szCs w:val="32"/>
        </w:rPr>
        <w:t xml:space="preserve">projektu budowlano - wykonawczego        </w:t>
      </w:r>
      <w:r w:rsidR="00371140">
        <w:rPr>
          <w:rFonts w:cs="Arial"/>
          <w:color w:val="000000"/>
          <w:spacing w:val="-13"/>
          <w:sz w:val="32"/>
          <w:szCs w:val="32"/>
        </w:rPr>
        <w:t xml:space="preserve">          </w:t>
      </w:r>
      <w:r w:rsidRPr="00551107">
        <w:rPr>
          <w:rFonts w:cs="Arial"/>
          <w:color w:val="000000"/>
          <w:spacing w:val="-13"/>
          <w:sz w:val="32"/>
          <w:szCs w:val="32"/>
        </w:rPr>
        <w:t xml:space="preserve">str. </w:t>
      </w:r>
      <w:r>
        <w:rPr>
          <w:rFonts w:cs="Arial"/>
          <w:color w:val="000000"/>
          <w:spacing w:val="-13"/>
          <w:sz w:val="32"/>
          <w:szCs w:val="32"/>
        </w:rPr>
        <w:t>3</w:t>
      </w:r>
    </w:p>
    <w:p w:rsidR="00826C58" w:rsidRPr="00551107" w:rsidRDefault="00826C58" w:rsidP="00826C58">
      <w:pPr>
        <w:widowControl w:val="0"/>
        <w:numPr>
          <w:ilvl w:val="0"/>
          <w:numId w:val="1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22"/>
        <w:rPr>
          <w:rFonts w:cs="Arial"/>
          <w:color w:val="000000"/>
          <w:spacing w:val="-13"/>
          <w:sz w:val="32"/>
          <w:szCs w:val="32"/>
        </w:rPr>
      </w:pPr>
      <w:r w:rsidRPr="00551107">
        <w:rPr>
          <w:rFonts w:cs="Arial"/>
          <w:color w:val="000000"/>
          <w:spacing w:val="-13"/>
          <w:sz w:val="32"/>
          <w:szCs w:val="32"/>
        </w:rPr>
        <w:t>Część rysunkowa</w:t>
      </w:r>
      <w:r>
        <w:rPr>
          <w:rFonts w:cs="Arial"/>
          <w:color w:val="000000"/>
          <w:spacing w:val="-13"/>
          <w:sz w:val="32"/>
          <w:szCs w:val="32"/>
        </w:rPr>
        <w:tab/>
      </w:r>
      <w:r>
        <w:rPr>
          <w:rFonts w:cs="Arial"/>
          <w:color w:val="000000"/>
          <w:spacing w:val="-13"/>
          <w:sz w:val="32"/>
          <w:szCs w:val="32"/>
        </w:rPr>
        <w:tab/>
      </w:r>
      <w:r>
        <w:rPr>
          <w:rFonts w:cs="Arial"/>
          <w:color w:val="000000"/>
          <w:spacing w:val="-13"/>
          <w:sz w:val="32"/>
          <w:szCs w:val="32"/>
        </w:rPr>
        <w:tab/>
      </w:r>
      <w:r>
        <w:rPr>
          <w:rFonts w:cs="Arial"/>
          <w:color w:val="000000"/>
          <w:spacing w:val="-13"/>
          <w:sz w:val="32"/>
          <w:szCs w:val="32"/>
        </w:rPr>
        <w:tab/>
      </w:r>
      <w:r w:rsidR="00EA71DC">
        <w:rPr>
          <w:rFonts w:cs="Arial"/>
          <w:color w:val="000000"/>
          <w:spacing w:val="-13"/>
          <w:sz w:val="32"/>
          <w:szCs w:val="32"/>
        </w:rPr>
        <w:t xml:space="preserve"> </w:t>
      </w:r>
      <w:r>
        <w:rPr>
          <w:rFonts w:cs="Arial"/>
          <w:color w:val="000000"/>
          <w:spacing w:val="-13"/>
          <w:sz w:val="32"/>
          <w:szCs w:val="32"/>
        </w:rPr>
        <w:tab/>
      </w:r>
      <w:r>
        <w:rPr>
          <w:rFonts w:cs="Arial"/>
          <w:color w:val="000000"/>
          <w:spacing w:val="-13"/>
          <w:sz w:val="32"/>
          <w:szCs w:val="32"/>
        </w:rPr>
        <w:tab/>
      </w:r>
      <w:r>
        <w:rPr>
          <w:rFonts w:cs="Arial"/>
          <w:color w:val="000000"/>
          <w:spacing w:val="-13"/>
          <w:sz w:val="32"/>
          <w:szCs w:val="32"/>
        </w:rPr>
        <w:tab/>
        <w:t xml:space="preserve">      </w:t>
      </w:r>
      <w:r w:rsidR="00EA71DC">
        <w:rPr>
          <w:rFonts w:cs="Arial"/>
          <w:color w:val="000000"/>
          <w:spacing w:val="-13"/>
          <w:sz w:val="32"/>
          <w:szCs w:val="32"/>
        </w:rPr>
        <w:t xml:space="preserve">  </w:t>
      </w:r>
      <w:r w:rsidRPr="00551107">
        <w:rPr>
          <w:rFonts w:cs="Arial"/>
          <w:color w:val="000000"/>
          <w:spacing w:val="-13"/>
          <w:sz w:val="32"/>
          <w:szCs w:val="32"/>
        </w:rPr>
        <w:t xml:space="preserve">str. </w:t>
      </w:r>
      <w:r w:rsidR="00EA71DC">
        <w:rPr>
          <w:rFonts w:cs="Arial"/>
          <w:color w:val="000000"/>
          <w:spacing w:val="-13"/>
          <w:sz w:val="32"/>
          <w:szCs w:val="32"/>
        </w:rPr>
        <w:t>9</w:t>
      </w:r>
    </w:p>
    <w:p w:rsidR="00826C58" w:rsidRDefault="00826C58" w:rsidP="00826C5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0"/>
          <w:sz w:val="24"/>
          <w:szCs w:val="24"/>
        </w:rPr>
      </w:pPr>
      <w:r>
        <w:rPr>
          <w:rFonts w:cs="Arial"/>
          <w:color w:val="000000"/>
          <w:spacing w:val="-10"/>
          <w:sz w:val="24"/>
          <w:szCs w:val="24"/>
        </w:rPr>
        <w:t>Plan orientacyjny</w:t>
      </w:r>
    </w:p>
    <w:p w:rsidR="00826C58" w:rsidRDefault="00826C58" w:rsidP="00826C5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0"/>
          <w:sz w:val="24"/>
          <w:szCs w:val="24"/>
        </w:rPr>
      </w:pPr>
      <w:r>
        <w:rPr>
          <w:rFonts w:cs="Arial"/>
          <w:color w:val="000000"/>
          <w:spacing w:val="-10"/>
          <w:sz w:val="24"/>
          <w:szCs w:val="24"/>
        </w:rPr>
        <w:t>Plan Sytuacyjny</w:t>
      </w:r>
    </w:p>
    <w:p w:rsidR="00826C58" w:rsidRDefault="00826C58" w:rsidP="00826C5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0"/>
          <w:sz w:val="24"/>
          <w:szCs w:val="24"/>
        </w:rPr>
      </w:pPr>
      <w:r>
        <w:rPr>
          <w:rFonts w:cs="Arial"/>
          <w:color w:val="000000"/>
          <w:spacing w:val="-10"/>
          <w:sz w:val="24"/>
          <w:szCs w:val="24"/>
        </w:rPr>
        <w:t>Profil podłużny</w:t>
      </w:r>
    </w:p>
    <w:p w:rsidR="00826C58" w:rsidRDefault="00826C58" w:rsidP="00826C5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0"/>
          <w:sz w:val="24"/>
          <w:szCs w:val="24"/>
        </w:rPr>
      </w:pPr>
      <w:r>
        <w:rPr>
          <w:rFonts w:cs="Arial"/>
          <w:color w:val="000000"/>
          <w:spacing w:val="-10"/>
          <w:sz w:val="24"/>
          <w:szCs w:val="24"/>
        </w:rPr>
        <w:t>Przekrój konstrukcyjny</w:t>
      </w:r>
    </w:p>
    <w:p w:rsidR="00EA71DC" w:rsidRDefault="00EA71DC" w:rsidP="00826C5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0"/>
          <w:sz w:val="24"/>
          <w:szCs w:val="24"/>
        </w:rPr>
      </w:pPr>
      <w:r>
        <w:rPr>
          <w:rFonts w:cs="Arial"/>
          <w:color w:val="000000"/>
          <w:spacing w:val="-10"/>
          <w:sz w:val="24"/>
          <w:szCs w:val="24"/>
        </w:rPr>
        <w:t>Przekroje poprzeczne</w:t>
      </w:r>
    </w:p>
    <w:p w:rsidR="00EA71DC" w:rsidRPr="00EA71DC" w:rsidRDefault="00EA71DC" w:rsidP="00EA71DC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cs="Arial"/>
          <w:color w:val="000000"/>
          <w:spacing w:val="-13"/>
          <w:sz w:val="32"/>
          <w:szCs w:val="32"/>
        </w:rPr>
      </w:pPr>
      <w:r w:rsidRPr="00EA71DC">
        <w:rPr>
          <w:rFonts w:cs="Arial"/>
          <w:color w:val="000000"/>
          <w:spacing w:val="-13"/>
          <w:sz w:val="32"/>
          <w:szCs w:val="32"/>
        </w:rPr>
        <w:t>Tabela robót ziemnych</w:t>
      </w:r>
      <w:r>
        <w:rPr>
          <w:rFonts w:cs="Arial"/>
          <w:color w:val="000000"/>
          <w:spacing w:val="-13"/>
          <w:sz w:val="32"/>
          <w:szCs w:val="32"/>
        </w:rPr>
        <w:t xml:space="preserve">        </w:t>
      </w:r>
      <w:r w:rsidR="00072388">
        <w:rPr>
          <w:rFonts w:cs="Arial"/>
          <w:color w:val="000000"/>
          <w:spacing w:val="-13"/>
          <w:sz w:val="32"/>
          <w:szCs w:val="32"/>
        </w:rPr>
        <w:tab/>
      </w:r>
      <w:r w:rsidR="00072388">
        <w:rPr>
          <w:rFonts w:cs="Arial"/>
          <w:color w:val="000000"/>
          <w:spacing w:val="-13"/>
          <w:sz w:val="32"/>
          <w:szCs w:val="32"/>
        </w:rPr>
        <w:tab/>
      </w:r>
      <w:r w:rsidR="00072388">
        <w:rPr>
          <w:rFonts w:cs="Arial"/>
          <w:color w:val="000000"/>
          <w:spacing w:val="-13"/>
          <w:sz w:val="32"/>
          <w:szCs w:val="32"/>
        </w:rPr>
        <w:tab/>
      </w:r>
      <w:r w:rsidR="00072388">
        <w:rPr>
          <w:rFonts w:cs="Arial"/>
          <w:color w:val="000000"/>
          <w:spacing w:val="-13"/>
          <w:sz w:val="32"/>
          <w:szCs w:val="32"/>
        </w:rPr>
        <w:tab/>
      </w:r>
      <w:r w:rsidR="00072388">
        <w:rPr>
          <w:rFonts w:cs="Arial"/>
          <w:color w:val="000000"/>
          <w:spacing w:val="-13"/>
          <w:sz w:val="32"/>
          <w:szCs w:val="32"/>
        </w:rPr>
        <w:tab/>
      </w:r>
      <w:r w:rsidR="00072388">
        <w:rPr>
          <w:rFonts w:cs="Arial"/>
          <w:color w:val="000000"/>
          <w:spacing w:val="-13"/>
          <w:sz w:val="32"/>
          <w:szCs w:val="32"/>
        </w:rPr>
        <w:tab/>
        <w:t xml:space="preserve">         </w:t>
      </w:r>
      <w:r w:rsidRPr="00551107">
        <w:rPr>
          <w:rFonts w:cs="Arial"/>
          <w:color w:val="000000"/>
          <w:spacing w:val="-13"/>
          <w:sz w:val="32"/>
          <w:szCs w:val="32"/>
        </w:rPr>
        <w:t xml:space="preserve">str. </w:t>
      </w:r>
      <w:r w:rsidR="00072388">
        <w:rPr>
          <w:rFonts w:cs="Arial"/>
          <w:color w:val="000000"/>
          <w:spacing w:val="-13"/>
          <w:sz w:val="32"/>
          <w:szCs w:val="32"/>
        </w:rPr>
        <w:t>17</w:t>
      </w:r>
    </w:p>
    <w:p w:rsidR="00826C58" w:rsidRPr="00551107" w:rsidRDefault="00826C58" w:rsidP="00826C58">
      <w:pPr>
        <w:spacing w:before="100" w:beforeAutospacing="1" w:after="100" w:afterAutospacing="1"/>
        <w:ind w:left="11"/>
        <w:rPr>
          <w:rFonts w:cs="Arial"/>
        </w:rPr>
      </w:pPr>
      <w:r w:rsidRPr="00551107">
        <w:rPr>
          <w:rFonts w:cs="Arial"/>
        </w:rPr>
        <w:br w:type="page"/>
      </w:r>
    </w:p>
    <w:p w:rsidR="00826C58" w:rsidRPr="00551107" w:rsidRDefault="00826C58" w:rsidP="00826C58">
      <w:pPr>
        <w:spacing w:before="100" w:beforeAutospacing="1" w:after="100" w:afterAutospacing="1"/>
        <w:rPr>
          <w:rFonts w:cs="Arial"/>
          <w:sz w:val="24"/>
          <w:szCs w:val="24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Default="00826C58" w:rsidP="00826C58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Comic Sans MS" w:hAnsi="Comic Sans MS" w:cs="Arial"/>
          <w:b/>
          <w:color w:val="1F497D" w:themeColor="text2"/>
          <w:spacing w:val="-13"/>
          <w:sz w:val="72"/>
          <w:szCs w:val="72"/>
        </w:rPr>
      </w:pPr>
      <w:r w:rsidRPr="00E51D9E">
        <w:rPr>
          <w:rFonts w:ascii="Comic Sans MS" w:hAnsi="Comic Sans MS" w:cs="Arial"/>
          <w:b/>
          <w:color w:val="1F497D" w:themeColor="text2"/>
          <w:spacing w:val="-13"/>
          <w:sz w:val="72"/>
          <w:szCs w:val="72"/>
        </w:rPr>
        <w:t>OPIS TECHNICZNY</w:t>
      </w:r>
    </w:p>
    <w:p w:rsidR="00826C58" w:rsidRPr="00570DC2" w:rsidRDefault="00826C58" w:rsidP="00826C58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Comic Sans MS" w:hAnsi="Comic Sans MS" w:cs="Arial"/>
          <w:b/>
          <w:color w:val="1F497D" w:themeColor="text2"/>
          <w:spacing w:val="-13"/>
          <w:sz w:val="52"/>
          <w:szCs w:val="52"/>
        </w:rPr>
      </w:pPr>
      <w:r w:rsidRPr="00570DC2">
        <w:rPr>
          <w:rFonts w:ascii="Comic Sans MS" w:hAnsi="Comic Sans MS" w:cs="Arial"/>
          <w:b/>
          <w:color w:val="1F497D" w:themeColor="text2"/>
          <w:spacing w:val="-13"/>
          <w:sz w:val="52"/>
          <w:szCs w:val="52"/>
        </w:rPr>
        <w:t xml:space="preserve">PROJEKTU </w:t>
      </w:r>
      <w:r>
        <w:rPr>
          <w:rFonts w:ascii="Comic Sans MS" w:hAnsi="Comic Sans MS" w:cs="Arial"/>
          <w:b/>
          <w:color w:val="1F497D" w:themeColor="text2"/>
          <w:spacing w:val="-13"/>
          <w:sz w:val="52"/>
          <w:szCs w:val="52"/>
        </w:rPr>
        <w:t>BUDOWLAN</w:t>
      </w:r>
      <w:r w:rsidR="00371140">
        <w:rPr>
          <w:rFonts w:ascii="Comic Sans MS" w:hAnsi="Comic Sans MS" w:cs="Arial"/>
          <w:b/>
          <w:color w:val="1F497D" w:themeColor="text2"/>
          <w:spacing w:val="-13"/>
          <w:sz w:val="52"/>
          <w:szCs w:val="52"/>
        </w:rPr>
        <w:t>EGO</w:t>
      </w:r>
    </w:p>
    <w:p w:rsidR="00826C58" w:rsidRPr="00E51D9E" w:rsidRDefault="00826C58" w:rsidP="00826C58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Comic Sans MS" w:hAnsi="Comic Sans MS" w:cs="Arial"/>
          <w:b/>
          <w:color w:val="1F497D" w:themeColor="text2"/>
          <w:spacing w:val="-13"/>
          <w:sz w:val="72"/>
          <w:szCs w:val="72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jc w:val="center"/>
        <w:rPr>
          <w:rFonts w:cs="Arial"/>
          <w:sz w:val="28"/>
          <w:szCs w:val="28"/>
        </w:rPr>
      </w:pPr>
      <w:r w:rsidRPr="00551107">
        <w:rPr>
          <w:rFonts w:cs="Arial"/>
        </w:rPr>
        <w:br w:type="page"/>
      </w:r>
      <w:r w:rsidRPr="00551107">
        <w:rPr>
          <w:rFonts w:cs="Arial"/>
          <w:color w:val="000000"/>
          <w:spacing w:val="-17"/>
          <w:sz w:val="28"/>
          <w:szCs w:val="28"/>
        </w:rPr>
        <w:lastRenderedPageBreak/>
        <w:t>OPIS TECHNICZNY</w:t>
      </w:r>
    </w:p>
    <w:p w:rsidR="00826C58" w:rsidRPr="00551107" w:rsidRDefault="00826C58" w:rsidP="00826C58">
      <w:pPr>
        <w:spacing w:before="100" w:beforeAutospacing="1" w:after="100" w:afterAutospacing="1"/>
        <w:jc w:val="center"/>
        <w:rPr>
          <w:rFonts w:cs="Arial"/>
          <w:b/>
          <w:color w:val="000000"/>
          <w:sz w:val="24"/>
          <w:szCs w:val="24"/>
        </w:rPr>
      </w:pPr>
      <w:r w:rsidRPr="00551107">
        <w:rPr>
          <w:rFonts w:cs="Arial"/>
          <w:b/>
          <w:color w:val="000000"/>
          <w:sz w:val="24"/>
          <w:szCs w:val="24"/>
        </w:rPr>
        <w:t xml:space="preserve">do projektu </w:t>
      </w:r>
      <w:r>
        <w:rPr>
          <w:rFonts w:cs="Arial"/>
          <w:b/>
          <w:color w:val="000000"/>
          <w:sz w:val="24"/>
          <w:szCs w:val="24"/>
        </w:rPr>
        <w:t>budowlan</w:t>
      </w:r>
      <w:r w:rsidR="00371140">
        <w:rPr>
          <w:rFonts w:cs="Arial"/>
          <w:b/>
          <w:color w:val="000000"/>
          <w:sz w:val="24"/>
          <w:szCs w:val="24"/>
        </w:rPr>
        <w:t xml:space="preserve">ego </w:t>
      </w:r>
      <w:r>
        <w:rPr>
          <w:rFonts w:cs="Arial"/>
          <w:b/>
          <w:color w:val="000000"/>
          <w:sz w:val="24"/>
          <w:szCs w:val="24"/>
        </w:rPr>
        <w:t>na</w:t>
      </w:r>
      <w:r w:rsidRPr="00551107">
        <w:rPr>
          <w:rFonts w:cs="Arial"/>
          <w:b/>
          <w:color w:val="000000"/>
          <w:sz w:val="24"/>
          <w:szCs w:val="24"/>
        </w:rPr>
        <w:t>:</w:t>
      </w:r>
    </w:p>
    <w:p w:rsidR="00826C58" w:rsidRPr="0019103B" w:rsidRDefault="00371140" w:rsidP="00826C58">
      <w:pPr>
        <w:spacing w:before="100" w:beforeAutospacing="1" w:after="100" w:afterAutospacing="1"/>
        <w:jc w:val="center"/>
        <w:rPr>
          <w:rFonts w:ascii="Comic Sans MS" w:hAnsi="Comic Sans MS" w:cs="Arial"/>
          <w:color w:val="1F497D" w:themeColor="text2"/>
          <w:sz w:val="28"/>
          <w:szCs w:val="28"/>
        </w:rPr>
      </w:pPr>
      <w:r>
        <w:rPr>
          <w:rFonts w:ascii="Comic Sans MS" w:hAnsi="Comic Sans MS" w:cs="Arial"/>
          <w:color w:val="1F497D" w:themeColor="text2"/>
          <w:sz w:val="28"/>
          <w:szCs w:val="28"/>
        </w:rPr>
        <w:t>Budowę drogi gminnej nr 160212C ul. Piaskowej w Odolionie</w:t>
      </w:r>
    </w:p>
    <w:p w:rsidR="00826C58" w:rsidRPr="000313E7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ascii="Comic Sans MS" w:hAnsi="Comic Sans MS" w:cs="Arial"/>
          <w:b/>
          <w:color w:val="1F497D" w:themeColor="text2"/>
          <w:sz w:val="28"/>
          <w:szCs w:val="28"/>
          <w:u w:val="single"/>
        </w:rPr>
      </w:pPr>
      <w:r w:rsidRPr="000313E7">
        <w:rPr>
          <w:rFonts w:ascii="Comic Sans MS" w:hAnsi="Comic Sans MS" w:cs="Arial"/>
          <w:b/>
          <w:color w:val="1F497D" w:themeColor="text2"/>
          <w:sz w:val="28"/>
          <w:szCs w:val="28"/>
          <w:u w:val="single"/>
        </w:rPr>
        <w:t xml:space="preserve">1. PODSTAWA OPRACOWANIA </w:t>
      </w:r>
    </w:p>
    <w:p w:rsidR="00826C58" w:rsidRPr="00551107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z w:val="24"/>
          <w:szCs w:val="24"/>
        </w:rPr>
      </w:pPr>
      <w:r w:rsidRPr="00551107">
        <w:rPr>
          <w:rFonts w:cs="Arial"/>
          <w:color w:val="000000"/>
          <w:spacing w:val="-2"/>
          <w:sz w:val="24"/>
          <w:szCs w:val="24"/>
        </w:rPr>
        <w:t>Mapa do</w:t>
      </w:r>
      <w:r>
        <w:rPr>
          <w:rFonts w:cs="Arial"/>
          <w:color w:val="000000"/>
          <w:spacing w:val="-2"/>
          <w:sz w:val="24"/>
          <w:szCs w:val="24"/>
        </w:rPr>
        <w:t xml:space="preserve"> celów projektowych w skali 1:500</w:t>
      </w:r>
    </w:p>
    <w:p w:rsidR="00826C58" w:rsidRPr="00551107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z w:val="24"/>
          <w:szCs w:val="24"/>
        </w:rPr>
      </w:pPr>
      <w:r w:rsidRPr="00551107">
        <w:rPr>
          <w:rFonts w:cs="Arial"/>
          <w:color w:val="000000"/>
          <w:spacing w:val="-2"/>
          <w:sz w:val="24"/>
          <w:szCs w:val="24"/>
        </w:rPr>
        <w:t xml:space="preserve">Uzgodnienia z </w:t>
      </w:r>
      <w:r>
        <w:rPr>
          <w:rFonts w:cs="Arial"/>
          <w:color w:val="000000"/>
          <w:spacing w:val="-2"/>
          <w:sz w:val="24"/>
          <w:szCs w:val="24"/>
        </w:rPr>
        <w:t>Inwestorem</w:t>
      </w:r>
    </w:p>
    <w:p w:rsidR="00826C58" w:rsidRPr="00E51D9E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z w:val="24"/>
          <w:szCs w:val="24"/>
        </w:rPr>
      </w:pPr>
      <w:r w:rsidRPr="00551107">
        <w:rPr>
          <w:rFonts w:cs="Arial"/>
          <w:color w:val="000000"/>
          <w:spacing w:val="-1"/>
          <w:sz w:val="24"/>
          <w:szCs w:val="24"/>
        </w:rPr>
        <w:t xml:space="preserve">Rozpoznanie trasy projektowanego odcinka </w:t>
      </w:r>
      <w:r w:rsidRPr="00551107">
        <w:rPr>
          <w:rFonts w:cs="Arial"/>
          <w:color w:val="000000"/>
          <w:spacing w:val="-2"/>
          <w:sz w:val="24"/>
          <w:szCs w:val="24"/>
        </w:rPr>
        <w:t>w terenie</w:t>
      </w:r>
      <w:r w:rsidRPr="00551107">
        <w:rPr>
          <w:rFonts w:cs="Arial"/>
          <w:color w:val="000000"/>
          <w:spacing w:val="-1"/>
          <w:sz w:val="24"/>
          <w:szCs w:val="24"/>
        </w:rPr>
        <w:t xml:space="preserve"> przez projektanta</w:t>
      </w:r>
    </w:p>
    <w:p w:rsidR="00826C58" w:rsidRPr="00E51D9E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Ustawa Prawo Budowlane (Dz. U. Nr 243 poz. 1623 z dnia 7 lipca 1994r. z późniejszymi zmianami)</w:t>
      </w:r>
    </w:p>
    <w:p w:rsidR="00826C58" w:rsidRPr="00551107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Ustawa o Drogach Publicznych (Dz. U. z 2013r. poz.260)</w:t>
      </w:r>
    </w:p>
    <w:p w:rsidR="00826C58" w:rsidRPr="00E51D9E" w:rsidRDefault="00826C58" w:rsidP="00826C58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"/>
          <w:sz w:val="24"/>
          <w:szCs w:val="24"/>
        </w:rPr>
      </w:pPr>
      <w:r w:rsidRPr="00E51D9E">
        <w:rPr>
          <w:rFonts w:cs="Arial"/>
          <w:color w:val="000000"/>
          <w:spacing w:val="-1"/>
          <w:sz w:val="24"/>
          <w:szCs w:val="24"/>
        </w:rPr>
        <w:t>Rozporządzenie Ministra Transportu i Gospodarki Morskiej z dnia 2 marca 1999 r. w sprawie warunków technicznych, jakim powinny odpowiadać drogi publiczne i ich usytuowanie. (Dz. U. 43 poz. 430 z 14 maja 1999r)</w:t>
      </w:r>
    </w:p>
    <w:p w:rsidR="00826C58" w:rsidRPr="000313E7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ascii="Comic Sans MS" w:hAnsi="Comic Sans MS" w:cs="Arial"/>
          <w:b/>
          <w:color w:val="1F497D" w:themeColor="text2"/>
          <w:sz w:val="28"/>
          <w:szCs w:val="28"/>
          <w:u w:val="single"/>
        </w:rPr>
      </w:pPr>
      <w:r w:rsidRPr="000313E7">
        <w:rPr>
          <w:rFonts w:ascii="Comic Sans MS" w:hAnsi="Comic Sans MS" w:cs="Arial"/>
          <w:b/>
          <w:color w:val="1F497D" w:themeColor="text2"/>
          <w:sz w:val="28"/>
          <w:szCs w:val="28"/>
          <w:u w:val="single"/>
        </w:rPr>
        <w:t xml:space="preserve">2. PRZEDMIOT I ZAKRES OPRACOWANIA </w:t>
      </w:r>
    </w:p>
    <w:p w:rsidR="00826C58" w:rsidRPr="00141DA0" w:rsidRDefault="00826C58" w:rsidP="00826C58">
      <w:pPr>
        <w:shd w:val="clear" w:color="auto" w:fill="FFFFFF"/>
        <w:tabs>
          <w:tab w:val="left" w:pos="360"/>
        </w:tabs>
        <w:spacing w:before="100" w:beforeAutospacing="1" w:after="100" w:afterAutospacing="1"/>
        <w:ind w:right="22"/>
        <w:jc w:val="both"/>
        <w:rPr>
          <w:rFonts w:cs="Arial"/>
          <w:sz w:val="24"/>
          <w:szCs w:val="24"/>
        </w:rPr>
      </w:pPr>
      <w:r w:rsidRPr="00551107">
        <w:rPr>
          <w:rFonts w:cs="Arial"/>
          <w:color w:val="000000"/>
          <w:spacing w:val="-13"/>
          <w:sz w:val="24"/>
          <w:szCs w:val="24"/>
        </w:rPr>
        <w:t>Przedm</w:t>
      </w:r>
      <w:r>
        <w:rPr>
          <w:rFonts w:cs="Arial"/>
          <w:color w:val="000000"/>
          <w:spacing w:val="-13"/>
          <w:sz w:val="24"/>
          <w:szCs w:val="24"/>
        </w:rPr>
        <w:t>iotem opracowania jest projekt budowlan</w:t>
      </w:r>
      <w:r w:rsidR="00371140">
        <w:rPr>
          <w:rFonts w:cs="Arial"/>
          <w:color w:val="000000"/>
          <w:spacing w:val="-13"/>
          <w:sz w:val="24"/>
          <w:szCs w:val="24"/>
        </w:rPr>
        <w:t xml:space="preserve">y </w:t>
      </w:r>
      <w:r>
        <w:rPr>
          <w:rFonts w:cs="Arial"/>
          <w:color w:val="000000"/>
          <w:spacing w:val="-13"/>
          <w:sz w:val="24"/>
          <w:szCs w:val="24"/>
        </w:rPr>
        <w:t>na</w:t>
      </w:r>
      <w:r w:rsidR="00371140"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budowę drogi</w:t>
      </w:r>
      <w:r w:rsidR="00371140">
        <w:rPr>
          <w:rFonts w:cs="Arial"/>
          <w:sz w:val="24"/>
          <w:szCs w:val="24"/>
        </w:rPr>
        <w:t xml:space="preserve"> gminnej nr 160212C</w:t>
      </w:r>
      <w:r>
        <w:rPr>
          <w:rFonts w:cs="Arial"/>
          <w:sz w:val="24"/>
          <w:szCs w:val="24"/>
        </w:rPr>
        <w:t xml:space="preserve">  w miejscowości Odolion </w:t>
      </w:r>
      <w:r>
        <w:rPr>
          <w:rFonts w:cs="Arial"/>
          <w:color w:val="000000"/>
          <w:spacing w:val="-13"/>
          <w:sz w:val="24"/>
          <w:szCs w:val="24"/>
        </w:rPr>
        <w:t xml:space="preserve">mający na celu wykonanie </w:t>
      </w:r>
      <w:r w:rsidR="00371140">
        <w:rPr>
          <w:rFonts w:cs="Arial"/>
          <w:color w:val="000000"/>
          <w:spacing w:val="-13"/>
          <w:sz w:val="24"/>
          <w:szCs w:val="24"/>
        </w:rPr>
        <w:t xml:space="preserve">nowej </w:t>
      </w:r>
      <w:r>
        <w:rPr>
          <w:rFonts w:cs="Arial"/>
          <w:color w:val="000000"/>
          <w:spacing w:val="-13"/>
          <w:sz w:val="24"/>
          <w:szCs w:val="24"/>
        </w:rPr>
        <w:t>nawierzchni drogi</w:t>
      </w:r>
      <w:r w:rsidR="00371140">
        <w:rPr>
          <w:rFonts w:cs="Arial"/>
          <w:color w:val="000000"/>
          <w:spacing w:val="-13"/>
          <w:sz w:val="24"/>
          <w:szCs w:val="24"/>
        </w:rPr>
        <w:t xml:space="preserve"> i chodnika</w:t>
      </w:r>
      <w:r>
        <w:rPr>
          <w:rFonts w:cs="Arial"/>
          <w:color w:val="000000"/>
          <w:spacing w:val="-13"/>
          <w:sz w:val="24"/>
          <w:szCs w:val="24"/>
        </w:rPr>
        <w:t>.</w:t>
      </w:r>
    </w:p>
    <w:p w:rsidR="00826C58" w:rsidRPr="00551107" w:rsidRDefault="00826C58" w:rsidP="00826C58">
      <w:pPr>
        <w:shd w:val="clear" w:color="auto" w:fill="FFFFFF"/>
        <w:tabs>
          <w:tab w:val="left" w:pos="360"/>
        </w:tabs>
        <w:spacing w:before="100" w:beforeAutospacing="1" w:after="100" w:afterAutospacing="1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 w:rsidRPr="00551107">
        <w:rPr>
          <w:rFonts w:cs="Arial"/>
          <w:color w:val="000000"/>
          <w:spacing w:val="-13"/>
          <w:sz w:val="24"/>
          <w:szCs w:val="24"/>
        </w:rPr>
        <w:t>Zakres opracowania obejmuje:</w:t>
      </w:r>
    </w:p>
    <w:p w:rsidR="00826C58" w:rsidRDefault="00826C58" w:rsidP="00826C58">
      <w:pPr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suppressAutoHyphens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>
        <w:rPr>
          <w:rFonts w:cs="Arial"/>
          <w:color w:val="000000"/>
          <w:spacing w:val="-13"/>
          <w:sz w:val="24"/>
          <w:szCs w:val="24"/>
        </w:rPr>
        <w:t>Wykonanie koryta drogowego</w:t>
      </w:r>
    </w:p>
    <w:p w:rsidR="00826C58" w:rsidRDefault="00826C58" w:rsidP="00826C58">
      <w:pPr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suppressAutoHyphens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>
        <w:rPr>
          <w:rFonts w:cs="Arial"/>
          <w:color w:val="000000"/>
          <w:spacing w:val="-13"/>
          <w:sz w:val="24"/>
          <w:szCs w:val="24"/>
        </w:rPr>
        <w:t>Wbudowanie podbudowy z kruszywa łamanego stabilizowanego mechanicznie,</w:t>
      </w:r>
    </w:p>
    <w:p w:rsidR="00826C58" w:rsidRDefault="00371140" w:rsidP="00826C58">
      <w:pPr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suppressAutoHyphens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>
        <w:rPr>
          <w:rFonts w:cs="Arial"/>
          <w:color w:val="000000"/>
          <w:spacing w:val="-13"/>
          <w:sz w:val="24"/>
          <w:szCs w:val="24"/>
        </w:rPr>
        <w:t>Wykonanie</w:t>
      </w:r>
      <w:r w:rsidR="00826C58">
        <w:rPr>
          <w:rFonts w:cs="Arial"/>
          <w:color w:val="000000"/>
          <w:spacing w:val="-13"/>
          <w:sz w:val="24"/>
          <w:szCs w:val="24"/>
        </w:rPr>
        <w:t xml:space="preserve"> nawierzchni </w:t>
      </w:r>
      <w:r>
        <w:rPr>
          <w:rFonts w:cs="Arial"/>
          <w:color w:val="000000"/>
          <w:spacing w:val="-13"/>
          <w:sz w:val="24"/>
          <w:szCs w:val="24"/>
        </w:rPr>
        <w:t>drogi z mieszanki mineralno-asfaltowej</w:t>
      </w:r>
      <w:r w:rsidR="00826C58">
        <w:rPr>
          <w:rFonts w:cs="Arial"/>
          <w:color w:val="000000"/>
          <w:spacing w:val="-13"/>
          <w:sz w:val="24"/>
          <w:szCs w:val="24"/>
        </w:rPr>
        <w:t>,</w:t>
      </w:r>
    </w:p>
    <w:p w:rsidR="00826C58" w:rsidRDefault="00371140" w:rsidP="00826C58">
      <w:pPr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suppressAutoHyphens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>
        <w:rPr>
          <w:rFonts w:cs="Arial"/>
          <w:color w:val="000000"/>
          <w:spacing w:val="-13"/>
          <w:sz w:val="24"/>
          <w:szCs w:val="24"/>
        </w:rPr>
        <w:t>Wykonanie nawierzchni,</w:t>
      </w:r>
    </w:p>
    <w:p w:rsidR="00826C58" w:rsidRDefault="00826C58" w:rsidP="00826C58">
      <w:pPr>
        <w:widowControl w:val="0"/>
        <w:numPr>
          <w:ilvl w:val="0"/>
          <w:numId w:val="22"/>
        </w:numPr>
        <w:shd w:val="clear" w:color="auto" w:fill="FFFFFF"/>
        <w:tabs>
          <w:tab w:val="left" w:pos="360"/>
        </w:tabs>
        <w:suppressAutoHyphens w:val="0"/>
        <w:spacing w:before="100" w:beforeAutospacing="1" w:after="100" w:afterAutospacing="1" w:line="240" w:lineRule="auto"/>
        <w:ind w:right="22"/>
        <w:jc w:val="both"/>
        <w:rPr>
          <w:rFonts w:cs="Arial"/>
          <w:color w:val="000000"/>
          <w:spacing w:val="-13"/>
          <w:sz w:val="24"/>
          <w:szCs w:val="24"/>
        </w:rPr>
      </w:pPr>
      <w:r>
        <w:rPr>
          <w:rFonts w:cs="Arial"/>
          <w:color w:val="000000"/>
          <w:spacing w:val="-13"/>
          <w:sz w:val="24"/>
          <w:szCs w:val="24"/>
        </w:rPr>
        <w:t>Regulację wysokościową włazów studziennych oraz zaworów do projektowanej niwelety</w:t>
      </w:r>
    </w:p>
    <w:p w:rsidR="00826C58" w:rsidRPr="000313E7" w:rsidRDefault="00826C58" w:rsidP="00826C58">
      <w:pPr>
        <w:shd w:val="clear" w:color="auto" w:fill="FFFFFF"/>
        <w:spacing w:before="100" w:beforeAutospacing="1" w:after="100" w:afterAutospacing="1"/>
        <w:rPr>
          <w:rFonts w:ascii="Comic Sans MS" w:hAnsi="Comic Sans MS" w:cs="Arial"/>
          <w:b/>
          <w:color w:val="1F497D" w:themeColor="text2"/>
          <w:u w:val="single"/>
        </w:rPr>
      </w:pPr>
      <w:r w:rsidRPr="000313E7">
        <w:rPr>
          <w:rFonts w:ascii="Comic Sans MS" w:hAnsi="Comic Sans MS" w:cs="Arial"/>
          <w:b/>
          <w:color w:val="1F497D" w:themeColor="text2"/>
          <w:spacing w:val="-6"/>
          <w:sz w:val="28"/>
          <w:szCs w:val="28"/>
          <w:u w:val="single"/>
        </w:rPr>
        <w:t>3. ISTNIEJĄCY STAN ZAGOSPODAROWANIA TERENU</w:t>
      </w:r>
    </w:p>
    <w:p w:rsidR="00826C58" w:rsidRPr="008B26BE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ascii="Comic Sans MS" w:hAnsi="Comic Sans MS" w:cs="Arial"/>
          <w:color w:val="000000"/>
          <w:spacing w:val="-6"/>
          <w:sz w:val="24"/>
          <w:szCs w:val="24"/>
          <w:u w:val="single"/>
        </w:rPr>
      </w:pPr>
      <w:r w:rsidRPr="008B26BE">
        <w:rPr>
          <w:rFonts w:ascii="Comic Sans MS" w:hAnsi="Comic Sans MS" w:cs="Arial"/>
          <w:color w:val="000000"/>
          <w:spacing w:val="-6"/>
          <w:sz w:val="24"/>
          <w:szCs w:val="24"/>
          <w:u w:val="single"/>
        </w:rPr>
        <w:t>3.1 Lokalizacja inwestycji</w:t>
      </w:r>
    </w:p>
    <w:p w:rsidR="00826C58" w:rsidRPr="004E37B4" w:rsidRDefault="00826C58" w:rsidP="00BC30AC">
      <w:pPr>
        <w:jc w:val="both"/>
        <w:rPr>
          <w:rFonts w:cs="Arial"/>
          <w:color w:val="000000"/>
          <w:spacing w:val="-6"/>
          <w:sz w:val="24"/>
          <w:szCs w:val="24"/>
        </w:rPr>
      </w:pPr>
      <w:r>
        <w:rPr>
          <w:rFonts w:cs="Arial"/>
          <w:color w:val="000000"/>
          <w:spacing w:val="-6"/>
          <w:sz w:val="24"/>
          <w:szCs w:val="24"/>
        </w:rPr>
        <w:t xml:space="preserve">Projektowana przebudowa zlokalizowana jest na terenie gminy Aleksandrów Kujawski w miejscowości </w:t>
      </w:r>
      <w:r w:rsidR="00371140" w:rsidRPr="00371140">
        <w:rPr>
          <w:rFonts w:asciiTheme="minorHAnsi" w:hAnsiTheme="minorHAnsi"/>
          <w:b/>
          <w:sz w:val="24"/>
          <w:szCs w:val="24"/>
        </w:rPr>
        <w:t>miejscowość Odolion</w:t>
      </w:r>
      <w:r w:rsidR="00371140" w:rsidRPr="00371140">
        <w:rPr>
          <w:rFonts w:asciiTheme="minorHAnsi" w:hAnsiTheme="minorHAnsi"/>
          <w:sz w:val="24"/>
          <w:szCs w:val="24"/>
        </w:rPr>
        <w:t>, dz.: 130; 128/6; (</w:t>
      </w:r>
      <w:r w:rsidR="00371140" w:rsidRPr="00371140">
        <w:rPr>
          <w:rFonts w:asciiTheme="minorHAnsi" w:hAnsiTheme="minorHAnsi"/>
          <w:b/>
          <w:sz w:val="24"/>
          <w:szCs w:val="24"/>
        </w:rPr>
        <w:t>128/13</w:t>
      </w:r>
      <w:r w:rsidR="00300C6F">
        <w:rPr>
          <w:rFonts w:asciiTheme="minorHAnsi" w:hAnsiTheme="minorHAnsi"/>
          <w:sz w:val="24"/>
          <w:szCs w:val="24"/>
        </w:rPr>
        <w:t>;128/14); 3511/1</w:t>
      </w:r>
      <w:r w:rsidR="00371140" w:rsidRPr="00371140">
        <w:rPr>
          <w:rFonts w:asciiTheme="minorHAnsi" w:hAnsiTheme="minorHAnsi"/>
          <w:sz w:val="24"/>
          <w:szCs w:val="24"/>
        </w:rPr>
        <w:t xml:space="preserve"> (</w:t>
      </w:r>
      <w:r w:rsidR="00371140" w:rsidRPr="00371140">
        <w:rPr>
          <w:rFonts w:asciiTheme="minorHAnsi" w:hAnsiTheme="minorHAnsi"/>
          <w:b/>
          <w:sz w:val="24"/>
          <w:szCs w:val="24"/>
        </w:rPr>
        <w:t>3511/18</w:t>
      </w:r>
      <w:r w:rsidR="00371140" w:rsidRPr="00371140">
        <w:rPr>
          <w:rFonts w:asciiTheme="minorHAnsi" w:hAnsiTheme="minorHAnsi"/>
          <w:sz w:val="24"/>
          <w:szCs w:val="24"/>
        </w:rPr>
        <w:t>;3511/19); 108 (</w:t>
      </w:r>
      <w:r w:rsidR="00371140" w:rsidRPr="00371140">
        <w:rPr>
          <w:rFonts w:asciiTheme="minorHAnsi" w:hAnsiTheme="minorHAnsi"/>
          <w:b/>
          <w:sz w:val="24"/>
          <w:szCs w:val="24"/>
        </w:rPr>
        <w:t>108/1</w:t>
      </w:r>
      <w:r w:rsidR="00371140" w:rsidRPr="00371140">
        <w:rPr>
          <w:rFonts w:asciiTheme="minorHAnsi" w:hAnsiTheme="minorHAnsi"/>
          <w:sz w:val="24"/>
          <w:szCs w:val="24"/>
        </w:rPr>
        <w:t>; 108/2); 138/2; 139 (</w:t>
      </w:r>
      <w:r w:rsidR="00371140" w:rsidRPr="00371140">
        <w:rPr>
          <w:rFonts w:asciiTheme="minorHAnsi" w:hAnsiTheme="minorHAnsi"/>
          <w:b/>
          <w:sz w:val="24"/>
          <w:szCs w:val="24"/>
        </w:rPr>
        <w:t>139/1</w:t>
      </w:r>
      <w:r w:rsidR="00371140" w:rsidRPr="00371140">
        <w:rPr>
          <w:rFonts w:asciiTheme="minorHAnsi" w:hAnsiTheme="minorHAnsi"/>
          <w:sz w:val="24"/>
          <w:szCs w:val="24"/>
        </w:rPr>
        <w:t xml:space="preserve">; </w:t>
      </w:r>
      <w:r w:rsidR="00371140" w:rsidRPr="00371140">
        <w:rPr>
          <w:rFonts w:asciiTheme="minorHAnsi" w:hAnsiTheme="minorHAnsi"/>
          <w:b/>
          <w:sz w:val="24"/>
          <w:szCs w:val="24"/>
        </w:rPr>
        <w:t xml:space="preserve">139/2; </w:t>
      </w:r>
      <w:r w:rsidR="00371140" w:rsidRPr="00371140">
        <w:rPr>
          <w:rFonts w:asciiTheme="minorHAnsi" w:hAnsiTheme="minorHAnsi"/>
          <w:sz w:val="24"/>
          <w:szCs w:val="24"/>
        </w:rPr>
        <w:t xml:space="preserve">139/3); </w:t>
      </w:r>
      <w:r w:rsidR="00371140" w:rsidRPr="00371140">
        <w:rPr>
          <w:rFonts w:asciiTheme="minorHAnsi" w:hAnsiTheme="minorHAnsi"/>
          <w:b/>
          <w:sz w:val="24"/>
          <w:szCs w:val="24"/>
        </w:rPr>
        <w:t>miejscowość Kuczek</w:t>
      </w:r>
      <w:r w:rsidR="00371140" w:rsidRPr="00371140">
        <w:rPr>
          <w:rFonts w:asciiTheme="minorHAnsi" w:hAnsiTheme="minorHAnsi"/>
          <w:sz w:val="24"/>
          <w:szCs w:val="24"/>
        </w:rPr>
        <w:t>, dz.: 70/2; 72 (</w:t>
      </w:r>
      <w:r w:rsidR="00300C6F">
        <w:rPr>
          <w:rFonts w:asciiTheme="minorHAnsi" w:hAnsiTheme="minorHAnsi"/>
          <w:b/>
          <w:sz w:val="24"/>
          <w:szCs w:val="24"/>
        </w:rPr>
        <w:t>72</w:t>
      </w:r>
      <w:r w:rsidR="00371140" w:rsidRPr="00371140">
        <w:rPr>
          <w:rFonts w:asciiTheme="minorHAnsi" w:hAnsiTheme="minorHAnsi"/>
          <w:b/>
          <w:sz w:val="24"/>
          <w:szCs w:val="24"/>
        </w:rPr>
        <w:t>/1</w:t>
      </w:r>
      <w:r w:rsidR="00371140" w:rsidRPr="00371140">
        <w:rPr>
          <w:rFonts w:asciiTheme="minorHAnsi" w:hAnsiTheme="minorHAnsi"/>
          <w:sz w:val="24"/>
          <w:szCs w:val="24"/>
        </w:rPr>
        <w:t>; 72/2); 59/2; 77/6 (</w:t>
      </w:r>
      <w:r w:rsidR="00371140" w:rsidRPr="00371140">
        <w:rPr>
          <w:rFonts w:asciiTheme="minorHAnsi" w:hAnsiTheme="minorHAnsi"/>
          <w:b/>
          <w:sz w:val="24"/>
          <w:szCs w:val="24"/>
        </w:rPr>
        <w:t>77/8</w:t>
      </w:r>
      <w:r w:rsidR="00300C6F">
        <w:rPr>
          <w:rFonts w:asciiTheme="minorHAnsi" w:hAnsiTheme="minorHAnsi"/>
          <w:sz w:val="24"/>
          <w:szCs w:val="24"/>
        </w:rPr>
        <w:t>; 77/9</w:t>
      </w:r>
      <w:r w:rsidR="00371140" w:rsidRPr="00371140">
        <w:rPr>
          <w:rFonts w:asciiTheme="minorHAnsi" w:hAnsiTheme="minorHAnsi"/>
          <w:sz w:val="24"/>
          <w:szCs w:val="24"/>
        </w:rPr>
        <w:t>; 77/7 (</w:t>
      </w:r>
      <w:r w:rsidR="00371140" w:rsidRPr="00371140">
        <w:rPr>
          <w:rFonts w:asciiTheme="minorHAnsi" w:hAnsiTheme="minorHAnsi"/>
          <w:b/>
          <w:sz w:val="24"/>
          <w:szCs w:val="24"/>
        </w:rPr>
        <w:t>77/10</w:t>
      </w:r>
      <w:r w:rsidR="00371140" w:rsidRPr="00371140">
        <w:rPr>
          <w:rFonts w:asciiTheme="minorHAnsi" w:hAnsiTheme="minorHAnsi"/>
          <w:sz w:val="24"/>
          <w:szCs w:val="24"/>
        </w:rPr>
        <w:t>; 77/11)); 77/5 (</w:t>
      </w:r>
      <w:r w:rsidR="00371140" w:rsidRPr="00371140">
        <w:rPr>
          <w:rFonts w:asciiTheme="minorHAnsi" w:hAnsiTheme="minorHAnsi"/>
          <w:b/>
          <w:sz w:val="24"/>
          <w:szCs w:val="24"/>
        </w:rPr>
        <w:t>77/12</w:t>
      </w:r>
      <w:r w:rsidR="00371140" w:rsidRPr="00371140">
        <w:rPr>
          <w:rFonts w:asciiTheme="minorHAnsi" w:hAnsiTheme="minorHAnsi"/>
          <w:sz w:val="24"/>
          <w:szCs w:val="24"/>
        </w:rPr>
        <w:t>; 77/13); 77/2 (</w:t>
      </w:r>
      <w:r w:rsidR="00371140" w:rsidRPr="00371140">
        <w:rPr>
          <w:rFonts w:asciiTheme="minorHAnsi" w:hAnsiTheme="minorHAnsi"/>
          <w:b/>
          <w:sz w:val="24"/>
          <w:szCs w:val="24"/>
        </w:rPr>
        <w:t>77/14</w:t>
      </w:r>
      <w:r w:rsidR="00371140" w:rsidRPr="00371140">
        <w:rPr>
          <w:rFonts w:asciiTheme="minorHAnsi" w:hAnsiTheme="minorHAnsi"/>
          <w:sz w:val="24"/>
          <w:szCs w:val="24"/>
        </w:rPr>
        <w:t>; 77/15); 77/3 (</w:t>
      </w:r>
      <w:r w:rsidR="00371140" w:rsidRPr="00371140">
        <w:rPr>
          <w:rFonts w:asciiTheme="minorHAnsi" w:hAnsiTheme="minorHAnsi"/>
          <w:b/>
          <w:sz w:val="24"/>
          <w:szCs w:val="24"/>
        </w:rPr>
        <w:t>77/16</w:t>
      </w:r>
      <w:r w:rsidR="00371140" w:rsidRPr="00371140">
        <w:rPr>
          <w:rFonts w:asciiTheme="minorHAnsi" w:hAnsiTheme="minorHAnsi"/>
          <w:sz w:val="24"/>
          <w:szCs w:val="24"/>
        </w:rPr>
        <w:t xml:space="preserve">; 77/17); 78; </w:t>
      </w:r>
      <w:r w:rsidR="00371140" w:rsidRPr="00371140">
        <w:rPr>
          <w:rFonts w:asciiTheme="minorHAnsi" w:hAnsiTheme="minorHAnsi"/>
          <w:b/>
          <w:sz w:val="24"/>
          <w:szCs w:val="24"/>
        </w:rPr>
        <w:t>miejscowość Zgoda</w:t>
      </w:r>
      <w:r w:rsidR="00371140" w:rsidRPr="00371140">
        <w:rPr>
          <w:rFonts w:asciiTheme="minorHAnsi" w:hAnsiTheme="minorHAnsi"/>
          <w:sz w:val="24"/>
          <w:szCs w:val="24"/>
        </w:rPr>
        <w:t>, dz.: 102;</w:t>
      </w:r>
      <w:r w:rsidR="00BC30AC">
        <w:rPr>
          <w:rFonts w:asciiTheme="minorHAnsi" w:hAnsiTheme="minorHAnsi"/>
          <w:sz w:val="24"/>
          <w:szCs w:val="24"/>
        </w:rPr>
        <w:t xml:space="preserve"> </w:t>
      </w:r>
      <w:r w:rsidR="00371140" w:rsidRPr="00371140">
        <w:rPr>
          <w:rFonts w:asciiTheme="minorHAnsi" w:hAnsiTheme="minorHAnsi"/>
          <w:sz w:val="24"/>
          <w:szCs w:val="24"/>
        </w:rPr>
        <w:lastRenderedPageBreak/>
        <w:t>3511/8 (</w:t>
      </w:r>
      <w:r w:rsidR="00371140" w:rsidRPr="00371140">
        <w:rPr>
          <w:rFonts w:asciiTheme="minorHAnsi" w:hAnsiTheme="minorHAnsi"/>
          <w:b/>
          <w:sz w:val="24"/>
          <w:szCs w:val="24"/>
        </w:rPr>
        <w:t>3511/9</w:t>
      </w:r>
      <w:r w:rsidR="00371140" w:rsidRPr="00371140">
        <w:rPr>
          <w:rFonts w:asciiTheme="minorHAnsi" w:hAnsiTheme="minorHAnsi"/>
          <w:sz w:val="24"/>
          <w:szCs w:val="24"/>
        </w:rPr>
        <w:t>; 3511/10); 72/2 (</w:t>
      </w:r>
      <w:r w:rsidR="00371140" w:rsidRPr="00371140">
        <w:rPr>
          <w:rFonts w:asciiTheme="minorHAnsi" w:hAnsiTheme="minorHAnsi"/>
          <w:b/>
          <w:sz w:val="24"/>
          <w:szCs w:val="24"/>
        </w:rPr>
        <w:t>72/3</w:t>
      </w:r>
      <w:r w:rsidR="00371140" w:rsidRPr="00371140">
        <w:rPr>
          <w:rFonts w:asciiTheme="minorHAnsi" w:hAnsiTheme="minorHAnsi"/>
          <w:sz w:val="24"/>
          <w:szCs w:val="24"/>
        </w:rPr>
        <w:t>; 72/4)</w:t>
      </w:r>
      <w:r w:rsidR="00BC30AC">
        <w:rPr>
          <w:rFonts w:asciiTheme="minorHAnsi" w:hAnsiTheme="minorHAnsi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Istniejąca droga posiada nawierzchnię nieutwardzoną z nieuregulowanymi poboczami.</w:t>
      </w:r>
    </w:p>
    <w:p w:rsidR="00826C58" w:rsidRPr="008B26BE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ascii="Comic Sans MS" w:hAnsi="Comic Sans MS" w:cs="Arial"/>
          <w:sz w:val="24"/>
          <w:szCs w:val="24"/>
          <w:u w:val="single"/>
        </w:rPr>
      </w:pPr>
      <w:r w:rsidRPr="008B26BE">
        <w:rPr>
          <w:rFonts w:ascii="Comic Sans MS" w:hAnsi="Comic Sans MS" w:cs="Arial"/>
          <w:sz w:val="24"/>
          <w:szCs w:val="24"/>
          <w:u w:val="single"/>
        </w:rPr>
        <w:t xml:space="preserve">3.2 Istniejące uzbrojenie </w:t>
      </w:r>
    </w:p>
    <w:p w:rsidR="00826C58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odcinku drogi objętym przebudową występuje następujące uzbrojenie terenu:</w:t>
      </w:r>
    </w:p>
    <w:p w:rsidR="00826C58" w:rsidRDefault="00826C58" w:rsidP="00826C58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Sieć wodociągowo – kanalizacyjna,</w:t>
      </w:r>
    </w:p>
    <w:p w:rsidR="00826C58" w:rsidRDefault="00826C58" w:rsidP="00826C58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Sieć energetyczna</w:t>
      </w:r>
      <w:r w:rsidRPr="00BB7A8F">
        <w:rPr>
          <w:rFonts w:cs="Arial"/>
          <w:sz w:val="24"/>
          <w:szCs w:val="24"/>
        </w:rPr>
        <w:t>.</w:t>
      </w:r>
    </w:p>
    <w:p w:rsidR="00826C58" w:rsidRPr="00BB7A8F" w:rsidRDefault="00826C58" w:rsidP="00826C58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Sieć telekomunikacyjną</w:t>
      </w:r>
    </w:p>
    <w:p w:rsidR="00826C58" w:rsidRDefault="00826C58" w:rsidP="00826C58">
      <w:pPr>
        <w:shd w:val="clear" w:color="auto" w:fill="FFFFFF"/>
        <w:spacing w:before="100" w:beforeAutospacing="1" w:after="100" w:afterAutospacing="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Sugeruje się, aby roboty ziemne w miejscach występowania w/w infrastruktury prowadzone były ręcznie. Skrzynki zaworów wodociągowych oraz włazy żeliwne studni kanalizacyjnych należy dostosować wysokościowo do nowo wykonanej nawierzchni jezdni.</w:t>
      </w:r>
    </w:p>
    <w:p w:rsidR="00826C58" w:rsidRPr="000313E7" w:rsidRDefault="00826C58" w:rsidP="00826C58">
      <w:pPr>
        <w:shd w:val="clear" w:color="auto" w:fill="FFFFFF"/>
        <w:tabs>
          <w:tab w:val="left" w:pos="365"/>
        </w:tabs>
        <w:spacing w:before="100" w:beforeAutospacing="1" w:after="100" w:afterAutospacing="1"/>
        <w:rPr>
          <w:rFonts w:ascii="Comic Sans MS" w:hAnsi="Comic Sans MS" w:cs="Arial"/>
          <w:b/>
          <w:color w:val="1F497D" w:themeColor="text2"/>
          <w:spacing w:val="-12"/>
          <w:sz w:val="24"/>
          <w:szCs w:val="24"/>
          <w:u w:val="single"/>
        </w:rPr>
      </w:pPr>
      <w:r w:rsidRPr="000313E7">
        <w:rPr>
          <w:rFonts w:ascii="Comic Sans MS" w:hAnsi="Comic Sans MS" w:cs="Arial"/>
          <w:b/>
          <w:color w:val="1F497D" w:themeColor="text2"/>
          <w:spacing w:val="-12"/>
          <w:sz w:val="24"/>
          <w:szCs w:val="24"/>
          <w:u w:val="single"/>
        </w:rPr>
        <w:t>4. ROZWIĄZANIA PROJEKTOWE</w:t>
      </w:r>
    </w:p>
    <w:p w:rsidR="00826C58" w:rsidRDefault="00826C58" w:rsidP="00826C58">
      <w:pPr>
        <w:shd w:val="clear" w:color="auto" w:fill="FFFFFF"/>
        <w:tabs>
          <w:tab w:val="left" w:pos="566"/>
        </w:tabs>
        <w:spacing w:before="100" w:beforeAutospacing="1" w:after="100" w:afterAutospacing="1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 xml:space="preserve">Zgodnie z zakresem opracowania </w:t>
      </w:r>
      <w:r w:rsidRPr="00551107">
        <w:rPr>
          <w:rFonts w:cs="Arial"/>
          <w:spacing w:val="-1"/>
          <w:sz w:val="24"/>
          <w:szCs w:val="24"/>
        </w:rPr>
        <w:t>i uzgodnienia</w:t>
      </w:r>
      <w:r>
        <w:rPr>
          <w:rFonts w:cs="Arial"/>
          <w:spacing w:val="-1"/>
          <w:sz w:val="24"/>
          <w:szCs w:val="24"/>
        </w:rPr>
        <w:t>mi</w:t>
      </w:r>
      <w:r w:rsidRPr="00551107">
        <w:rPr>
          <w:rFonts w:cs="Arial"/>
          <w:spacing w:val="-1"/>
          <w:sz w:val="24"/>
          <w:szCs w:val="24"/>
        </w:rPr>
        <w:t xml:space="preserve"> z </w:t>
      </w:r>
      <w:r>
        <w:rPr>
          <w:rFonts w:cs="Arial"/>
          <w:spacing w:val="-1"/>
          <w:sz w:val="24"/>
          <w:szCs w:val="24"/>
        </w:rPr>
        <w:t>inwestorem</w:t>
      </w:r>
      <w:r w:rsidRPr="00551107">
        <w:rPr>
          <w:rFonts w:cs="Arial"/>
          <w:spacing w:val="-1"/>
          <w:sz w:val="24"/>
          <w:szCs w:val="24"/>
        </w:rPr>
        <w:t xml:space="preserve"> </w:t>
      </w:r>
      <w:r>
        <w:rPr>
          <w:rFonts w:cs="Arial"/>
          <w:spacing w:val="-1"/>
          <w:sz w:val="24"/>
          <w:szCs w:val="24"/>
        </w:rPr>
        <w:t>założono:</w:t>
      </w:r>
    </w:p>
    <w:p w:rsidR="00826C58" w:rsidRDefault="00826C58" w:rsidP="00826C58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num" w:pos="567"/>
        </w:tabs>
        <w:suppressAutoHyphens w:val="0"/>
        <w:spacing w:before="100" w:beforeAutospacing="1" w:after="100" w:afterAutospacing="1" w:line="240" w:lineRule="auto"/>
        <w:ind w:left="426"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 xml:space="preserve">Na całym odcinku drogi </w:t>
      </w:r>
      <w:r w:rsidR="00BC30AC">
        <w:rPr>
          <w:rFonts w:cs="Arial"/>
          <w:spacing w:val="-1"/>
          <w:sz w:val="24"/>
          <w:szCs w:val="24"/>
        </w:rPr>
        <w:t>wykonać nawierzchnię o szerokości 5,0m z mieszanki mineralno-asfaltowej,</w:t>
      </w:r>
    </w:p>
    <w:p w:rsidR="00826C58" w:rsidRDefault="00BC30AC" w:rsidP="00826C58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num" w:pos="567"/>
        </w:tabs>
        <w:suppressAutoHyphens w:val="0"/>
        <w:spacing w:before="100" w:beforeAutospacing="1" w:after="100" w:afterAutospacing="1" w:line="240" w:lineRule="auto"/>
        <w:ind w:left="426"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Wykonać lewostronny chodnik o nawierzchni z kostki brukowej betonowej</w:t>
      </w:r>
      <w:r w:rsidR="00826C58">
        <w:rPr>
          <w:rFonts w:cs="Arial"/>
          <w:spacing w:val="-1"/>
          <w:sz w:val="24"/>
          <w:szCs w:val="24"/>
        </w:rPr>
        <w:t>,</w:t>
      </w:r>
    </w:p>
    <w:p w:rsidR="00826C58" w:rsidRDefault="00BC30AC" w:rsidP="00826C58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  <w:tab w:val="num" w:pos="567"/>
        </w:tabs>
        <w:suppressAutoHyphens w:val="0"/>
        <w:spacing w:before="100" w:beforeAutospacing="1" w:after="100" w:afterAutospacing="1" w:line="240" w:lineRule="auto"/>
        <w:ind w:left="426"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Wykonać prawostronne pobocze gruntowe o szerokości min</w:t>
      </w:r>
      <w:r w:rsidR="00826C58">
        <w:rPr>
          <w:rFonts w:cs="Arial"/>
          <w:spacing w:val="-1"/>
          <w:sz w:val="24"/>
          <w:szCs w:val="24"/>
        </w:rPr>
        <w:t>.</w:t>
      </w:r>
      <w:r>
        <w:rPr>
          <w:rFonts w:cs="Arial"/>
          <w:spacing w:val="-1"/>
          <w:sz w:val="24"/>
          <w:szCs w:val="24"/>
        </w:rPr>
        <w:t xml:space="preserve"> 0,75cm.</w:t>
      </w:r>
    </w:p>
    <w:p w:rsidR="00826C58" w:rsidRDefault="00826C58" w:rsidP="00826C58">
      <w:pPr>
        <w:shd w:val="clear" w:color="auto" w:fill="FFFFFF"/>
        <w:spacing w:before="100" w:beforeAutospacing="1" w:after="100" w:afterAutospacing="1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Charakterystyka projektowanej drogi:</w:t>
      </w:r>
    </w:p>
    <w:p w:rsidR="00826C58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Kategoria drogi: wewnętrzna,</w:t>
      </w:r>
    </w:p>
    <w:p w:rsidR="00826C58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Klasa drogi: gminna (G),</w:t>
      </w:r>
    </w:p>
    <w:p w:rsidR="00826C58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Prędkość projektowa: 30 km/h,</w:t>
      </w:r>
    </w:p>
    <w:p w:rsidR="00826C58" w:rsidRPr="00570DC2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 w:rsidRPr="00570DC2">
        <w:rPr>
          <w:rFonts w:cs="Arial"/>
          <w:sz w:val="24"/>
          <w:szCs w:val="24"/>
        </w:rPr>
        <w:t>Długość</w:t>
      </w:r>
      <w:r>
        <w:rPr>
          <w:rFonts w:cs="Arial"/>
          <w:sz w:val="24"/>
          <w:szCs w:val="24"/>
        </w:rPr>
        <w:t xml:space="preserve"> łączna</w:t>
      </w:r>
      <w:r w:rsidRPr="00570DC2">
        <w:rPr>
          <w:rFonts w:cs="Arial"/>
          <w:sz w:val="24"/>
          <w:szCs w:val="24"/>
        </w:rPr>
        <w:t xml:space="preserve"> – </w:t>
      </w:r>
      <w:r>
        <w:rPr>
          <w:rFonts w:cs="Arial"/>
          <w:sz w:val="24"/>
          <w:szCs w:val="24"/>
        </w:rPr>
        <w:t xml:space="preserve">ok. </w:t>
      </w:r>
      <w:r w:rsidR="00753CF7">
        <w:rPr>
          <w:rFonts w:cs="Arial"/>
          <w:sz w:val="24"/>
          <w:szCs w:val="24"/>
        </w:rPr>
        <w:t>772,20</w:t>
      </w:r>
      <w:r w:rsidRPr="00570DC2">
        <w:rPr>
          <w:rFonts w:cs="Arial"/>
          <w:sz w:val="24"/>
          <w:szCs w:val="24"/>
        </w:rPr>
        <w:t xml:space="preserve"> m</w:t>
      </w:r>
    </w:p>
    <w:p w:rsidR="00826C58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 w:rsidRPr="00570DC2">
        <w:rPr>
          <w:rFonts w:cs="Arial"/>
          <w:sz w:val="24"/>
          <w:szCs w:val="24"/>
        </w:rPr>
        <w:t xml:space="preserve">Szerokość nawierzchni drogi – </w:t>
      </w:r>
      <w:r w:rsidR="00753CF7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>,0</w:t>
      </w:r>
      <w:r w:rsidRPr="00570DC2">
        <w:rPr>
          <w:rFonts w:cs="Arial"/>
          <w:sz w:val="24"/>
          <w:szCs w:val="24"/>
        </w:rPr>
        <w:t xml:space="preserve"> m</w:t>
      </w:r>
    </w:p>
    <w:p w:rsidR="00753CF7" w:rsidRPr="00570DC2" w:rsidRDefault="00753CF7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Szerokość chodnika – 1,75 m,</w:t>
      </w:r>
    </w:p>
    <w:p w:rsidR="00826C58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 w:rsidRPr="00570DC2">
        <w:rPr>
          <w:rFonts w:cs="Arial"/>
          <w:sz w:val="24"/>
          <w:szCs w:val="24"/>
        </w:rPr>
        <w:t>Rodzaj nawierzchni</w:t>
      </w:r>
      <w:r w:rsidR="00753CF7">
        <w:rPr>
          <w:rFonts w:cs="Arial"/>
          <w:sz w:val="24"/>
          <w:szCs w:val="24"/>
        </w:rPr>
        <w:t xml:space="preserve"> jezdni</w:t>
      </w:r>
      <w:r w:rsidRPr="00570DC2">
        <w:rPr>
          <w:rFonts w:cs="Arial"/>
          <w:sz w:val="24"/>
          <w:szCs w:val="24"/>
        </w:rPr>
        <w:t xml:space="preserve"> – </w:t>
      </w:r>
      <w:r w:rsidR="00753CF7">
        <w:rPr>
          <w:rFonts w:cs="Arial"/>
          <w:sz w:val="24"/>
          <w:szCs w:val="24"/>
        </w:rPr>
        <w:t>mieszanka mineralno-asfaltowa,</w:t>
      </w:r>
    </w:p>
    <w:p w:rsidR="00753CF7" w:rsidRPr="00570DC2" w:rsidRDefault="00753CF7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Rodzaj nawierzchni chodnika – kostka brukowa betonowa prostokątna,</w:t>
      </w:r>
    </w:p>
    <w:p w:rsidR="00826C58" w:rsidRPr="00570DC2" w:rsidRDefault="00826C58" w:rsidP="00826C58">
      <w:pPr>
        <w:pStyle w:val="Akapitzlist"/>
        <w:numPr>
          <w:ilvl w:val="0"/>
          <w:numId w:val="5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Pobocza – gruntowe</w:t>
      </w:r>
    </w:p>
    <w:p w:rsidR="00826C58" w:rsidRDefault="00826C58" w:rsidP="00826C58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Szerokość zjazdów </w:t>
      </w:r>
      <w:r w:rsidR="00753CF7">
        <w:rPr>
          <w:rFonts w:cs="Arial"/>
          <w:sz w:val="24"/>
          <w:szCs w:val="24"/>
        </w:rPr>
        <w:t>przyjęto 4,0m chyba, że na rysunkach podano inaczej</w:t>
      </w:r>
      <w:r>
        <w:rPr>
          <w:rFonts w:cs="Arial"/>
          <w:sz w:val="24"/>
          <w:szCs w:val="24"/>
        </w:rPr>
        <w:t xml:space="preserve">; połączenie zjazdu z drogą należy zrealizować za pomocą łuków o promieniu </w:t>
      </w:r>
      <w:proofErr w:type="spellStart"/>
      <w:r>
        <w:rPr>
          <w:rFonts w:cs="Arial"/>
          <w:sz w:val="24"/>
          <w:szCs w:val="24"/>
        </w:rPr>
        <w:t>R</w:t>
      </w:r>
      <w:r>
        <w:rPr>
          <w:rFonts w:cs="Arial"/>
          <w:sz w:val="24"/>
          <w:szCs w:val="24"/>
          <w:vertAlign w:val="subscript"/>
        </w:rPr>
        <w:t>min</w:t>
      </w:r>
      <w:proofErr w:type="spellEnd"/>
      <w:r>
        <w:rPr>
          <w:rFonts w:cs="Arial"/>
          <w:sz w:val="24"/>
          <w:szCs w:val="24"/>
        </w:rPr>
        <w:t>=3,0 m</w:t>
      </w:r>
      <w:r w:rsidR="00753CF7">
        <w:rPr>
          <w:rFonts w:cs="Arial"/>
          <w:sz w:val="24"/>
          <w:szCs w:val="24"/>
        </w:rPr>
        <w:t xml:space="preserve"> dla zjazdów bitumicznych oraz skosów 1:1 – dla zjazdów w ciągu chodnika</w:t>
      </w:r>
      <w:r>
        <w:rPr>
          <w:rFonts w:cs="Arial"/>
          <w:sz w:val="24"/>
          <w:szCs w:val="24"/>
        </w:rPr>
        <w:t>.</w:t>
      </w:r>
    </w:p>
    <w:p w:rsidR="007F7AF3" w:rsidRPr="00851AA5" w:rsidRDefault="007F7AF3" w:rsidP="00826C58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 km 0+690 – 0+718 str. P  projektuje się umocnienie skarpy za pomocą humusowania wraz z obsiewem mieszanką nasion traw oraz matą kokosową </w:t>
      </w:r>
      <w:proofErr w:type="spellStart"/>
      <w:r>
        <w:rPr>
          <w:rFonts w:cs="Arial"/>
          <w:sz w:val="24"/>
          <w:szCs w:val="24"/>
        </w:rPr>
        <w:t>biodegradalną</w:t>
      </w:r>
      <w:proofErr w:type="spellEnd"/>
      <w:r>
        <w:rPr>
          <w:rFonts w:cs="Arial"/>
          <w:sz w:val="24"/>
          <w:szCs w:val="24"/>
        </w:rPr>
        <w:t>.</w:t>
      </w:r>
    </w:p>
    <w:p w:rsidR="00826C58" w:rsidRPr="008B26BE" w:rsidRDefault="00826C58" w:rsidP="00826C58">
      <w:pPr>
        <w:shd w:val="clear" w:color="auto" w:fill="FFFFFF"/>
        <w:tabs>
          <w:tab w:val="left" w:pos="566"/>
        </w:tabs>
        <w:spacing w:before="100" w:beforeAutospacing="1" w:after="100" w:afterAutospacing="1"/>
        <w:ind w:right="39"/>
        <w:jc w:val="both"/>
        <w:rPr>
          <w:rFonts w:ascii="Comic Sans MS" w:hAnsi="Comic Sans MS" w:cs="Arial"/>
          <w:spacing w:val="-1"/>
          <w:sz w:val="24"/>
          <w:szCs w:val="24"/>
          <w:u w:val="single"/>
        </w:rPr>
      </w:pPr>
      <w:r w:rsidRPr="008B26BE">
        <w:rPr>
          <w:rFonts w:ascii="Comic Sans MS" w:hAnsi="Comic Sans MS" w:cs="Arial"/>
          <w:spacing w:val="-1"/>
          <w:sz w:val="24"/>
          <w:szCs w:val="24"/>
          <w:u w:val="single"/>
        </w:rPr>
        <w:lastRenderedPageBreak/>
        <w:t xml:space="preserve">4.1 Projektowana konstrukcja </w:t>
      </w:r>
    </w:p>
    <w:p w:rsidR="00826C58" w:rsidRPr="00A54D06" w:rsidRDefault="00826C58" w:rsidP="00826C58">
      <w:pPr>
        <w:widowControl w:val="0"/>
        <w:numPr>
          <w:ilvl w:val="0"/>
          <w:numId w:val="24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b/>
          <w:spacing w:val="-1"/>
          <w:sz w:val="24"/>
          <w:szCs w:val="24"/>
        </w:rPr>
      </w:pPr>
      <w:r w:rsidRPr="00A54D06">
        <w:rPr>
          <w:rFonts w:cs="Arial"/>
          <w:b/>
          <w:spacing w:val="-1"/>
          <w:sz w:val="24"/>
          <w:szCs w:val="24"/>
        </w:rPr>
        <w:t>Konstrukcja jezdni</w:t>
      </w:r>
      <w:r>
        <w:rPr>
          <w:rFonts w:cs="Arial"/>
          <w:b/>
          <w:spacing w:val="-1"/>
          <w:sz w:val="24"/>
          <w:szCs w:val="24"/>
        </w:rPr>
        <w:t>:</w:t>
      </w:r>
    </w:p>
    <w:p w:rsidR="00826C58" w:rsidRDefault="00753CF7" w:rsidP="00826C58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 xml:space="preserve">Warstwa ścieralna AC11S – </w:t>
      </w:r>
      <w:r w:rsidR="00DC1287">
        <w:rPr>
          <w:rFonts w:cs="Arial"/>
          <w:spacing w:val="-1"/>
          <w:sz w:val="24"/>
          <w:szCs w:val="24"/>
        </w:rPr>
        <w:t>3</w:t>
      </w:r>
      <w:r>
        <w:rPr>
          <w:rFonts w:cs="Arial"/>
          <w:spacing w:val="-1"/>
          <w:sz w:val="24"/>
          <w:szCs w:val="24"/>
        </w:rPr>
        <w:t xml:space="preserve"> cm,</w:t>
      </w:r>
    </w:p>
    <w:p w:rsidR="00753CF7" w:rsidRDefault="00753CF7" w:rsidP="00826C58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 xml:space="preserve">Warstwa wiążąca AC16W – </w:t>
      </w:r>
      <w:r w:rsidR="00DC1287">
        <w:rPr>
          <w:rFonts w:cs="Arial"/>
          <w:spacing w:val="-1"/>
          <w:sz w:val="24"/>
          <w:szCs w:val="24"/>
        </w:rPr>
        <w:t xml:space="preserve">3 </w:t>
      </w:r>
      <w:bookmarkStart w:id="0" w:name="_GoBack"/>
      <w:bookmarkEnd w:id="0"/>
      <w:r>
        <w:rPr>
          <w:rFonts w:cs="Arial"/>
          <w:spacing w:val="-1"/>
          <w:sz w:val="24"/>
          <w:szCs w:val="24"/>
        </w:rPr>
        <w:t>cm,</w:t>
      </w:r>
    </w:p>
    <w:p w:rsidR="00753CF7" w:rsidRDefault="00753CF7" w:rsidP="00826C58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Podbudowa zasadnicza z kruszywa łamanego stabilizowanego mech. 0/31,5 – 20 cm,</w:t>
      </w:r>
    </w:p>
    <w:p w:rsidR="00753CF7" w:rsidRDefault="00753CF7" w:rsidP="00826C58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Warstwa odcinająca z piasku – 10 cm,</w:t>
      </w:r>
    </w:p>
    <w:p w:rsidR="00753CF7" w:rsidRDefault="00753CF7" w:rsidP="00826C58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Sprofilowane zagęszczone podłoże gruntowe,</w:t>
      </w:r>
    </w:p>
    <w:p w:rsidR="00753CF7" w:rsidRPr="00A54D06" w:rsidRDefault="00753CF7" w:rsidP="00753CF7">
      <w:pPr>
        <w:widowControl w:val="0"/>
        <w:numPr>
          <w:ilvl w:val="0"/>
          <w:numId w:val="24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b/>
          <w:spacing w:val="-1"/>
          <w:sz w:val="24"/>
          <w:szCs w:val="24"/>
        </w:rPr>
      </w:pPr>
      <w:r w:rsidRPr="00A54D06">
        <w:rPr>
          <w:rFonts w:cs="Arial"/>
          <w:b/>
          <w:spacing w:val="-1"/>
          <w:sz w:val="24"/>
          <w:szCs w:val="24"/>
        </w:rPr>
        <w:t xml:space="preserve">Konstrukcja </w:t>
      </w:r>
      <w:r>
        <w:rPr>
          <w:rFonts w:cs="Arial"/>
          <w:b/>
          <w:spacing w:val="-1"/>
          <w:sz w:val="24"/>
          <w:szCs w:val="24"/>
        </w:rPr>
        <w:t>chodnika: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Nawierzchnia z kostki brukowej betonowej prostokątnej – 6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Podsypka cementowo – piaskowa – 3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Warstwa odcinająca z piasku – 10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Sprofilowane zagęszczone podłoże gruntowe,</w:t>
      </w:r>
    </w:p>
    <w:p w:rsidR="00753CF7" w:rsidRPr="00A54D06" w:rsidRDefault="00753CF7" w:rsidP="00753CF7">
      <w:pPr>
        <w:widowControl w:val="0"/>
        <w:numPr>
          <w:ilvl w:val="0"/>
          <w:numId w:val="24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b/>
          <w:spacing w:val="-1"/>
          <w:sz w:val="24"/>
          <w:szCs w:val="24"/>
        </w:rPr>
      </w:pPr>
      <w:r w:rsidRPr="00A54D06">
        <w:rPr>
          <w:rFonts w:cs="Arial"/>
          <w:b/>
          <w:spacing w:val="-1"/>
          <w:sz w:val="24"/>
          <w:szCs w:val="24"/>
        </w:rPr>
        <w:t xml:space="preserve">Konstrukcja </w:t>
      </w:r>
      <w:r>
        <w:rPr>
          <w:rFonts w:cs="Arial"/>
          <w:b/>
          <w:spacing w:val="-1"/>
          <w:sz w:val="24"/>
          <w:szCs w:val="24"/>
        </w:rPr>
        <w:t>zjazdów w ciągu chodnika: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Nawierzchnia z kostki brukowej betonowej prostokątnej – 8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Podsypka cementowo – piaskowa – 3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Podbudowa zasadnicza z kruszywa łamanego stabilizowanego mech. 0/31,5 – 20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Warstwa odcinająca z piasku – 10 cm,</w:t>
      </w:r>
    </w:p>
    <w:p w:rsidR="00753CF7" w:rsidRDefault="00753CF7" w:rsidP="00753CF7">
      <w:pPr>
        <w:widowControl w:val="0"/>
        <w:numPr>
          <w:ilvl w:val="0"/>
          <w:numId w:val="25"/>
        </w:numPr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right="39"/>
        <w:jc w:val="both"/>
        <w:rPr>
          <w:rFonts w:cs="Arial"/>
          <w:spacing w:val="-1"/>
          <w:sz w:val="24"/>
          <w:szCs w:val="24"/>
        </w:rPr>
      </w:pPr>
      <w:r>
        <w:rPr>
          <w:rFonts w:cs="Arial"/>
          <w:spacing w:val="-1"/>
          <w:sz w:val="24"/>
          <w:szCs w:val="24"/>
        </w:rPr>
        <w:t>Sprofilowane zagęszczone podłoże gruntowe,</w:t>
      </w:r>
    </w:p>
    <w:p w:rsidR="00753CF7" w:rsidRDefault="00753CF7" w:rsidP="00753CF7">
      <w:pPr>
        <w:widowControl w:val="0"/>
        <w:shd w:val="clear" w:color="auto" w:fill="FFFFFF"/>
        <w:tabs>
          <w:tab w:val="left" w:pos="566"/>
        </w:tabs>
        <w:suppressAutoHyphens w:val="0"/>
        <w:spacing w:before="100" w:beforeAutospacing="1" w:after="100" w:afterAutospacing="1" w:line="240" w:lineRule="auto"/>
        <w:ind w:left="720" w:right="39"/>
        <w:jc w:val="both"/>
        <w:rPr>
          <w:rFonts w:cs="Arial"/>
          <w:spacing w:val="-1"/>
          <w:sz w:val="24"/>
          <w:szCs w:val="24"/>
        </w:rPr>
      </w:pPr>
    </w:p>
    <w:p w:rsidR="00826C58" w:rsidRPr="008B26BE" w:rsidRDefault="00826C58" w:rsidP="00826C58">
      <w:pPr>
        <w:shd w:val="clear" w:color="auto" w:fill="FFFFFF"/>
        <w:tabs>
          <w:tab w:val="left" w:pos="566"/>
        </w:tabs>
        <w:spacing w:before="100" w:beforeAutospacing="1" w:after="100" w:afterAutospacing="1"/>
        <w:ind w:right="39"/>
        <w:jc w:val="both"/>
        <w:rPr>
          <w:rFonts w:ascii="Comic Sans MS" w:hAnsi="Comic Sans MS" w:cs="Arial"/>
          <w:spacing w:val="-1"/>
          <w:sz w:val="24"/>
          <w:szCs w:val="24"/>
          <w:u w:val="single"/>
        </w:rPr>
      </w:pPr>
      <w:r w:rsidRPr="008B26BE">
        <w:rPr>
          <w:rFonts w:ascii="Comic Sans MS" w:hAnsi="Comic Sans MS" w:cs="Arial"/>
          <w:spacing w:val="-1"/>
          <w:sz w:val="24"/>
          <w:szCs w:val="24"/>
          <w:u w:val="single"/>
        </w:rPr>
        <w:t>4.2 Odwodnienie :</w:t>
      </w:r>
    </w:p>
    <w:p w:rsidR="00826C58" w:rsidRDefault="00826C58" w:rsidP="00826C58">
      <w:pPr>
        <w:spacing w:before="100" w:beforeAutospacing="1" w:after="100" w:afterAutospacing="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Odwodnienie jezdni zrealizowane jest za pomocą spadków podłużnych i poprzecznych na przyległy teren.</w:t>
      </w:r>
      <w:r w:rsidR="007F7AF3">
        <w:rPr>
          <w:rFonts w:cs="Arial"/>
          <w:sz w:val="24"/>
          <w:szCs w:val="24"/>
        </w:rPr>
        <w:t xml:space="preserve"> Dodatkowo projektuje się w km 0+085 – 1+150 str. prawa oraz 0+691 - 0+522 str. prawa ściek prefabrykowany półokrągły jako zabezpieczenie przed swobodnym spływem wody opadowej na przyległe posesje. Poza tym w km 0+690 – 0+718 str. P projektuje się umocnione pobocze z kamienia na betonie szer. 0,5m jako zabezpieczenie przed podmywaniem skarpy oraz wypłukiwaniem pobocza przez wody opadowe.</w:t>
      </w:r>
    </w:p>
    <w:p w:rsidR="00826C58" w:rsidRPr="008B26BE" w:rsidRDefault="00826C58" w:rsidP="00826C58">
      <w:pPr>
        <w:shd w:val="clear" w:color="auto" w:fill="FFFFFF"/>
        <w:tabs>
          <w:tab w:val="left" w:pos="566"/>
        </w:tabs>
        <w:spacing w:before="100" w:beforeAutospacing="1" w:after="100" w:afterAutospacing="1"/>
        <w:ind w:right="39"/>
        <w:jc w:val="both"/>
        <w:rPr>
          <w:rFonts w:ascii="Comic Sans MS" w:hAnsi="Comic Sans MS" w:cs="Arial"/>
          <w:spacing w:val="-1"/>
          <w:sz w:val="24"/>
          <w:szCs w:val="24"/>
          <w:u w:val="single"/>
        </w:rPr>
      </w:pPr>
      <w:r w:rsidRPr="008B26BE">
        <w:rPr>
          <w:rFonts w:ascii="Comic Sans MS" w:hAnsi="Comic Sans MS" w:cs="Arial"/>
          <w:spacing w:val="-1"/>
          <w:sz w:val="24"/>
          <w:szCs w:val="24"/>
          <w:u w:val="single"/>
        </w:rPr>
        <w:t>4.</w:t>
      </w:r>
      <w:r>
        <w:rPr>
          <w:rFonts w:ascii="Comic Sans MS" w:hAnsi="Comic Sans MS" w:cs="Arial"/>
          <w:spacing w:val="-1"/>
          <w:sz w:val="24"/>
          <w:szCs w:val="24"/>
          <w:u w:val="single"/>
        </w:rPr>
        <w:t>3</w:t>
      </w:r>
      <w:r w:rsidRPr="008B26BE">
        <w:rPr>
          <w:rFonts w:ascii="Comic Sans MS" w:hAnsi="Comic Sans MS" w:cs="Arial"/>
          <w:spacing w:val="-1"/>
          <w:sz w:val="24"/>
          <w:szCs w:val="24"/>
          <w:u w:val="single"/>
        </w:rPr>
        <w:t xml:space="preserve"> </w:t>
      </w:r>
      <w:r>
        <w:rPr>
          <w:rFonts w:ascii="Comic Sans MS" w:hAnsi="Comic Sans MS" w:cs="Arial"/>
          <w:spacing w:val="-1"/>
          <w:sz w:val="24"/>
          <w:szCs w:val="24"/>
          <w:u w:val="single"/>
        </w:rPr>
        <w:t>Zadrzewienie</w:t>
      </w:r>
      <w:r w:rsidRPr="008B26BE">
        <w:rPr>
          <w:rFonts w:ascii="Comic Sans MS" w:hAnsi="Comic Sans MS" w:cs="Arial"/>
          <w:spacing w:val="-1"/>
          <w:sz w:val="24"/>
          <w:szCs w:val="24"/>
          <w:u w:val="single"/>
        </w:rPr>
        <w:t xml:space="preserve"> :</w:t>
      </w:r>
    </w:p>
    <w:p w:rsidR="00826C58" w:rsidRDefault="00826C58" w:rsidP="00826C58">
      <w:pPr>
        <w:spacing w:before="100" w:beforeAutospacing="1" w:after="100" w:afterAutospacing="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terenie planowanej inwestycji występuje zadrzewienie kolidujące z projektowaną drogą.</w:t>
      </w:r>
      <w:r w:rsidR="007F7AF3">
        <w:rPr>
          <w:rFonts w:cs="Arial"/>
          <w:sz w:val="24"/>
          <w:szCs w:val="24"/>
        </w:rPr>
        <w:t xml:space="preserve"> Usunięte zostanie ono po zatwierdzeniu podziałów geodezyjnych.</w:t>
      </w:r>
    </w:p>
    <w:p w:rsidR="007F7AF3" w:rsidRDefault="007F7AF3">
      <w:pPr>
        <w:suppressAutoHyphens w:val="0"/>
        <w:rPr>
          <w:rFonts w:ascii="Comic Sans MS" w:hAnsi="Comic Sans MS" w:cs="Arial"/>
          <w:spacing w:val="-1"/>
          <w:sz w:val="24"/>
          <w:szCs w:val="24"/>
          <w:u w:val="single"/>
        </w:rPr>
      </w:pPr>
      <w:r>
        <w:rPr>
          <w:rFonts w:ascii="Comic Sans MS" w:hAnsi="Comic Sans MS" w:cs="Arial"/>
          <w:spacing w:val="-1"/>
          <w:sz w:val="24"/>
          <w:szCs w:val="24"/>
          <w:u w:val="single"/>
        </w:rPr>
        <w:br w:type="page"/>
      </w:r>
    </w:p>
    <w:p w:rsidR="00826C58" w:rsidRPr="0019103B" w:rsidRDefault="00826C58" w:rsidP="00826C58">
      <w:pPr>
        <w:shd w:val="clear" w:color="auto" w:fill="FFFFFF"/>
        <w:tabs>
          <w:tab w:val="left" w:pos="566"/>
        </w:tabs>
        <w:spacing w:before="100" w:beforeAutospacing="1" w:after="100" w:afterAutospacing="1"/>
        <w:ind w:right="39"/>
        <w:jc w:val="both"/>
        <w:rPr>
          <w:rFonts w:ascii="Comic Sans MS" w:hAnsi="Comic Sans MS" w:cs="Arial"/>
          <w:spacing w:val="-1"/>
          <w:sz w:val="24"/>
          <w:szCs w:val="24"/>
          <w:u w:val="single"/>
        </w:rPr>
      </w:pPr>
      <w:r w:rsidRPr="0019103B">
        <w:rPr>
          <w:rFonts w:ascii="Comic Sans MS" w:hAnsi="Comic Sans MS" w:cs="Arial"/>
          <w:spacing w:val="-1"/>
          <w:sz w:val="24"/>
          <w:szCs w:val="24"/>
          <w:u w:val="single"/>
        </w:rPr>
        <w:lastRenderedPageBreak/>
        <w:t>4.</w:t>
      </w:r>
      <w:r>
        <w:rPr>
          <w:rFonts w:ascii="Comic Sans MS" w:hAnsi="Comic Sans MS" w:cs="Arial"/>
          <w:spacing w:val="-1"/>
          <w:sz w:val="24"/>
          <w:szCs w:val="24"/>
          <w:u w:val="single"/>
        </w:rPr>
        <w:t>4</w:t>
      </w:r>
      <w:r w:rsidRPr="0019103B">
        <w:rPr>
          <w:rFonts w:ascii="Comic Sans MS" w:hAnsi="Comic Sans MS" w:cs="Arial"/>
          <w:spacing w:val="-1"/>
          <w:sz w:val="24"/>
          <w:szCs w:val="24"/>
          <w:u w:val="single"/>
        </w:rPr>
        <w:t xml:space="preserve"> Zestawienie charakterystycznych ilości</w:t>
      </w:r>
    </w:p>
    <w:p w:rsidR="00826C58" w:rsidRDefault="00826C58" w:rsidP="00826C58">
      <w:pPr>
        <w:numPr>
          <w:ilvl w:val="0"/>
          <w:numId w:val="14"/>
        </w:numPr>
        <w:suppressAutoHyphens w:val="0"/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Łączna długość drogi – </w:t>
      </w:r>
      <w:r w:rsidR="00A231CD">
        <w:rPr>
          <w:rFonts w:cs="Arial"/>
          <w:sz w:val="24"/>
          <w:szCs w:val="24"/>
        </w:rPr>
        <w:t>772,20</w:t>
      </w: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mb</w:t>
      </w:r>
      <w:proofErr w:type="spellEnd"/>
    </w:p>
    <w:p w:rsidR="00826C58" w:rsidRPr="00965A8C" w:rsidRDefault="00A231CD" w:rsidP="00826C58">
      <w:pPr>
        <w:numPr>
          <w:ilvl w:val="0"/>
          <w:numId w:val="14"/>
        </w:numPr>
        <w:suppressAutoHyphens w:val="0"/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Nawierzchnia jezdni – 4017,50 m</w:t>
      </w:r>
      <w:r>
        <w:rPr>
          <w:rFonts w:cs="Arial"/>
          <w:sz w:val="24"/>
          <w:szCs w:val="24"/>
          <w:vertAlign w:val="superscript"/>
        </w:rPr>
        <w:t>2</w:t>
      </w:r>
    </w:p>
    <w:p w:rsidR="00826C58" w:rsidRPr="00551107" w:rsidRDefault="00826C58" w:rsidP="00826C58">
      <w:pPr>
        <w:pStyle w:val="Tekstpodstawowywcity2"/>
        <w:spacing w:before="100" w:beforeAutospacing="1" w:after="100" w:afterAutospacing="1" w:line="240" w:lineRule="auto"/>
        <w:ind w:left="0"/>
        <w:jc w:val="both"/>
        <w:rPr>
          <w:spacing w:val="1"/>
          <w:sz w:val="24"/>
          <w:szCs w:val="24"/>
        </w:rPr>
      </w:pPr>
    </w:p>
    <w:p w:rsidR="00826C58" w:rsidRPr="002A7B73" w:rsidRDefault="00826C58" w:rsidP="00826C58">
      <w:pPr>
        <w:shd w:val="clear" w:color="auto" w:fill="FFFFFF"/>
        <w:spacing w:before="100" w:beforeAutospacing="1" w:after="100" w:afterAutospacing="1"/>
        <w:ind w:left="10"/>
        <w:rPr>
          <w:rFonts w:ascii="Comic Sans MS" w:hAnsi="Comic Sans MS" w:cs="Arial"/>
          <w:b/>
          <w:bCs/>
          <w:color w:val="1F497D" w:themeColor="text2"/>
          <w:spacing w:val="-2"/>
          <w:sz w:val="24"/>
          <w:szCs w:val="24"/>
          <w:u w:val="single"/>
        </w:rPr>
      </w:pPr>
      <w:r w:rsidRPr="002A7B73">
        <w:rPr>
          <w:rFonts w:ascii="Comic Sans MS" w:hAnsi="Comic Sans MS" w:cs="Arial"/>
          <w:b/>
          <w:bCs/>
          <w:color w:val="1F497D" w:themeColor="text2"/>
          <w:spacing w:val="-2"/>
          <w:sz w:val="24"/>
          <w:szCs w:val="24"/>
          <w:u w:val="single"/>
        </w:rPr>
        <w:t>5. Informacja BIOZ.</w:t>
      </w:r>
    </w:p>
    <w:p w:rsidR="00826C58" w:rsidRPr="003B2AAA" w:rsidRDefault="00826C58" w:rsidP="00826C58">
      <w:pPr>
        <w:ind w:right="-91"/>
        <w:rPr>
          <w:sz w:val="24"/>
          <w:szCs w:val="24"/>
        </w:rPr>
      </w:pPr>
      <w:r w:rsidRPr="003B2AAA">
        <w:rPr>
          <w:sz w:val="24"/>
          <w:szCs w:val="24"/>
        </w:rPr>
        <w:t>Szczegółowy zakres zamierzenia budowlanego i kolejność ich wykonania przedstawia przedmiar robót.</w:t>
      </w:r>
    </w:p>
    <w:p w:rsidR="00826C58" w:rsidRPr="003B2AAA" w:rsidRDefault="00826C58" w:rsidP="00826C58">
      <w:pPr>
        <w:ind w:right="-91"/>
        <w:rPr>
          <w:sz w:val="24"/>
          <w:szCs w:val="24"/>
        </w:rPr>
      </w:pPr>
      <w:r w:rsidRPr="003B2AAA">
        <w:rPr>
          <w:sz w:val="24"/>
          <w:szCs w:val="24"/>
        </w:rPr>
        <w:t>Na omawianym odcinku roboty prowadzone będą:</w:t>
      </w:r>
    </w:p>
    <w:p w:rsidR="00826C58" w:rsidRPr="0019103B" w:rsidRDefault="00826C58" w:rsidP="00826C58">
      <w:pPr>
        <w:numPr>
          <w:ilvl w:val="0"/>
          <w:numId w:val="18"/>
        </w:numPr>
        <w:tabs>
          <w:tab w:val="num" w:pos="1584"/>
        </w:tabs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19103B">
        <w:rPr>
          <w:sz w:val="24"/>
          <w:szCs w:val="24"/>
        </w:rPr>
        <w:t>w pobliżu linii niskiego napięcia</w:t>
      </w:r>
    </w:p>
    <w:p w:rsidR="00826C58" w:rsidRDefault="00826C58" w:rsidP="00826C58">
      <w:pPr>
        <w:numPr>
          <w:ilvl w:val="0"/>
          <w:numId w:val="18"/>
        </w:numPr>
        <w:tabs>
          <w:tab w:val="num" w:pos="1584"/>
        </w:tabs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>
        <w:rPr>
          <w:sz w:val="24"/>
          <w:szCs w:val="24"/>
        </w:rPr>
        <w:t>w pobliżu sieci wodociągowo – kanalizacyjnej</w:t>
      </w:r>
    </w:p>
    <w:p w:rsidR="00826C58" w:rsidRPr="0019103B" w:rsidRDefault="00826C58" w:rsidP="00826C58">
      <w:pPr>
        <w:numPr>
          <w:ilvl w:val="0"/>
          <w:numId w:val="18"/>
        </w:numPr>
        <w:tabs>
          <w:tab w:val="num" w:pos="1584"/>
        </w:tabs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>
        <w:rPr>
          <w:sz w:val="24"/>
          <w:szCs w:val="24"/>
        </w:rPr>
        <w:t>w pobliżu sieci telekomunikacyjnej</w:t>
      </w:r>
    </w:p>
    <w:p w:rsidR="00826C58" w:rsidRPr="0019103B" w:rsidRDefault="00826C58" w:rsidP="00826C58">
      <w:pPr>
        <w:numPr>
          <w:ilvl w:val="0"/>
          <w:numId w:val="18"/>
        </w:numPr>
        <w:tabs>
          <w:tab w:val="num" w:pos="1584"/>
        </w:tabs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19103B">
        <w:rPr>
          <w:sz w:val="24"/>
          <w:szCs w:val="24"/>
        </w:rPr>
        <w:t>„pod ruchem”, tj. odcinek drogi nie będzie wyłączony z ruchu kołowego.</w:t>
      </w:r>
    </w:p>
    <w:p w:rsidR="00826C58" w:rsidRPr="003B2AAA" w:rsidRDefault="00826C58" w:rsidP="00826C58">
      <w:pPr>
        <w:ind w:right="-88"/>
        <w:rPr>
          <w:sz w:val="24"/>
          <w:szCs w:val="24"/>
        </w:rPr>
      </w:pPr>
      <w:r w:rsidRPr="003B2AAA">
        <w:rPr>
          <w:sz w:val="24"/>
          <w:szCs w:val="24"/>
        </w:rPr>
        <w:t>Główne zagrożenia występujące podczas realizacji robót to:</w:t>
      </w:r>
    </w:p>
    <w:p w:rsidR="00826C58" w:rsidRPr="003B2AAA" w:rsidRDefault="00826C58" w:rsidP="00826C58">
      <w:pPr>
        <w:numPr>
          <w:ilvl w:val="0"/>
          <w:numId w:val="16"/>
        </w:numPr>
        <w:suppressAutoHyphens w:val="0"/>
        <w:spacing w:after="0" w:line="240" w:lineRule="auto"/>
        <w:ind w:left="0" w:right="-91"/>
        <w:jc w:val="both"/>
        <w:rPr>
          <w:sz w:val="24"/>
          <w:szCs w:val="24"/>
        </w:rPr>
      </w:pPr>
      <w:r w:rsidRPr="003B2AAA">
        <w:rPr>
          <w:sz w:val="24"/>
          <w:szCs w:val="24"/>
        </w:rPr>
        <w:t xml:space="preserve">Roboty przygotowawcze </w:t>
      </w:r>
    </w:p>
    <w:p w:rsidR="00826C58" w:rsidRPr="003B2AAA" w:rsidRDefault="00826C58" w:rsidP="00826C58">
      <w:pPr>
        <w:numPr>
          <w:ilvl w:val="0"/>
          <w:numId w:val="15"/>
        </w:numPr>
        <w:suppressAutoHyphens w:val="0"/>
        <w:spacing w:after="0" w:line="240" w:lineRule="auto"/>
        <w:ind w:left="0" w:right="-91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roboty rozbiórkowe</w:t>
      </w:r>
    </w:p>
    <w:p w:rsidR="00826C58" w:rsidRPr="003B2AAA" w:rsidRDefault="00826C58" w:rsidP="00826C58">
      <w:pPr>
        <w:numPr>
          <w:ilvl w:val="0"/>
          <w:numId w:val="16"/>
        </w:numPr>
        <w:suppressAutoHyphens w:val="0"/>
        <w:spacing w:after="0" w:line="240" w:lineRule="auto"/>
        <w:ind w:left="0" w:right="-91"/>
        <w:jc w:val="both"/>
        <w:rPr>
          <w:sz w:val="24"/>
          <w:szCs w:val="24"/>
        </w:rPr>
      </w:pPr>
      <w:r w:rsidRPr="003B2AAA">
        <w:rPr>
          <w:sz w:val="24"/>
          <w:szCs w:val="24"/>
        </w:rPr>
        <w:t xml:space="preserve">Roboty nawierzchniowe i konstrukcyjne </w:t>
      </w:r>
    </w:p>
    <w:p w:rsidR="00826C58" w:rsidRPr="003B2AAA" w:rsidRDefault="00826C58" w:rsidP="00826C58">
      <w:pPr>
        <w:tabs>
          <w:tab w:val="num" w:pos="1080"/>
        </w:tabs>
        <w:ind w:right="-91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Wykonanie podbudowy</w:t>
      </w:r>
    </w:p>
    <w:p w:rsidR="00826C58" w:rsidRPr="003B2AAA" w:rsidRDefault="00826C58" w:rsidP="00826C58">
      <w:pPr>
        <w:numPr>
          <w:ilvl w:val="0"/>
          <w:numId w:val="17"/>
        </w:numPr>
        <w:suppressAutoHyphens w:val="0"/>
        <w:spacing w:after="0" w:line="240" w:lineRule="auto"/>
        <w:ind w:left="0" w:right="-91"/>
        <w:jc w:val="both"/>
        <w:rPr>
          <w:sz w:val="24"/>
          <w:szCs w:val="24"/>
        </w:rPr>
      </w:pPr>
      <w:r w:rsidRPr="003B2AAA">
        <w:rPr>
          <w:sz w:val="24"/>
          <w:szCs w:val="24"/>
        </w:rPr>
        <w:t xml:space="preserve">Transport technologiczny pionowy i poziomy </w:t>
      </w:r>
    </w:p>
    <w:p w:rsidR="00826C58" w:rsidRPr="003B2AAA" w:rsidRDefault="00826C58" w:rsidP="00826C58">
      <w:pPr>
        <w:ind w:right="-88"/>
        <w:rPr>
          <w:sz w:val="24"/>
          <w:szCs w:val="24"/>
        </w:rPr>
      </w:pPr>
      <w:r w:rsidRPr="003B2AAA">
        <w:rPr>
          <w:sz w:val="24"/>
          <w:szCs w:val="24"/>
        </w:rPr>
        <w:t>W celu likwidacji zagrożeń wynikających z prowadzenia robót należy: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stosować sprzęt ochrony osobistej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wygrodzić strefy bezpiecznej pracy sprzętu mechanicznego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ustawić tablice ostrzegawcze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zakazany jest transport materiałów nad stanowiskami roboczymi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należy dbać o stan nawierzchni dróg</w:t>
      </w:r>
    </w:p>
    <w:p w:rsidR="00826C58" w:rsidRPr="003B2AAA" w:rsidRDefault="00826C58" w:rsidP="00826C58">
      <w:pPr>
        <w:numPr>
          <w:ilvl w:val="1"/>
          <w:numId w:val="17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stosować tylko sprzęt właściwy do transportu</w:t>
      </w:r>
    </w:p>
    <w:p w:rsidR="00826C58" w:rsidRPr="003B2AAA" w:rsidRDefault="00826C58" w:rsidP="00826C58">
      <w:pPr>
        <w:ind w:right="-88"/>
        <w:rPr>
          <w:sz w:val="24"/>
          <w:szCs w:val="24"/>
        </w:rPr>
      </w:pPr>
      <w:r w:rsidRPr="003B2AAA">
        <w:rPr>
          <w:sz w:val="24"/>
          <w:szCs w:val="24"/>
        </w:rPr>
        <w:t>Podstawowe obowiązki pracowników w zakresie BHP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przystąpienie do pracy w pełni zdrowia, odzieży ochronnej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znajomość przepisów i zasad bezpiecznej pracy na budowie, rodzaju wykonanej pracy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właściwa organizacja, zabezpieczania oraz utrzymania ładu i porządku na stanowisku pracy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znajomość zasad i warunków bezpiecznej pracy z użyciem maszyn, urządzeń technicznych, sprzętu i narzędzi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dbałość o stan techniczny narzędzi, kabli i urządzeń elektrycznych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znajomość telefonów alarmowych</w:t>
      </w:r>
    </w:p>
    <w:p w:rsidR="00826C58" w:rsidRPr="003B2AAA" w:rsidRDefault="00826C58" w:rsidP="00826C58">
      <w:pPr>
        <w:numPr>
          <w:ilvl w:val="0"/>
          <w:numId w:val="19"/>
        </w:numPr>
        <w:suppressAutoHyphens w:val="0"/>
        <w:spacing w:after="0" w:line="240" w:lineRule="auto"/>
        <w:ind w:left="0" w:right="-91" w:hanging="357"/>
        <w:jc w:val="both"/>
        <w:rPr>
          <w:sz w:val="24"/>
          <w:szCs w:val="24"/>
        </w:rPr>
      </w:pPr>
      <w:r w:rsidRPr="003B2AAA">
        <w:rPr>
          <w:sz w:val="24"/>
          <w:szCs w:val="24"/>
        </w:rPr>
        <w:t>utrzymanie w czystości pomieszczeń socjalno-bytowych.</w:t>
      </w:r>
    </w:p>
    <w:p w:rsidR="00826C58" w:rsidRPr="003B2AAA" w:rsidRDefault="00826C58" w:rsidP="00826C58">
      <w:pPr>
        <w:pStyle w:val="Tekstpodstawowy"/>
        <w:spacing w:after="0"/>
        <w:jc w:val="both"/>
        <w:rPr>
          <w:b/>
          <w:sz w:val="24"/>
          <w:szCs w:val="24"/>
        </w:rPr>
      </w:pPr>
      <w:r w:rsidRPr="003B2AAA">
        <w:rPr>
          <w:sz w:val="24"/>
          <w:szCs w:val="24"/>
        </w:rPr>
        <w:t xml:space="preserve">Zgodnie z Rozporządzeniem Ministra Infrastruktury z dnia 23.06.03 w sprawie </w:t>
      </w:r>
      <w:r w:rsidRPr="003B2AAA">
        <w:rPr>
          <w:sz w:val="24"/>
          <w:szCs w:val="24"/>
        </w:rPr>
        <w:lastRenderedPageBreak/>
        <w:t xml:space="preserve">informacji dotyczącej bezpieczeństwa i ochrony zdrowia oraz planu bezpieczeństwa i ochrony zdrowia ( DZ. U. Nr 120 z 2003r. , poz. 1126) w ramach planowanej inwestycji przewiduje się roboty budowlane, których , charakter, organizacji lub miejsce wykonywania stwarzają ryzyko powstania zagrożenia bezpieczeństwa i zdrowia ludzi. W związku z powyższym </w:t>
      </w:r>
      <w:r w:rsidRPr="003B2AAA">
        <w:rPr>
          <w:b/>
          <w:sz w:val="24"/>
          <w:szCs w:val="24"/>
        </w:rPr>
        <w:t>konieczne jest opracowanie planu BIOZ.</w:t>
      </w:r>
    </w:p>
    <w:p w:rsidR="00753CF7" w:rsidRDefault="00753CF7">
      <w:pPr>
        <w:suppressAutoHyphens w:val="0"/>
        <w:rPr>
          <w:rFonts w:ascii="Comic Sans MS" w:hAnsi="Comic Sans MS" w:cs="Arial"/>
          <w:b/>
          <w:bCs/>
          <w:color w:val="1F497D" w:themeColor="text2"/>
          <w:spacing w:val="-2"/>
          <w:sz w:val="24"/>
          <w:szCs w:val="24"/>
          <w:u w:val="single"/>
        </w:rPr>
      </w:pPr>
    </w:p>
    <w:p w:rsidR="00826C58" w:rsidRPr="003F7E89" w:rsidRDefault="00826C58" w:rsidP="00826C58">
      <w:pPr>
        <w:shd w:val="clear" w:color="auto" w:fill="FFFFFF"/>
        <w:spacing w:before="100" w:beforeAutospacing="1" w:after="100" w:afterAutospacing="1"/>
        <w:ind w:left="10"/>
        <w:rPr>
          <w:rFonts w:ascii="Comic Sans MS" w:hAnsi="Comic Sans MS" w:cs="Arial"/>
          <w:b/>
          <w:bCs/>
          <w:color w:val="1F497D" w:themeColor="text2"/>
          <w:spacing w:val="-2"/>
          <w:sz w:val="24"/>
          <w:szCs w:val="24"/>
          <w:u w:val="single"/>
        </w:rPr>
      </w:pPr>
      <w:r w:rsidRPr="003F7E89">
        <w:rPr>
          <w:rFonts w:ascii="Comic Sans MS" w:hAnsi="Comic Sans MS" w:cs="Arial"/>
          <w:b/>
          <w:bCs/>
          <w:color w:val="1F497D" w:themeColor="text2"/>
          <w:spacing w:val="-2"/>
          <w:sz w:val="24"/>
          <w:szCs w:val="24"/>
          <w:u w:val="single"/>
        </w:rPr>
        <w:t>6. Ogólne wytyczne inwestycji</w:t>
      </w:r>
    </w:p>
    <w:p w:rsidR="00826C58" w:rsidRDefault="00826C58" w:rsidP="00826C58">
      <w:pPr>
        <w:spacing w:before="100" w:beforeAutospacing="1" w:after="100" w:afterAutospacing="1"/>
        <w:ind w:firstLine="1"/>
        <w:jc w:val="both"/>
        <w:rPr>
          <w:rFonts w:cs="Arial"/>
          <w:sz w:val="24"/>
          <w:szCs w:val="24"/>
        </w:rPr>
      </w:pPr>
      <w:r w:rsidRPr="008A3505">
        <w:rPr>
          <w:sz w:val="24"/>
          <w:szCs w:val="24"/>
        </w:rPr>
        <w:t>Wytyczenie robót należy powierzyć uprawnionemu geodecie. W obrębie istniejącego uzbrojenia podziemnego roboty ziemne należy wykonywać ręcznie wykonując przekopy próbne. W czasie realizacji robót należy dokonać odbiorów cząstkowych robót ulegających zakryciu z wpisem do dziennika budowy. Po zakończeniu robót zlecić należy wykonanie geodezyjnej inwentaryzacji powykonawczej. Materiały użyte na budowie winny posiadać świadectwo jakości oraz atest zdrowotny.</w:t>
      </w:r>
      <w:r w:rsidRPr="008A3505">
        <w:rPr>
          <w:b/>
          <w:sz w:val="24"/>
          <w:szCs w:val="24"/>
        </w:rPr>
        <w:t xml:space="preserve"> </w:t>
      </w:r>
      <w:r w:rsidRPr="008A3505">
        <w:rPr>
          <w:sz w:val="24"/>
          <w:szCs w:val="24"/>
        </w:rPr>
        <w:t xml:space="preserve">Wszystkie roboty muszą być wykonywane przez pracowników posiadających odpowiednie kwalifikacje pod stałym nadzorem osoby posiadającej uprawnienia budowlane. </w:t>
      </w:r>
      <w:r w:rsidRPr="008A3505">
        <w:rPr>
          <w:rFonts w:cs="Arial"/>
          <w:sz w:val="24"/>
          <w:szCs w:val="24"/>
        </w:rPr>
        <w:t>O ewentualnym zamiarze dokonania isto</w:t>
      </w:r>
      <w:r>
        <w:rPr>
          <w:rFonts w:cs="Arial"/>
          <w:sz w:val="24"/>
          <w:szCs w:val="24"/>
        </w:rPr>
        <w:t xml:space="preserve">tnych zmian w projekcie, oraz w </w:t>
      </w:r>
      <w:r w:rsidRPr="008A3505">
        <w:rPr>
          <w:rFonts w:cs="Arial"/>
          <w:sz w:val="24"/>
          <w:szCs w:val="24"/>
        </w:rPr>
        <w:t>przypadkach opisanych w opisie technicznym powinien zostać powiadomiony projektant. Jakość robót musi odpowiadać wymaganiom zawartym w opracowaniu „Warunki techniczne wykonania i odbioru robót budowlano-montażowych”. W czasie prowadzenia prac budowlanych obowiązuje przestrzeganie przepisów dotyczących bezpieczeństwa i higieny pracy przy wykonywaniu robót budowlano-montażowych.</w:t>
      </w:r>
    </w:p>
    <w:p w:rsidR="00826C58" w:rsidRDefault="00826C58" w:rsidP="00826C58">
      <w:pPr>
        <w:spacing w:before="100" w:beforeAutospacing="1" w:after="100" w:afterAutospacing="1"/>
        <w:ind w:firstLine="1"/>
        <w:jc w:val="both"/>
        <w:rPr>
          <w:rFonts w:cs="Arial"/>
          <w:sz w:val="24"/>
          <w:szCs w:val="24"/>
        </w:rPr>
      </w:pPr>
    </w:p>
    <w:p w:rsidR="00826C58" w:rsidRPr="00570DC2" w:rsidRDefault="00826C58" w:rsidP="00826C58">
      <w:pPr>
        <w:ind w:left="1080"/>
        <w:jc w:val="right"/>
        <w:rPr>
          <w:rFonts w:cs="Arial"/>
          <w:sz w:val="24"/>
          <w:szCs w:val="24"/>
        </w:rPr>
      </w:pPr>
      <w:r w:rsidRPr="00570DC2">
        <w:rPr>
          <w:rFonts w:cs="Arial"/>
          <w:sz w:val="24"/>
          <w:szCs w:val="24"/>
        </w:rPr>
        <w:t xml:space="preserve">Projekt opracował: </w:t>
      </w:r>
    </w:p>
    <w:p w:rsidR="00826C58" w:rsidRDefault="00826C58" w:rsidP="00826C58">
      <w:pPr>
        <w:spacing w:before="100" w:beforeAutospacing="1" w:after="100" w:afterAutospacing="1"/>
        <w:ind w:firstLine="1"/>
        <w:jc w:val="both"/>
        <w:rPr>
          <w:rFonts w:cs="Arial"/>
          <w:sz w:val="24"/>
          <w:szCs w:val="24"/>
        </w:rPr>
      </w:pPr>
    </w:p>
    <w:p w:rsidR="00826C58" w:rsidRDefault="00826C58" w:rsidP="00826C58">
      <w:pPr>
        <w:rPr>
          <w:rFonts w:cs="Arial"/>
          <w:sz w:val="24"/>
          <w:szCs w:val="24"/>
        </w:rPr>
      </w:pPr>
    </w:p>
    <w:p w:rsidR="00826C58" w:rsidRDefault="00826C58" w:rsidP="00826C58">
      <w:pPr>
        <w:rPr>
          <w:rFonts w:cs="Arial"/>
          <w:sz w:val="24"/>
          <w:szCs w:val="24"/>
        </w:rPr>
      </w:pPr>
    </w:p>
    <w:p w:rsidR="00826C58" w:rsidRDefault="00826C58" w:rsidP="00826C58">
      <w:pPr>
        <w:rPr>
          <w:rFonts w:cs="Arial"/>
          <w:sz w:val="24"/>
          <w:szCs w:val="24"/>
        </w:rPr>
      </w:pPr>
    </w:p>
    <w:p w:rsidR="00826C58" w:rsidRDefault="00826C58" w:rsidP="00826C58">
      <w:pPr>
        <w:rPr>
          <w:rFonts w:cs="Arial"/>
          <w:sz w:val="24"/>
          <w:szCs w:val="24"/>
        </w:rPr>
      </w:pPr>
    </w:p>
    <w:p w:rsidR="00826C58" w:rsidRPr="00551107" w:rsidRDefault="00826C58" w:rsidP="00826C58">
      <w:pPr>
        <w:rPr>
          <w:rFonts w:cs="Arial"/>
        </w:rPr>
      </w:pPr>
    </w:p>
    <w:p w:rsidR="00826C58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826C58" w:rsidRPr="00551107" w:rsidRDefault="00826C58" w:rsidP="00826C58">
      <w:pPr>
        <w:spacing w:before="100" w:beforeAutospacing="1" w:after="100" w:afterAutospacing="1"/>
        <w:rPr>
          <w:rFonts w:cs="Arial"/>
        </w:rPr>
      </w:pPr>
    </w:p>
    <w:p w:rsidR="00DB6B65" w:rsidRDefault="00DB6B65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7F7AF3" w:rsidRDefault="007F7AF3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7F7AF3" w:rsidRDefault="007F7AF3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DB6B65" w:rsidRDefault="00DB6B65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DB6B65" w:rsidRDefault="00DB6B65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DB6B65" w:rsidRDefault="00DB6B65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Arial" w:hAnsi="Arial" w:cs="Arial"/>
          <w:sz w:val="20"/>
          <w:szCs w:val="20"/>
        </w:rPr>
      </w:pPr>
    </w:p>
    <w:p w:rsidR="00DB6B65" w:rsidRPr="00E16A48" w:rsidRDefault="00DB6B65" w:rsidP="00DB6B65">
      <w:pPr>
        <w:shd w:val="clear" w:color="auto" w:fill="FFFFFF"/>
        <w:spacing w:before="100" w:beforeAutospacing="1" w:after="100" w:afterAutospacing="1"/>
        <w:ind w:left="11" w:right="41"/>
        <w:jc w:val="center"/>
        <w:rPr>
          <w:rFonts w:ascii="Comic Sans MS" w:hAnsi="Comic Sans MS" w:cs="Arial"/>
          <w:b/>
          <w:color w:val="1F497D" w:themeColor="text2"/>
          <w:spacing w:val="-13"/>
          <w:sz w:val="72"/>
          <w:szCs w:val="72"/>
        </w:rPr>
      </w:pPr>
      <w:r>
        <w:rPr>
          <w:rFonts w:ascii="Comic Sans MS" w:hAnsi="Comic Sans MS" w:cs="Arial"/>
          <w:b/>
          <w:color w:val="1F497D" w:themeColor="text2"/>
          <w:spacing w:val="-13"/>
          <w:sz w:val="72"/>
          <w:szCs w:val="72"/>
        </w:rPr>
        <w:t>CZĘŚĆ RYSUNKOWA</w:t>
      </w:r>
    </w:p>
    <w:p w:rsidR="00314CAE" w:rsidRDefault="00314CAE">
      <w:pPr>
        <w:suppressAutoHyphens w:val="0"/>
        <w:rPr>
          <w:rFonts w:ascii="Arial" w:hAnsi="Arial" w:cs="Arial"/>
          <w:sz w:val="20"/>
          <w:szCs w:val="20"/>
        </w:rPr>
      </w:pPr>
    </w:p>
    <w:sectPr w:rsidR="00314CA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A15" w:rsidRDefault="00610A15" w:rsidP="00957E60">
      <w:pPr>
        <w:spacing w:after="0" w:line="240" w:lineRule="auto"/>
      </w:pPr>
      <w:r>
        <w:separator/>
      </w:r>
    </w:p>
  </w:endnote>
  <w:endnote w:type="continuationSeparator" w:id="0">
    <w:p w:rsidR="00610A15" w:rsidRDefault="00610A15" w:rsidP="0095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1F497D" w:themeColor="text2"/>
      </w:rPr>
      <w:id w:val="-76090822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40B16" w:rsidRPr="00985DC6" w:rsidRDefault="00610A15">
        <w:pPr>
          <w:pStyle w:val="Stopka"/>
          <w:jc w:val="right"/>
          <w:rPr>
            <w:color w:val="1F497D" w:themeColor="text2"/>
          </w:rPr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240B16" w:rsidRPr="002D4C4D" w:rsidRDefault="00DB6B65" w:rsidP="00957E60">
        <w:pPr>
          <w:pStyle w:val="Stopka"/>
          <w:jc w:val="right"/>
        </w:pPr>
        <w:r>
          <w:rPr>
            <w:rFonts w:ascii="Comic Sans MS" w:hAnsi="Comic Sans MS"/>
            <w:color w:val="4F81BD" w:themeColor="accent1"/>
          </w:rPr>
          <w:t xml:space="preserve">    </w:t>
        </w:r>
        <w:r w:rsidR="003856EA">
          <w:rPr>
            <w:rFonts w:ascii="Comic Sans MS" w:hAnsi="Comic Sans MS"/>
            <w:color w:val="4F81BD" w:themeColor="accent1"/>
          </w:rPr>
          <w:t>Budowa drogi gminnej nr 160212C</w:t>
        </w:r>
        <w:r w:rsidR="007B1283">
          <w:rPr>
            <w:rFonts w:ascii="Comic Sans MS" w:hAnsi="Comic Sans MS"/>
            <w:color w:val="4F81BD" w:themeColor="accent1"/>
          </w:rPr>
          <w:t xml:space="preserve"> </w:t>
        </w:r>
        <w:r w:rsidR="007B1283">
          <w:rPr>
            <w:rFonts w:ascii="Comic Sans MS" w:hAnsi="Comic Sans MS"/>
            <w:color w:val="4F81BD" w:themeColor="accent1"/>
          </w:rPr>
          <w:tab/>
          <w:t xml:space="preserve">   </w:t>
        </w:r>
        <w:r>
          <w:rPr>
            <w:rFonts w:ascii="Comic Sans MS" w:hAnsi="Comic Sans MS"/>
            <w:color w:val="4F81BD" w:themeColor="accent1"/>
          </w:rPr>
          <w:t xml:space="preserve">          </w:t>
        </w:r>
        <w:r w:rsidR="007B1283">
          <w:rPr>
            <w:rFonts w:ascii="Comic Sans MS" w:hAnsi="Comic Sans MS"/>
            <w:color w:val="4F81BD" w:themeColor="accent1"/>
          </w:rPr>
          <w:t xml:space="preserve">                 </w:t>
        </w:r>
        <w:r w:rsidR="00240B16" w:rsidRPr="002D4C4D">
          <w:rPr>
            <w:color w:val="4F81BD" w:themeColor="accent1"/>
          </w:rPr>
          <w:t xml:space="preserve"> </w:t>
        </w:r>
        <w:r w:rsidR="00240B16" w:rsidRPr="002D4C4D">
          <w:t xml:space="preserve">                </w:t>
        </w:r>
        <w:r w:rsidR="00240B16" w:rsidRPr="002D4C4D">
          <w:fldChar w:fldCharType="begin"/>
        </w:r>
        <w:r w:rsidR="00240B16" w:rsidRPr="002D4C4D">
          <w:instrText>PAGE   \* MERGEFORMAT</w:instrText>
        </w:r>
        <w:r w:rsidR="00240B16" w:rsidRPr="002D4C4D">
          <w:fldChar w:fldCharType="separate"/>
        </w:r>
        <w:r w:rsidR="00DC1287">
          <w:rPr>
            <w:noProof/>
          </w:rPr>
          <w:t>8</w:t>
        </w:r>
        <w:r w:rsidR="00240B16" w:rsidRPr="002D4C4D">
          <w:fldChar w:fldCharType="end"/>
        </w:r>
      </w:p>
    </w:sdtContent>
  </w:sdt>
  <w:p w:rsidR="00240B16" w:rsidRDefault="00240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A15" w:rsidRDefault="00610A15" w:rsidP="00957E60">
      <w:pPr>
        <w:spacing w:after="0" w:line="240" w:lineRule="auto"/>
      </w:pPr>
      <w:r>
        <w:separator/>
      </w:r>
    </w:p>
  </w:footnote>
  <w:footnote w:type="continuationSeparator" w:id="0">
    <w:p w:rsidR="00610A15" w:rsidRDefault="00610A15" w:rsidP="0095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B16" w:rsidRDefault="00240B16" w:rsidP="002E1BC5">
    <w:pPr>
      <w:pStyle w:val="Nagwek"/>
      <w:tabs>
        <w:tab w:val="clear" w:pos="4536"/>
        <w:tab w:val="left" w:pos="1665"/>
      </w:tabs>
    </w:pPr>
    <w:r>
      <w:rPr>
        <w:noProof/>
        <w:lang w:eastAsia="pl-PL"/>
      </w:rPr>
      <w:drawing>
        <wp:inline distT="0" distB="0" distL="0" distR="0" wp14:anchorId="3AEA4235" wp14:editId="47FACEC2">
          <wp:extent cx="1683327" cy="485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650" cy="490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2E1BC5">
      <w:rPr>
        <w:noProof/>
        <w:lang w:eastAsia="pl-PL"/>
      </w:rPr>
      <w:drawing>
        <wp:inline distT="0" distB="0" distL="0" distR="0" wp14:anchorId="7BDACAB4" wp14:editId="139F609E">
          <wp:extent cx="625326" cy="638354"/>
          <wp:effectExtent l="0" t="0" r="381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ne teleadresowe firm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870" cy="646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1BC5">
      <w:tab/>
    </w:r>
  </w:p>
  <w:p w:rsidR="00240B16" w:rsidRDefault="00610A15" w:rsidP="00957E60">
    <w:pPr>
      <w:pStyle w:val="Nagwek"/>
      <w:tabs>
        <w:tab w:val="clear" w:pos="4536"/>
        <w:tab w:val="clear" w:pos="9072"/>
        <w:tab w:val="left" w:pos="1665"/>
      </w:tabs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 w15:restartNumberingAfterBreak="0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7" w15:restartNumberingAfterBreak="0">
    <w:nsid w:val="0AB73D38"/>
    <w:multiLevelType w:val="hybridMultilevel"/>
    <w:tmpl w:val="A1D0578A"/>
    <w:lvl w:ilvl="0" w:tplc="CE64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B2E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202A54">
      <w:numFmt w:val="none"/>
      <w:lvlText w:val=""/>
      <w:lvlJc w:val="left"/>
      <w:pPr>
        <w:tabs>
          <w:tab w:val="num" w:pos="360"/>
        </w:tabs>
      </w:pPr>
    </w:lvl>
    <w:lvl w:ilvl="3" w:tplc="3FFE52A2">
      <w:numFmt w:val="decimal"/>
      <w:lvlText w:val=""/>
      <w:lvlJc w:val="left"/>
    </w:lvl>
    <w:lvl w:ilvl="4" w:tplc="81F87ADE">
      <w:numFmt w:val="decimal"/>
      <w:lvlText w:val=""/>
      <w:lvlJc w:val="left"/>
    </w:lvl>
    <w:lvl w:ilvl="5" w:tplc="276A823A">
      <w:numFmt w:val="decimal"/>
      <w:lvlText w:val=""/>
      <w:lvlJc w:val="left"/>
    </w:lvl>
    <w:lvl w:ilvl="6" w:tplc="667C354A">
      <w:numFmt w:val="decimal"/>
      <w:lvlText w:val=""/>
      <w:lvlJc w:val="left"/>
    </w:lvl>
    <w:lvl w:ilvl="7" w:tplc="E5069B3A">
      <w:numFmt w:val="decimal"/>
      <w:lvlText w:val=""/>
      <w:lvlJc w:val="left"/>
    </w:lvl>
    <w:lvl w:ilvl="8" w:tplc="7CCAE8DA">
      <w:numFmt w:val="decimal"/>
      <w:lvlText w:val=""/>
      <w:lvlJc w:val="left"/>
    </w:lvl>
  </w:abstractNum>
  <w:abstractNum w:abstractNumId="8" w15:restartNumberingAfterBreak="0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250357B"/>
    <w:multiLevelType w:val="hybridMultilevel"/>
    <w:tmpl w:val="00BA6252"/>
    <w:lvl w:ilvl="0" w:tplc="3C82A14E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95F0F"/>
    <w:multiLevelType w:val="hybridMultilevel"/>
    <w:tmpl w:val="2248AF8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4" w15:restartNumberingAfterBreak="0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5" w15:restartNumberingAfterBreak="0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530589"/>
    <w:multiLevelType w:val="hybridMultilevel"/>
    <w:tmpl w:val="0856345E"/>
    <w:lvl w:ilvl="0" w:tplc="AF20F28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2" w15:restartNumberingAfterBreak="0">
    <w:nsid w:val="6A5C2B20"/>
    <w:multiLevelType w:val="hybridMultilevel"/>
    <w:tmpl w:val="41085004"/>
    <w:lvl w:ilvl="0" w:tplc="004E181C">
      <w:start w:val="2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  <w:b/>
        <w:sz w:val="28"/>
        <w:szCs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5" w15:restartNumberingAfterBreak="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18"/>
  </w:num>
  <w:num w:numId="7">
    <w:abstractNumId w:val="7"/>
  </w:num>
  <w:num w:numId="8">
    <w:abstractNumId w:val="13"/>
  </w:num>
  <w:num w:numId="9">
    <w:abstractNumId w:val="22"/>
  </w:num>
  <w:num w:numId="10">
    <w:abstractNumId w:val="11"/>
  </w:num>
  <w:num w:numId="11">
    <w:abstractNumId w:val="17"/>
  </w:num>
  <w:num w:numId="12">
    <w:abstractNumId w:val="14"/>
  </w:num>
  <w:num w:numId="13">
    <w:abstractNumId w:val="6"/>
  </w:num>
  <w:num w:numId="14">
    <w:abstractNumId w:val="4"/>
  </w:num>
  <w:num w:numId="15">
    <w:abstractNumId w:val="23"/>
  </w:num>
  <w:num w:numId="16">
    <w:abstractNumId w:val="8"/>
  </w:num>
  <w:num w:numId="17">
    <w:abstractNumId w:val="16"/>
  </w:num>
  <w:num w:numId="18">
    <w:abstractNumId w:val="5"/>
  </w:num>
  <w:num w:numId="19">
    <w:abstractNumId w:val="19"/>
  </w:num>
  <w:num w:numId="20">
    <w:abstractNumId w:val="24"/>
  </w:num>
  <w:num w:numId="21">
    <w:abstractNumId w:val="21"/>
  </w:num>
  <w:num w:numId="22">
    <w:abstractNumId w:val="10"/>
  </w:num>
  <w:num w:numId="23">
    <w:abstractNumId w:val="12"/>
  </w:num>
  <w:num w:numId="24">
    <w:abstractNumId w:val="9"/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D19"/>
    <w:rsid w:val="000208BB"/>
    <w:rsid w:val="00021BC0"/>
    <w:rsid w:val="00072388"/>
    <w:rsid w:val="00094E09"/>
    <w:rsid w:val="0009751A"/>
    <w:rsid w:val="000D60A5"/>
    <w:rsid w:val="00112CF4"/>
    <w:rsid w:val="00184ADC"/>
    <w:rsid w:val="001859B3"/>
    <w:rsid w:val="00194C9C"/>
    <w:rsid w:val="001C25CD"/>
    <w:rsid w:val="0021105B"/>
    <w:rsid w:val="00223BF6"/>
    <w:rsid w:val="00227259"/>
    <w:rsid w:val="00236422"/>
    <w:rsid w:val="00240B16"/>
    <w:rsid w:val="00244D19"/>
    <w:rsid w:val="00290B47"/>
    <w:rsid w:val="002D4C4D"/>
    <w:rsid w:val="002E1BC5"/>
    <w:rsid w:val="00300C6F"/>
    <w:rsid w:val="00314CAE"/>
    <w:rsid w:val="00320E6D"/>
    <w:rsid w:val="00323AF5"/>
    <w:rsid w:val="003271DA"/>
    <w:rsid w:val="00355D3D"/>
    <w:rsid w:val="00357C8F"/>
    <w:rsid w:val="003705DD"/>
    <w:rsid w:val="00370ECB"/>
    <w:rsid w:val="00371140"/>
    <w:rsid w:val="0038214B"/>
    <w:rsid w:val="003856EA"/>
    <w:rsid w:val="003B6161"/>
    <w:rsid w:val="003C3F8A"/>
    <w:rsid w:val="003E3D77"/>
    <w:rsid w:val="003F5926"/>
    <w:rsid w:val="00417FB4"/>
    <w:rsid w:val="0042529D"/>
    <w:rsid w:val="004A2BB0"/>
    <w:rsid w:val="004A7D31"/>
    <w:rsid w:val="004E3378"/>
    <w:rsid w:val="004F7730"/>
    <w:rsid w:val="00514486"/>
    <w:rsid w:val="00610A15"/>
    <w:rsid w:val="0064041B"/>
    <w:rsid w:val="00641482"/>
    <w:rsid w:val="006448AB"/>
    <w:rsid w:val="006A526D"/>
    <w:rsid w:val="006B601D"/>
    <w:rsid w:val="006C673A"/>
    <w:rsid w:val="006E059B"/>
    <w:rsid w:val="006F33CF"/>
    <w:rsid w:val="006F7A17"/>
    <w:rsid w:val="0070682C"/>
    <w:rsid w:val="0072541A"/>
    <w:rsid w:val="00753CF7"/>
    <w:rsid w:val="00785995"/>
    <w:rsid w:val="007870B4"/>
    <w:rsid w:val="007B0FEC"/>
    <w:rsid w:val="007B1283"/>
    <w:rsid w:val="007F7AF3"/>
    <w:rsid w:val="00826C58"/>
    <w:rsid w:val="00853F93"/>
    <w:rsid w:val="008936DE"/>
    <w:rsid w:val="009104AB"/>
    <w:rsid w:val="00957E60"/>
    <w:rsid w:val="00961F51"/>
    <w:rsid w:val="00982B20"/>
    <w:rsid w:val="00984986"/>
    <w:rsid w:val="00985DC6"/>
    <w:rsid w:val="009D1088"/>
    <w:rsid w:val="009E6E26"/>
    <w:rsid w:val="00A01B6F"/>
    <w:rsid w:val="00A231CD"/>
    <w:rsid w:val="00A50B91"/>
    <w:rsid w:val="00A511B0"/>
    <w:rsid w:val="00AA1023"/>
    <w:rsid w:val="00AC36E3"/>
    <w:rsid w:val="00B3605D"/>
    <w:rsid w:val="00B9276F"/>
    <w:rsid w:val="00B93E8B"/>
    <w:rsid w:val="00BA250D"/>
    <w:rsid w:val="00BB437F"/>
    <w:rsid w:val="00BC28AF"/>
    <w:rsid w:val="00BC30AC"/>
    <w:rsid w:val="00BD2BFC"/>
    <w:rsid w:val="00C26DD7"/>
    <w:rsid w:val="00C738BC"/>
    <w:rsid w:val="00C86DD8"/>
    <w:rsid w:val="00C9385D"/>
    <w:rsid w:val="00CE548C"/>
    <w:rsid w:val="00D42379"/>
    <w:rsid w:val="00D90C7B"/>
    <w:rsid w:val="00DB6B65"/>
    <w:rsid w:val="00DC1287"/>
    <w:rsid w:val="00DC4DB0"/>
    <w:rsid w:val="00E02ED5"/>
    <w:rsid w:val="00E2255D"/>
    <w:rsid w:val="00EA71DC"/>
    <w:rsid w:val="00EF0F41"/>
    <w:rsid w:val="00EF7DB9"/>
    <w:rsid w:val="00F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8898B"/>
  <w15:docId w15:val="{9CB78E33-BB80-4264-A086-83928C88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7E60"/>
    <w:pPr>
      <w:suppressAutoHyphens/>
    </w:pPr>
    <w:rPr>
      <w:rFonts w:ascii="Calibri" w:eastAsia="Calibri" w:hAnsi="Calibri" w:cs="Calibri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448AB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E60"/>
  </w:style>
  <w:style w:type="paragraph" w:styleId="Stopka">
    <w:name w:val="footer"/>
    <w:basedOn w:val="Normalny"/>
    <w:link w:val="StopkaZnak"/>
    <w:uiPriority w:val="99"/>
    <w:unhideWhenUsed/>
    <w:rsid w:val="009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E60"/>
  </w:style>
  <w:style w:type="paragraph" w:styleId="Tekstdymka">
    <w:name w:val="Balloon Text"/>
    <w:basedOn w:val="Normalny"/>
    <w:link w:val="TekstdymkaZnak"/>
    <w:uiPriority w:val="99"/>
    <w:semiHidden/>
    <w:unhideWhenUsed/>
    <w:rsid w:val="009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498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0B1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36E3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6E3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448AB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448A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26C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26C58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rsid w:val="00826C58"/>
    <w:pPr>
      <w:widowControl w:val="0"/>
      <w:suppressAutoHyphens w:val="0"/>
      <w:spacing w:after="12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6C58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826C58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uslugi.drogow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slugi.drogow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F586-0B41-424F-918F-79B243E5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Sergiusz</dc:creator>
  <cp:lastModifiedBy>Wiesław Jakubiec</cp:lastModifiedBy>
  <cp:revision>54</cp:revision>
  <cp:lastPrinted>2015-03-17T09:47:00Z</cp:lastPrinted>
  <dcterms:created xsi:type="dcterms:W3CDTF">2013-03-01T13:36:00Z</dcterms:created>
  <dcterms:modified xsi:type="dcterms:W3CDTF">2018-02-13T11:37:00Z</dcterms:modified>
</cp:coreProperties>
</file>