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0A18">
        <w:rPr>
          <w:sz w:val="22"/>
          <w:szCs w:val="22"/>
        </w:rPr>
        <w:t>31</w:t>
      </w:r>
      <w:r w:rsidR="007C6721">
        <w:rPr>
          <w:sz w:val="22"/>
          <w:szCs w:val="22"/>
        </w:rPr>
        <w:t>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C6721" w:rsidRDefault="00C12A16" w:rsidP="007C67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</w:t>
      </w:r>
      <w:r w:rsidR="00EF3940" w:rsidRPr="007C6721">
        <w:rPr>
          <w:sz w:val="20"/>
          <w:szCs w:val="20"/>
        </w:rPr>
        <w:t>wień publicz</w:t>
      </w:r>
      <w:r w:rsidR="007641AC" w:rsidRPr="007C6721">
        <w:rPr>
          <w:sz w:val="20"/>
          <w:szCs w:val="20"/>
        </w:rPr>
        <w:t>nych,</w:t>
      </w:r>
      <w:r w:rsidR="0038340B" w:rsidRPr="007C6721">
        <w:rPr>
          <w:sz w:val="20"/>
          <w:szCs w:val="20"/>
        </w:rPr>
        <w:br/>
      </w:r>
      <w:r w:rsidR="003D361D" w:rsidRPr="007C6721">
        <w:rPr>
          <w:sz w:val="20"/>
          <w:szCs w:val="20"/>
        </w:rPr>
        <w:t>(Dz. U. z 2015 r. poz. 2164 ze zm.</w:t>
      </w:r>
      <w:r w:rsidR="00670871" w:rsidRPr="007C6721">
        <w:rPr>
          <w:sz w:val="20"/>
          <w:szCs w:val="20"/>
        </w:rPr>
        <w:t>), wobec zapytania z dnia</w:t>
      </w:r>
      <w:r w:rsidRPr="007C6721">
        <w:rPr>
          <w:sz w:val="20"/>
          <w:szCs w:val="20"/>
        </w:rPr>
        <w:t xml:space="preserve"> </w:t>
      </w:r>
      <w:r w:rsidR="007C6721" w:rsidRPr="007C6721">
        <w:rPr>
          <w:sz w:val="20"/>
          <w:szCs w:val="20"/>
        </w:rPr>
        <w:t>2</w:t>
      </w:r>
      <w:r w:rsidR="00E50A18">
        <w:rPr>
          <w:sz w:val="20"/>
          <w:szCs w:val="20"/>
        </w:rPr>
        <w:t>8</w:t>
      </w:r>
      <w:r w:rsidR="007C6721" w:rsidRPr="007C6721">
        <w:rPr>
          <w:sz w:val="20"/>
          <w:szCs w:val="20"/>
        </w:rPr>
        <w:t>.07</w:t>
      </w:r>
      <w:r w:rsidR="000538E1" w:rsidRPr="007C6721">
        <w:rPr>
          <w:sz w:val="20"/>
          <w:szCs w:val="20"/>
        </w:rPr>
        <w:t>.2017</w:t>
      </w:r>
      <w:r w:rsidRPr="007C6721">
        <w:rPr>
          <w:sz w:val="20"/>
          <w:szCs w:val="20"/>
        </w:rPr>
        <w:t xml:space="preserve"> r.</w:t>
      </w:r>
      <w:r w:rsidR="007641AC" w:rsidRPr="007C6721">
        <w:rPr>
          <w:sz w:val="20"/>
          <w:szCs w:val="20"/>
        </w:rPr>
        <w:t xml:space="preserve"> jakie wpłynęło </w:t>
      </w:r>
      <w:r w:rsidRPr="007C6721">
        <w:rPr>
          <w:sz w:val="20"/>
          <w:szCs w:val="20"/>
        </w:rPr>
        <w:t>do Zamawiającego</w:t>
      </w:r>
      <w:r w:rsidR="0038340B" w:rsidRPr="007C6721">
        <w:rPr>
          <w:sz w:val="20"/>
          <w:szCs w:val="20"/>
        </w:rPr>
        <w:br/>
      </w:r>
      <w:r w:rsidR="00A853F6" w:rsidRPr="007C6721">
        <w:rPr>
          <w:sz w:val="20"/>
          <w:szCs w:val="20"/>
        </w:rPr>
        <w:t>w zakresie postępowa</w:t>
      </w:r>
      <w:r w:rsidR="00ED5115" w:rsidRPr="007C6721">
        <w:rPr>
          <w:sz w:val="20"/>
          <w:szCs w:val="20"/>
        </w:rPr>
        <w:t xml:space="preserve">nia </w:t>
      </w:r>
      <w:r w:rsidR="007C6721" w:rsidRPr="007C6721">
        <w:rPr>
          <w:sz w:val="20"/>
          <w:szCs w:val="20"/>
        </w:rPr>
        <w:t>prowadzonego pod nr RG.271.14</w:t>
      </w:r>
      <w:r w:rsidR="00C63392" w:rsidRPr="007C6721">
        <w:rPr>
          <w:sz w:val="20"/>
          <w:szCs w:val="20"/>
        </w:rPr>
        <w:t>.2017</w:t>
      </w:r>
      <w:r w:rsidR="00A853F6" w:rsidRPr="007C6721">
        <w:rPr>
          <w:sz w:val="20"/>
          <w:szCs w:val="20"/>
        </w:rPr>
        <w:t>.JZ</w:t>
      </w:r>
      <w:r w:rsidRPr="007C6721">
        <w:rPr>
          <w:sz w:val="20"/>
          <w:szCs w:val="20"/>
        </w:rPr>
        <w:t>, dotyczącego</w:t>
      </w:r>
      <w:r w:rsidR="00BB7938" w:rsidRPr="007C6721">
        <w:rPr>
          <w:sz w:val="20"/>
          <w:szCs w:val="20"/>
        </w:rPr>
        <w:t xml:space="preserve"> „</w:t>
      </w:r>
      <w:r w:rsidR="007C6721"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="00BB7938" w:rsidRPr="007C6721">
        <w:rPr>
          <w:sz w:val="20"/>
          <w:szCs w:val="20"/>
        </w:rPr>
        <w:t>”</w:t>
      </w:r>
      <w:r w:rsidR="00654E01" w:rsidRPr="007C6721">
        <w:rPr>
          <w:sz w:val="20"/>
          <w:szCs w:val="20"/>
        </w:rPr>
        <w:t xml:space="preserve"> </w:t>
      </w:r>
      <w:r w:rsidRPr="007C6721">
        <w:rPr>
          <w:sz w:val="20"/>
          <w:szCs w:val="20"/>
        </w:rPr>
        <w:t>Zamawiający przedstawia następujące wyjaśnienia:</w:t>
      </w:r>
    </w:p>
    <w:p w:rsidR="007E5DCB" w:rsidRPr="007C6721" w:rsidRDefault="007E5DCB" w:rsidP="007C6721">
      <w:pPr>
        <w:jc w:val="both"/>
        <w:rPr>
          <w:sz w:val="20"/>
          <w:szCs w:val="20"/>
        </w:rPr>
      </w:pPr>
    </w:p>
    <w:p w:rsidR="00F10CD0" w:rsidRPr="00AA1D80" w:rsidRDefault="00F10CD0" w:rsidP="00F10CD0">
      <w:pPr>
        <w:jc w:val="both"/>
        <w:rPr>
          <w:sz w:val="20"/>
          <w:szCs w:val="20"/>
          <w:lang w:eastAsia="en-US"/>
        </w:rPr>
      </w:pPr>
      <w:r w:rsidRPr="00AA1D80">
        <w:rPr>
          <w:b/>
          <w:sz w:val="20"/>
          <w:szCs w:val="20"/>
          <w:u w:val="single"/>
          <w:lang w:eastAsia="en-US"/>
        </w:rPr>
        <w:t xml:space="preserve">16.Pytania  dot dokumentacji  </w:t>
      </w:r>
    </w:p>
    <w:p w:rsidR="00F10CD0" w:rsidRPr="00AA1D80" w:rsidRDefault="00F10CD0" w:rsidP="00F10CD0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16.1. W dokumentacji istnieje zapis „ Te roboty nie wymagają uzyskania pozwolenia na budowę lecz wymagają zgłoszenia właściwemu organowi  nadzoru budowlanego z uwagi na wymianę pokrycia dachu i utylizację azbestu.” Proszę o wyjaśnienie po czyjej stronie Zamawiającego czy Wykonawcy  jest  koszt  utylizacji azbestu.</w:t>
      </w:r>
    </w:p>
    <w:p w:rsidR="00F10CD0" w:rsidRPr="00AA1D80" w:rsidRDefault="00F10CD0" w:rsidP="00F10CD0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Odpowiedź:</w:t>
      </w:r>
    </w:p>
    <w:p w:rsidR="00F10CD0" w:rsidRPr="00AA1D80" w:rsidRDefault="00F10CD0" w:rsidP="00F10CD0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Koszty utylizacji azbestu ponosi Wykonawca.</w:t>
      </w:r>
    </w:p>
    <w:p w:rsidR="00E50A18" w:rsidRPr="00AA1D80" w:rsidRDefault="00E50A18" w:rsidP="00E50A18">
      <w:pPr>
        <w:jc w:val="both"/>
        <w:rPr>
          <w:sz w:val="20"/>
          <w:szCs w:val="20"/>
        </w:rPr>
      </w:pPr>
      <w:bookmarkStart w:id="0" w:name="_GoBack"/>
      <w:bookmarkEnd w:id="0"/>
    </w:p>
    <w:p w:rsidR="007C6721" w:rsidRPr="007C6721" w:rsidRDefault="007C6721" w:rsidP="007C6721">
      <w:pPr>
        <w:jc w:val="both"/>
        <w:rPr>
          <w:sz w:val="20"/>
          <w:szCs w:val="20"/>
        </w:rPr>
      </w:pPr>
    </w:p>
    <w:p w:rsidR="00E50A18" w:rsidRDefault="00E50A18" w:rsidP="007C6721">
      <w:pPr>
        <w:jc w:val="both"/>
        <w:rPr>
          <w:sz w:val="20"/>
          <w:szCs w:val="20"/>
        </w:rPr>
      </w:pP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Otrzymują: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1 adresa</w:t>
      </w:r>
      <w:r w:rsidR="00D71875" w:rsidRPr="007C6721">
        <w:rPr>
          <w:sz w:val="20"/>
          <w:szCs w:val="20"/>
        </w:rPr>
        <w:t>t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593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3667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1D0C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2D46"/>
    <w:rsid w:val="00E14162"/>
    <w:rsid w:val="00E1666E"/>
    <w:rsid w:val="00E17A00"/>
    <w:rsid w:val="00E17A7B"/>
    <w:rsid w:val="00E43401"/>
    <w:rsid w:val="00E46CCE"/>
    <w:rsid w:val="00E47D3D"/>
    <w:rsid w:val="00E5017A"/>
    <w:rsid w:val="00E50A18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0CD0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7EE6-0BA2-4C8E-8F20-BF226730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2017-07-28T08:58:00Z</cp:lastPrinted>
  <dcterms:created xsi:type="dcterms:W3CDTF">2017-07-31T12:11:00Z</dcterms:created>
  <dcterms:modified xsi:type="dcterms:W3CDTF">2017-07-31T12:12:00Z</dcterms:modified>
</cp:coreProperties>
</file>