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DA6AC1">
        <w:rPr>
          <w:sz w:val="22"/>
          <w:szCs w:val="22"/>
        </w:rPr>
        <w:t>01.06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A6AC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RG.271.9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38340B" w:rsidRDefault="00C12A16" w:rsidP="00DA6A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8340B">
        <w:rPr>
          <w:sz w:val="20"/>
          <w:szCs w:val="20"/>
        </w:rPr>
        <w:t>Na podstawie art. 38 ust. 1 ustawy z dnia 29 stycznia 2004 r. Prawo zamó</w:t>
      </w:r>
      <w:r w:rsidR="00EF3940" w:rsidRPr="0038340B">
        <w:rPr>
          <w:sz w:val="20"/>
          <w:szCs w:val="20"/>
        </w:rPr>
        <w:t>wień publicz</w:t>
      </w:r>
      <w:r w:rsidR="007641AC" w:rsidRPr="0038340B">
        <w:rPr>
          <w:sz w:val="20"/>
          <w:szCs w:val="20"/>
        </w:rPr>
        <w:t>nych,</w:t>
      </w:r>
      <w:r w:rsidR="0038340B">
        <w:rPr>
          <w:sz w:val="20"/>
          <w:szCs w:val="20"/>
        </w:rPr>
        <w:br/>
      </w:r>
      <w:r w:rsidR="003D361D" w:rsidRPr="0038340B">
        <w:rPr>
          <w:sz w:val="20"/>
          <w:szCs w:val="20"/>
        </w:rPr>
        <w:t>(Dz. U. z 2015 r. poz. 2164 ze zm.</w:t>
      </w:r>
      <w:r w:rsidR="00670871" w:rsidRPr="0038340B">
        <w:rPr>
          <w:sz w:val="20"/>
          <w:szCs w:val="20"/>
        </w:rPr>
        <w:t>), wobec zapytania z dnia</w:t>
      </w:r>
      <w:r w:rsidRPr="0038340B">
        <w:rPr>
          <w:sz w:val="20"/>
          <w:szCs w:val="20"/>
        </w:rPr>
        <w:t xml:space="preserve"> </w:t>
      </w:r>
      <w:r w:rsidR="00DA6AC1" w:rsidRPr="0038340B">
        <w:rPr>
          <w:sz w:val="20"/>
          <w:szCs w:val="20"/>
        </w:rPr>
        <w:t>29.05</w:t>
      </w:r>
      <w:r w:rsidR="000538E1" w:rsidRPr="0038340B">
        <w:rPr>
          <w:sz w:val="20"/>
          <w:szCs w:val="20"/>
        </w:rPr>
        <w:t>.2017</w:t>
      </w:r>
      <w:r w:rsidRPr="0038340B">
        <w:rPr>
          <w:sz w:val="20"/>
          <w:szCs w:val="20"/>
        </w:rPr>
        <w:t xml:space="preserve"> r.</w:t>
      </w:r>
      <w:r w:rsidR="007641AC" w:rsidRPr="0038340B">
        <w:rPr>
          <w:sz w:val="20"/>
          <w:szCs w:val="20"/>
        </w:rPr>
        <w:t xml:space="preserve"> jakie wpłynęło </w:t>
      </w:r>
      <w:r w:rsidRPr="0038340B">
        <w:rPr>
          <w:sz w:val="20"/>
          <w:szCs w:val="20"/>
        </w:rPr>
        <w:t>do Zamawiającego</w:t>
      </w:r>
      <w:r w:rsidR="0038340B">
        <w:rPr>
          <w:sz w:val="20"/>
          <w:szCs w:val="20"/>
        </w:rPr>
        <w:br/>
      </w:r>
      <w:r w:rsidR="00A853F6" w:rsidRPr="0038340B">
        <w:rPr>
          <w:sz w:val="20"/>
          <w:szCs w:val="20"/>
        </w:rPr>
        <w:t>w zakresie postępowa</w:t>
      </w:r>
      <w:r w:rsidR="00ED5115" w:rsidRPr="0038340B">
        <w:rPr>
          <w:sz w:val="20"/>
          <w:szCs w:val="20"/>
        </w:rPr>
        <w:t xml:space="preserve">nia </w:t>
      </w:r>
      <w:r w:rsidR="00DA6AC1" w:rsidRPr="0038340B">
        <w:rPr>
          <w:sz w:val="20"/>
          <w:szCs w:val="20"/>
        </w:rPr>
        <w:t>prowadzonego pod nr RG.271.9</w:t>
      </w:r>
      <w:r w:rsidR="00C63392" w:rsidRPr="0038340B">
        <w:rPr>
          <w:sz w:val="20"/>
          <w:szCs w:val="20"/>
        </w:rPr>
        <w:t>.2017</w:t>
      </w:r>
      <w:r w:rsidR="00A853F6" w:rsidRPr="0038340B">
        <w:rPr>
          <w:sz w:val="20"/>
          <w:szCs w:val="20"/>
        </w:rPr>
        <w:t>.JZ</w:t>
      </w:r>
      <w:r w:rsidRPr="0038340B">
        <w:rPr>
          <w:sz w:val="20"/>
          <w:szCs w:val="20"/>
        </w:rPr>
        <w:t>, dotyczącego</w:t>
      </w:r>
      <w:r w:rsidR="00BB7938" w:rsidRPr="0038340B">
        <w:rPr>
          <w:sz w:val="20"/>
          <w:szCs w:val="20"/>
        </w:rPr>
        <w:t xml:space="preserve"> „</w:t>
      </w:r>
      <w:r w:rsidR="00DA6AC1" w:rsidRPr="0038340B">
        <w:rPr>
          <w:bCs/>
          <w:iCs/>
          <w:sz w:val="20"/>
          <w:szCs w:val="20"/>
        </w:rPr>
        <w:t>P</w:t>
      </w:r>
      <w:r w:rsidR="0038340B">
        <w:rPr>
          <w:bCs/>
          <w:iCs/>
          <w:sz w:val="20"/>
          <w:szCs w:val="20"/>
        </w:rPr>
        <w:t>rzebudowa drogi gminnej</w:t>
      </w:r>
      <w:r w:rsidR="0038340B">
        <w:rPr>
          <w:bCs/>
          <w:iCs/>
          <w:sz w:val="20"/>
          <w:szCs w:val="20"/>
        </w:rPr>
        <w:br/>
      </w:r>
      <w:r w:rsidR="00DA6AC1" w:rsidRPr="0038340B">
        <w:rPr>
          <w:bCs/>
          <w:iCs/>
          <w:sz w:val="20"/>
          <w:szCs w:val="20"/>
        </w:rPr>
        <w:t>nr 160232C w miejscowości Słomkowo</w:t>
      </w:r>
      <w:r w:rsidR="00BB7938" w:rsidRPr="0038340B">
        <w:rPr>
          <w:sz w:val="20"/>
          <w:szCs w:val="20"/>
        </w:rPr>
        <w:t>”</w:t>
      </w:r>
      <w:r w:rsidR="00654E01" w:rsidRPr="0038340B">
        <w:rPr>
          <w:sz w:val="20"/>
          <w:szCs w:val="20"/>
        </w:rPr>
        <w:t xml:space="preserve"> </w:t>
      </w:r>
      <w:r w:rsidRPr="0038340B">
        <w:rPr>
          <w:sz w:val="20"/>
          <w:szCs w:val="20"/>
        </w:rPr>
        <w:t>Zamawiający przedstawia następujące wyjaśnienia:</w:t>
      </w:r>
    </w:p>
    <w:p w:rsidR="007E5DCB" w:rsidRPr="0038340B" w:rsidRDefault="007E5DCB" w:rsidP="00DA6AC1">
      <w:pPr>
        <w:jc w:val="both"/>
        <w:rPr>
          <w:sz w:val="20"/>
          <w:szCs w:val="20"/>
        </w:rPr>
      </w:pPr>
    </w:p>
    <w:p w:rsidR="00DA6AC1" w:rsidRPr="0038340B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wnosi, aby termin informowania Zamawiającego o konieczności wykonania robót dodatkowych i zamiennych wskazany w § 5 ust. 8 został wydłużony do 14 dni. Wykonawca wskazuje, że 7-dniowy termin może okazać się zbyt krótki na właściwą ocenę zaistniałej sytuacji, konsultacje, poczynienie odpowiednich ustaleń oraz sformułowanie wniosku.</w:t>
      </w:r>
    </w:p>
    <w:p w:rsidR="00DA6AC1" w:rsidRPr="0038340B" w:rsidRDefault="00DA6AC1" w:rsidP="00DA6AC1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DA6AC1" w:rsidRPr="0038340B" w:rsidRDefault="00DA6AC1" w:rsidP="00DA6AC1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Odpowiedź: Zamawiający nie wyraża zgody na wydłużenie terminu informowania Zamawiającego o konieczności wykonania robót dodatkowych i zamiennych wskazany w § 5 ust. 8 umowy.</w:t>
      </w:r>
    </w:p>
    <w:p w:rsidR="00DA6AC1" w:rsidRPr="0038340B" w:rsidRDefault="00DA6AC1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38340B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zwraca się o dopisanie w §</w:t>
      </w:r>
      <w:r w:rsidR="009D3773" w:rsidRPr="0038340B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6 ust. 6 pkt.</w:t>
      </w:r>
      <w:r w:rsidR="00452090" w:rsidRPr="0038340B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1) umowy, że wady nieistotne nie będą stanowić podstawy do odmowy odbioru oraz wstrzymywania płatności. W tym celu Wykonawca prosi o przeformułowanie wskazanego zapisu w następujący sposób:</w:t>
      </w:r>
    </w:p>
    <w:p w:rsidR="00452090" w:rsidRPr="0038340B" w:rsidRDefault="00452090" w:rsidP="00452090">
      <w:pPr>
        <w:ind w:left="705"/>
        <w:jc w:val="both"/>
        <w:rPr>
          <w:i/>
          <w:iCs/>
          <w:sz w:val="20"/>
          <w:szCs w:val="20"/>
        </w:rPr>
      </w:pPr>
    </w:p>
    <w:p w:rsidR="00DA6AC1" w:rsidRPr="0038340B" w:rsidRDefault="00DA6AC1" w:rsidP="00452090">
      <w:pPr>
        <w:ind w:left="705"/>
        <w:jc w:val="both"/>
        <w:rPr>
          <w:i/>
          <w:iCs/>
          <w:sz w:val="20"/>
          <w:szCs w:val="20"/>
        </w:rPr>
      </w:pPr>
      <w:r w:rsidRPr="0038340B">
        <w:rPr>
          <w:i/>
          <w:iCs/>
          <w:sz w:val="20"/>
          <w:szCs w:val="20"/>
        </w:rPr>
        <w:t xml:space="preserve">„6. Jeżeli w toku czynności odbioru zostaną stwierdzone wady to Zamawiającemu przysługują </w:t>
      </w:r>
      <w:r w:rsidR="00452090" w:rsidRPr="0038340B">
        <w:rPr>
          <w:i/>
          <w:iCs/>
          <w:sz w:val="20"/>
          <w:szCs w:val="20"/>
        </w:rPr>
        <w:t xml:space="preserve"> </w:t>
      </w:r>
      <w:r w:rsidRPr="0038340B">
        <w:rPr>
          <w:i/>
          <w:iCs/>
          <w:sz w:val="20"/>
          <w:szCs w:val="20"/>
        </w:rPr>
        <w:t>następujące uprawnienia:</w:t>
      </w:r>
    </w:p>
    <w:p w:rsidR="00DA6AC1" w:rsidRPr="0038340B" w:rsidRDefault="00DA6AC1" w:rsidP="00DA6AC1">
      <w:pPr>
        <w:ind w:left="708" w:firstLine="708"/>
        <w:jc w:val="both"/>
        <w:rPr>
          <w:i/>
          <w:iCs/>
          <w:sz w:val="20"/>
          <w:szCs w:val="20"/>
        </w:rPr>
      </w:pPr>
      <w:r w:rsidRPr="0038340B">
        <w:rPr>
          <w:i/>
          <w:iCs/>
          <w:sz w:val="20"/>
          <w:szCs w:val="20"/>
        </w:rPr>
        <w:t>1)            jeżeli wady nadają się do usunięcia</w:t>
      </w:r>
    </w:p>
    <w:p w:rsidR="00DA6AC1" w:rsidRPr="0038340B" w:rsidRDefault="00DA6AC1" w:rsidP="00DA6AC1">
      <w:pPr>
        <w:ind w:left="708" w:firstLine="708"/>
        <w:jc w:val="both"/>
        <w:rPr>
          <w:i/>
          <w:iCs/>
          <w:sz w:val="20"/>
          <w:szCs w:val="20"/>
        </w:rPr>
      </w:pPr>
      <w:r w:rsidRPr="0038340B">
        <w:rPr>
          <w:i/>
          <w:iCs/>
          <w:sz w:val="20"/>
          <w:szCs w:val="20"/>
        </w:rPr>
        <w:t>a)           i są istotne, Zamawiający może odmówić odbioru, przerwać czynności odbioru do czasu usunięcia wad</w:t>
      </w:r>
    </w:p>
    <w:p w:rsidR="00DA6AC1" w:rsidRPr="0038340B" w:rsidRDefault="00DA6AC1" w:rsidP="00DA6AC1">
      <w:pPr>
        <w:ind w:left="708" w:firstLine="708"/>
        <w:jc w:val="both"/>
        <w:rPr>
          <w:i/>
          <w:iCs/>
          <w:sz w:val="20"/>
          <w:szCs w:val="20"/>
        </w:rPr>
      </w:pPr>
      <w:r w:rsidRPr="0038340B">
        <w:rPr>
          <w:i/>
          <w:iCs/>
          <w:sz w:val="20"/>
          <w:szCs w:val="20"/>
        </w:rPr>
        <w:t>b)           i są nieistotne, tj. nie mają wpływu na prawidłowe użytkowanie przedmiotu umowy, Strony podpiszą protokół odbioru zawierający listę wad nieistotnych wraz z terminem ich usunięcia.”</w:t>
      </w:r>
    </w:p>
    <w:p w:rsidR="00DA6AC1" w:rsidRPr="0038340B" w:rsidRDefault="00DA6AC1" w:rsidP="00DA6AC1">
      <w:pPr>
        <w:ind w:left="708" w:firstLine="708"/>
        <w:jc w:val="both"/>
        <w:rPr>
          <w:sz w:val="20"/>
          <w:szCs w:val="20"/>
        </w:rPr>
      </w:pPr>
    </w:p>
    <w:p w:rsidR="00DA6AC1" w:rsidRPr="0038340B" w:rsidRDefault="00DA6AC1" w:rsidP="0038340B">
      <w:pPr>
        <w:ind w:left="708"/>
        <w:jc w:val="both"/>
        <w:rPr>
          <w:sz w:val="20"/>
          <w:szCs w:val="20"/>
        </w:rPr>
      </w:pPr>
      <w:r w:rsidRPr="0038340B">
        <w:rPr>
          <w:sz w:val="20"/>
          <w:szCs w:val="20"/>
        </w:rPr>
        <w:t>W związku z powyższym, Wykonawca zwraca się o dopisanie słowa „</w:t>
      </w:r>
      <w:r w:rsidRPr="0038340B">
        <w:rPr>
          <w:i/>
          <w:iCs/>
          <w:sz w:val="20"/>
          <w:szCs w:val="20"/>
        </w:rPr>
        <w:t>istotnych</w:t>
      </w:r>
      <w:r w:rsidRPr="0038340B">
        <w:rPr>
          <w:sz w:val="20"/>
          <w:szCs w:val="20"/>
        </w:rPr>
        <w:t>” w §</w:t>
      </w:r>
      <w:r w:rsidR="00452090" w:rsidRPr="0038340B">
        <w:rPr>
          <w:sz w:val="20"/>
          <w:szCs w:val="20"/>
        </w:rPr>
        <w:t xml:space="preserve"> 7 ust. 1 u</w:t>
      </w:r>
      <w:r w:rsidRPr="0038340B">
        <w:rPr>
          <w:sz w:val="20"/>
          <w:szCs w:val="20"/>
        </w:rPr>
        <w:t>mowy: „</w:t>
      </w:r>
      <w:r w:rsidRPr="0038340B">
        <w:rPr>
          <w:i/>
          <w:iCs/>
          <w:sz w:val="20"/>
          <w:szCs w:val="20"/>
        </w:rPr>
        <w:t>Podstawę rozliczenia robót wykonanych przez Wykonawcę będzie stanowił potwierdzony przez inspektora nadzoru protokół wykonanych robót bez istotnych wad</w:t>
      </w:r>
      <w:r w:rsidRPr="0038340B">
        <w:rPr>
          <w:sz w:val="20"/>
          <w:szCs w:val="20"/>
        </w:rPr>
        <w:t>”.</w:t>
      </w:r>
    </w:p>
    <w:p w:rsidR="00452090" w:rsidRPr="0038340B" w:rsidRDefault="00452090" w:rsidP="00452090">
      <w:pPr>
        <w:ind w:left="356" w:firstLine="709"/>
        <w:jc w:val="both"/>
        <w:rPr>
          <w:sz w:val="20"/>
          <w:szCs w:val="20"/>
        </w:rPr>
      </w:pPr>
    </w:p>
    <w:p w:rsidR="00DA6AC1" w:rsidRPr="0038340B" w:rsidRDefault="00452090" w:rsidP="00452090">
      <w:pPr>
        <w:ind w:left="1065"/>
        <w:jc w:val="both"/>
        <w:rPr>
          <w:sz w:val="20"/>
          <w:szCs w:val="20"/>
        </w:rPr>
      </w:pPr>
      <w:r w:rsidRPr="0038340B">
        <w:rPr>
          <w:sz w:val="20"/>
          <w:szCs w:val="20"/>
        </w:rPr>
        <w:t>Odpowiedź: Zamawiający nie wyraża zgody na zamianę zapisów w powyższym zakresie.</w:t>
      </w:r>
    </w:p>
    <w:p w:rsidR="00452090" w:rsidRPr="0038340B" w:rsidRDefault="00452090" w:rsidP="00452090">
      <w:pPr>
        <w:ind w:left="356" w:firstLine="709"/>
        <w:jc w:val="both"/>
        <w:rPr>
          <w:sz w:val="20"/>
          <w:szCs w:val="20"/>
        </w:rPr>
      </w:pPr>
    </w:p>
    <w:p w:rsidR="00DA6AC1" w:rsidRPr="0038340B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prosi, aby w §</w:t>
      </w:r>
      <w:r w:rsidR="00BB42A5" w:rsidRPr="0038340B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9 ust. 4 i 5 doprecyzować, że termin usuwania wad wskazany przez Zamawiającego musi być uzasadniony technologicznie:</w:t>
      </w:r>
    </w:p>
    <w:p w:rsidR="00DA6AC1" w:rsidRPr="0038340B" w:rsidRDefault="00DA6AC1" w:rsidP="00DA6AC1">
      <w:pPr>
        <w:ind w:left="360"/>
        <w:jc w:val="both"/>
        <w:rPr>
          <w:sz w:val="20"/>
          <w:szCs w:val="20"/>
        </w:rPr>
      </w:pPr>
    </w:p>
    <w:p w:rsidR="00DA6AC1" w:rsidRPr="0038340B" w:rsidRDefault="00DA6AC1" w:rsidP="00DA6AC1">
      <w:pPr>
        <w:pStyle w:val="Akapitzlist"/>
        <w:ind w:left="1065"/>
        <w:jc w:val="both"/>
        <w:rPr>
          <w:rFonts w:ascii="Times New Roman" w:hAnsi="Times New Roman"/>
          <w:i/>
          <w:iCs/>
          <w:sz w:val="20"/>
          <w:szCs w:val="20"/>
        </w:rPr>
      </w:pPr>
      <w:r w:rsidRPr="0038340B">
        <w:rPr>
          <w:rFonts w:ascii="Times New Roman" w:hAnsi="Times New Roman"/>
          <w:i/>
          <w:iCs/>
          <w:sz w:val="20"/>
          <w:szCs w:val="20"/>
        </w:rPr>
        <w:t>„4. Jeżeli Wykonawca nie usunie wad ujawnionych w okresie rękojmi w wyznaczonym przez Zamawiającego uzasadnionym technologicznie terminie, Zamawiający może zlecić usunięcie tych wad ze środków pochodzących z zabezpieczenia.</w:t>
      </w:r>
    </w:p>
    <w:p w:rsidR="00DA6AC1" w:rsidRDefault="00DA6AC1" w:rsidP="00B512BD">
      <w:pPr>
        <w:pStyle w:val="Akapitzlist"/>
        <w:ind w:left="1065"/>
        <w:jc w:val="both"/>
        <w:rPr>
          <w:rFonts w:ascii="Times New Roman" w:hAnsi="Times New Roman"/>
          <w:i/>
          <w:iCs/>
          <w:sz w:val="20"/>
          <w:szCs w:val="20"/>
        </w:rPr>
      </w:pPr>
      <w:r w:rsidRPr="0038340B">
        <w:rPr>
          <w:rFonts w:ascii="Times New Roman" w:hAnsi="Times New Roman"/>
          <w:i/>
          <w:iCs/>
          <w:sz w:val="20"/>
          <w:szCs w:val="20"/>
        </w:rPr>
        <w:t xml:space="preserve">Przed upływem okresu gwarancji Zamawiający z udziałem Wykonawcy dokona odbioru pogwarancyjnego, w przypadku ujawnienia wad w przedmiocie umowy Wykonawca zobowiązany jest je usunąć w ramach gwarancji w terminie 14 dni od ich zgłoszenia Wykonawcy lub innym, uzasadnionym technologicznie terminie, a okres gwarancji zostanie wydłużony do chwili ich usunięcia.” </w:t>
      </w:r>
    </w:p>
    <w:p w:rsidR="0038340B" w:rsidRPr="0038340B" w:rsidRDefault="0038340B" w:rsidP="0038340B">
      <w:pPr>
        <w:pStyle w:val="Akapitzlist"/>
        <w:ind w:left="1065"/>
        <w:jc w:val="both"/>
        <w:rPr>
          <w:rFonts w:ascii="Times New Roman" w:hAnsi="Times New Roman"/>
          <w:iCs/>
          <w:sz w:val="20"/>
          <w:szCs w:val="20"/>
        </w:rPr>
      </w:pPr>
    </w:p>
    <w:p w:rsidR="00DA6AC1" w:rsidRPr="0038340B" w:rsidRDefault="00DA6AC1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zwraca się również o analogiczną zmianę w §</w:t>
      </w:r>
      <w:r w:rsidR="0038340B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7 Załącznika 5 (Karta gwarancyjna).</w:t>
      </w:r>
    </w:p>
    <w:p w:rsidR="00C4176F" w:rsidRPr="0038340B" w:rsidRDefault="00C4176F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C4176F" w:rsidRPr="0038340B" w:rsidRDefault="00C4176F" w:rsidP="00C4176F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Odpowiedź: Zamawiający nie wyraża zgody na zamianę zapisów w powyższym zakresie.</w:t>
      </w:r>
    </w:p>
    <w:p w:rsidR="00C4176F" w:rsidRDefault="00C4176F" w:rsidP="00C4176F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38340B" w:rsidRPr="0038340B" w:rsidRDefault="0038340B" w:rsidP="00C4176F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6267FD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lastRenderedPageBreak/>
        <w:t>Wykonawca zwraca się o zmniejszenie kar umownych wskazanych w §</w:t>
      </w:r>
      <w:r w:rsidR="006267F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11 ust.</w:t>
      </w:r>
      <w:r w:rsidR="006267F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1,</w:t>
      </w:r>
      <w:r w:rsidR="006267F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2,</w:t>
      </w:r>
      <w:r w:rsidR="006267F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3,</w:t>
      </w:r>
      <w:r w:rsidR="006267F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 xml:space="preserve">4 do 1% wynagrodzenia umownego brutto. Kara umowna w takiej wysokości będzie w wystarczający sposób zabezpieczać interesy Zamawiającego, który zastrzegł sobie w umowie również inne rygory zabezpieczające interesy podwykonawców i dalszych podwykonawców (np. dostarczanie oświadczeń o braku zaległych płatności, możliwość odstąpienia od umowy w przypadku </w:t>
      </w:r>
      <w:r w:rsidRPr="006267FD">
        <w:rPr>
          <w:rFonts w:ascii="Times New Roman" w:hAnsi="Times New Roman"/>
          <w:sz w:val="20"/>
          <w:szCs w:val="20"/>
        </w:rPr>
        <w:t>konieczności wielokrotnego dokonywania bezpośredniej płatności na rzecz podwykonawców).</w:t>
      </w:r>
    </w:p>
    <w:p w:rsidR="006267FD" w:rsidRPr="006267FD" w:rsidRDefault="006267FD" w:rsidP="006267FD">
      <w:pPr>
        <w:jc w:val="both"/>
        <w:rPr>
          <w:sz w:val="20"/>
          <w:szCs w:val="20"/>
        </w:rPr>
      </w:pPr>
    </w:p>
    <w:p w:rsidR="006267FD" w:rsidRPr="006267FD" w:rsidRDefault="006267FD" w:rsidP="006267FD">
      <w:pPr>
        <w:ind w:left="1065"/>
        <w:jc w:val="both"/>
        <w:rPr>
          <w:sz w:val="20"/>
          <w:szCs w:val="20"/>
        </w:rPr>
      </w:pPr>
      <w:r w:rsidRPr="006267FD">
        <w:rPr>
          <w:sz w:val="20"/>
          <w:szCs w:val="20"/>
        </w:rPr>
        <w:t xml:space="preserve">Odpowiedź: Zamawiający </w:t>
      </w:r>
      <w:r>
        <w:rPr>
          <w:sz w:val="20"/>
          <w:szCs w:val="20"/>
        </w:rPr>
        <w:t>zmniejsza kary umowne wskazane</w:t>
      </w:r>
      <w:r w:rsidRPr="006267FD">
        <w:rPr>
          <w:sz w:val="20"/>
          <w:szCs w:val="20"/>
        </w:rPr>
        <w:t xml:space="preserve"> w § 11 ust. 1, 2, 3, 4 do 1% wynagrodzenia umownego brutto.</w:t>
      </w:r>
    </w:p>
    <w:p w:rsidR="00DA6AC1" w:rsidRPr="006267FD" w:rsidRDefault="00DA6AC1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38340B" w:rsidRDefault="00DA6AC1" w:rsidP="00B7188D">
      <w:pPr>
        <w:pStyle w:val="Akapitzlist"/>
        <w:numPr>
          <w:ilvl w:val="0"/>
          <w:numId w:val="27"/>
        </w:numPr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zwraca się o ustalenie limitu kar umownych na 10% oraz ograniczenie odpowiedzialności Wykona</w:t>
      </w:r>
      <w:r w:rsidR="00B7188D">
        <w:rPr>
          <w:rFonts w:ascii="Times New Roman" w:hAnsi="Times New Roman"/>
          <w:sz w:val="20"/>
          <w:szCs w:val="20"/>
        </w:rPr>
        <w:t>wcy wynikającej z u</w:t>
      </w:r>
      <w:r w:rsidRPr="0038340B">
        <w:rPr>
          <w:rFonts w:ascii="Times New Roman" w:hAnsi="Times New Roman"/>
          <w:sz w:val="20"/>
          <w:szCs w:val="20"/>
        </w:rPr>
        <w:t>mowy do 100% wynagrodzenia umownego.</w:t>
      </w:r>
    </w:p>
    <w:p w:rsidR="00DA6AC1" w:rsidRDefault="00DA6AC1" w:rsidP="00B7188D">
      <w:pPr>
        <w:pStyle w:val="Akapitzlist"/>
        <w:spacing w:after="0" w:line="240" w:lineRule="auto"/>
        <w:ind w:left="1066"/>
        <w:jc w:val="both"/>
        <w:rPr>
          <w:rFonts w:ascii="Times New Roman" w:hAnsi="Times New Roman"/>
          <w:sz w:val="20"/>
          <w:szCs w:val="20"/>
        </w:rPr>
      </w:pPr>
    </w:p>
    <w:p w:rsidR="00B7188D" w:rsidRDefault="00B7188D" w:rsidP="00B7188D">
      <w:pPr>
        <w:pStyle w:val="Akapitzlist"/>
        <w:spacing w:after="0" w:line="240" w:lineRule="auto"/>
        <w:ind w:left="1066"/>
        <w:jc w:val="both"/>
        <w:rPr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Odpowiedź: Zamawiający nie wyraża zgody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ustalenie limitu kar umownych na 10% oraz ograniczenie odpowiedzialności Wykona</w:t>
      </w:r>
      <w:r>
        <w:rPr>
          <w:rFonts w:ascii="Times New Roman" w:hAnsi="Times New Roman"/>
          <w:sz w:val="20"/>
          <w:szCs w:val="20"/>
        </w:rPr>
        <w:t>wcy wynikającej z u</w:t>
      </w:r>
      <w:r w:rsidRPr="0038340B">
        <w:rPr>
          <w:rFonts w:ascii="Times New Roman" w:hAnsi="Times New Roman"/>
          <w:sz w:val="20"/>
          <w:szCs w:val="20"/>
        </w:rPr>
        <w:t>mowy do 100% wynagrodzenia umownego.</w:t>
      </w:r>
    </w:p>
    <w:p w:rsidR="00B7188D" w:rsidRPr="0038340B" w:rsidRDefault="00B7188D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0A79B3" w:rsidRDefault="00DA6AC1" w:rsidP="000A79B3">
      <w:pPr>
        <w:pStyle w:val="Akapitzlist"/>
        <w:numPr>
          <w:ilvl w:val="0"/>
          <w:numId w:val="27"/>
        </w:numPr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zwraca się o przeformułowanie §</w:t>
      </w:r>
      <w:r w:rsidR="00AD01B4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12 ust. 2 pkt. 3) w następujący sposób: „</w:t>
      </w:r>
      <w:r w:rsidRPr="0038340B">
        <w:rPr>
          <w:rFonts w:ascii="Times New Roman" w:hAnsi="Times New Roman"/>
          <w:i/>
          <w:iCs/>
          <w:sz w:val="20"/>
          <w:szCs w:val="20"/>
        </w:rPr>
        <w:t>nieprzedłożenia przez Wykonawcę z przyczyn leżących po stronie Wykonawcy Zamawiającemu zaakceptowanego przez inspektora nadzoru harmonogramu rzeczowo-finansowego w terminie 14 dni od daty zawarcia umowy</w:t>
      </w:r>
      <w:r w:rsidRPr="0038340B">
        <w:rPr>
          <w:rFonts w:ascii="Times New Roman" w:hAnsi="Times New Roman"/>
          <w:sz w:val="20"/>
          <w:szCs w:val="20"/>
        </w:rPr>
        <w:t xml:space="preserve">”. W ocenie Wykonawcy dokonywanie uzgodnień w tej kwestii może </w:t>
      </w:r>
      <w:r w:rsidRPr="000A79B3">
        <w:rPr>
          <w:rFonts w:ascii="Times New Roman" w:hAnsi="Times New Roman"/>
          <w:sz w:val="20"/>
          <w:szCs w:val="20"/>
        </w:rPr>
        <w:t>się wydłużyć; co więcej, nie jest ono zależne wyłącznie od Wykonawcy.</w:t>
      </w:r>
    </w:p>
    <w:p w:rsidR="00DA6AC1" w:rsidRPr="000A79B3" w:rsidRDefault="00DA6AC1" w:rsidP="000A79B3">
      <w:pPr>
        <w:pStyle w:val="Akapitzlist"/>
        <w:spacing w:after="0" w:line="240" w:lineRule="auto"/>
        <w:ind w:left="1066"/>
        <w:jc w:val="both"/>
        <w:rPr>
          <w:rFonts w:ascii="Times New Roman" w:hAnsi="Times New Roman"/>
          <w:sz w:val="20"/>
          <w:szCs w:val="20"/>
        </w:rPr>
      </w:pPr>
    </w:p>
    <w:p w:rsidR="000A79B3" w:rsidRPr="000A79B3" w:rsidRDefault="000A79B3" w:rsidP="000A79B3">
      <w:pPr>
        <w:pStyle w:val="Akapitzlist"/>
        <w:spacing w:after="0" w:line="240" w:lineRule="auto"/>
        <w:ind w:left="1066"/>
        <w:jc w:val="both"/>
        <w:rPr>
          <w:rFonts w:ascii="Times New Roman" w:hAnsi="Times New Roman"/>
          <w:sz w:val="20"/>
          <w:szCs w:val="20"/>
        </w:rPr>
      </w:pPr>
      <w:r w:rsidRPr="000A79B3">
        <w:rPr>
          <w:rFonts w:ascii="Times New Roman" w:hAnsi="Times New Roman"/>
          <w:sz w:val="20"/>
          <w:szCs w:val="20"/>
        </w:rPr>
        <w:t>Odpowiedź: § 12 ust. 2 pkt. 3) otrzymuje brzmienie „</w:t>
      </w:r>
      <w:r w:rsidRPr="007C7A18">
        <w:rPr>
          <w:rFonts w:ascii="Times New Roman" w:hAnsi="Times New Roman"/>
          <w:i/>
          <w:sz w:val="20"/>
          <w:szCs w:val="20"/>
        </w:rPr>
        <w:t>nie przedłożenia przez Wykonawcę Zamawiającemu zaakceptowanego przez inspektora nadzoru harmonogramu rzeczowo-finansowego w terminie 14 dni od daty zawarcia umowy</w:t>
      </w:r>
      <w:r w:rsidR="007C7A18">
        <w:rPr>
          <w:rFonts w:ascii="Times New Roman" w:hAnsi="Times New Roman"/>
          <w:i/>
          <w:sz w:val="20"/>
          <w:szCs w:val="20"/>
        </w:rPr>
        <w:t>”</w:t>
      </w:r>
      <w:r w:rsidRPr="000A79B3">
        <w:rPr>
          <w:rFonts w:ascii="Times New Roman" w:hAnsi="Times New Roman"/>
          <w:sz w:val="20"/>
          <w:szCs w:val="20"/>
        </w:rPr>
        <w:t>.</w:t>
      </w:r>
    </w:p>
    <w:p w:rsidR="00B06CEA" w:rsidRPr="000A79B3" w:rsidRDefault="00B06CEA" w:rsidP="000A79B3">
      <w:pPr>
        <w:pStyle w:val="Akapitzlist"/>
        <w:spacing w:after="0" w:line="240" w:lineRule="auto"/>
        <w:ind w:left="1066"/>
        <w:jc w:val="both"/>
        <w:rPr>
          <w:rFonts w:ascii="Times New Roman" w:hAnsi="Times New Roman"/>
          <w:sz w:val="20"/>
          <w:szCs w:val="20"/>
        </w:rPr>
      </w:pPr>
    </w:p>
    <w:p w:rsidR="00DA6AC1" w:rsidRPr="008F61FD" w:rsidRDefault="00DA6AC1" w:rsidP="008F61FD">
      <w:pPr>
        <w:pStyle w:val="Akapitzlist"/>
        <w:numPr>
          <w:ilvl w:val="0"/>
          <w:numId w:val="27"/>
        </w:numPr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A79B3">
        <w:rPr>
          <w:rFonts w:ascii="Times New Roman" w:hAnsi="Times New Roman"/>
          <w:sz w:val="20"/>
          <w:szCs w:val="20"/>
        </w:rPr>
        <w:t>Wykonawca zwraca się z wnioskiem o wykreślenie §</w:t>
      </w:r>
      <w:r w:rsidR="007C7A18">
        <w:rPr>
          <w:rFonts w:ascii="Times New Roman" w:hAnsi="Times New Roman"/>
          <w:sz w:val="20"/>
          <w:szCs w:val="20"/>
        </w:rPr>
        <w:t xml:space="preserve"> </w:t>
      </w:r>
      <w:r w:rsidRPr="000A79B3">
        <w:rPr>
          <w:rFonts w:ascii="Times New Roman" w:hAnsi="Times New Roman"/>
          <w:sz w:val="20"/>
          <w:szCs w:val="20"/>
        </w:rPr>
        <w:t>12 ust. 2 pkt. 5). Wykonawca</w:t>
      </w:r>
      <w:r w:rsidRPr="0038340B">
        <w:rPr>
          <w:rFonts w:ascii="Times New Roman" w:hAnsi="Times New Roman"/>
          <w:sz w:val="20"/>
          <w:szCs w:val="20"/>
        </w:rPr>
        <w:t xml:space="preserve"> wskazuje, że </w:t>
      </w:r>
      <w:r w:rsidRPr="008F61FD">
        <w:rPr>
          <w:rFonts w:ascii="Times New Roman" w:hAnsi="Times New Roman"/>
          <w:sz w:val="20"/>
          <w:szCs w:val="20"/>
        </w:rPr>
        <w:t>kary umowne zastrzeżone z tego tytułu są wystarczającym zab</w:t>
      </w:r>
      <w:r w:rsidR="004914ED" w:rsidRPr="008F61FD">
        <w:rPr>
          <w:rFonts w:ascii="Times New Roman" w:hAnsi="Times New Roman"/>
          <w:sz w:val="20"/>
          <w:szCs w:val="20"/>
        </w:rPr>
        <w:t>ezpieczeniem dla Zamawiającego.</w:t>
      </w:r>
      <w:r w:rsidR="004914ED" w:rsidRPr="008F61FD">
        <w:rPr>
          <w:rFonts w:ascii="Times New Roman" w:hAnsi="Times New Roman"/>
          <w:sz w:val="20"/>
          <w:szCs w:val="20"/>
        </w:rPr>
        <w:br/>
      </w:r>
      <w:r w:rsidRPr="008F61FD">
        <w:rPr>
          <w:rFonts w:ascii="Times New Roman" w:hAnsi="Times New Roman"/>
          <w:sz w:val="20"/>
          <w:szCs w:val="20"/>
        </w:rPr>
        <w:t>W związku z powyższym, Wykonawca zwraca się również o wykreślenie drugiego zdania §</w:t>
      </w:r>
      <w:r w:rsidR="004914ED" w:rsidRPr="008F61FD">
        <w:rPr>
          <w:rFonts w:ascii="Times New Roman" w:hAnsi="Times New Roman"/>
          <w:sz w:val="20"/>
          <w:szCs w:val="20"/>
        </w:rPr>
        <w:t xml:space="preserve"> </w:t>
      </w:r>
      <w:r w:rsidRPr="008F61FD">
        <w:rPr>
          <w:rFonts w:ascii="Times New Roman" w:hAnsi="Times New Roman"/>
          <w:sz w:val="20"/>
          <w:szCs w:val="20"/>
        </w:rPr>
        <w:t>20 ust.</w:t>
      </w:r>
      <w:r w:rsidR="004914ED" w:rsidRPr="008F61FD">
        <w:rPr>
          <w:rFonts w:ascii="Times New Roman" w:hAnsi="Times New Roman"/>
          <w:sz w:val="20"/>
          <w:szCs w:val="20"/>
        </w:rPr>
        <w:t xml:space="preserve"> </w:t>
      </w:r>
      <w:r w:rsidR="008F61FD" w:rsidRPr="008F61FD">
        <w:rPr>
          <w:rFonts w:ascii="Times New Roman" w:hAnsi="Times New Roman"/>
          <w:sz w:val="20"/>
          <w:szCs w:val="20"/>
        </w:rPr>
        <w:t>4 u</w:t>
      </w:r>
      <w:r w:rsidRPr="008F61FD">
        <w:rPr>
          <w:rFonts w:ascii="Times New Roman" w:hAnsi="Times New Roman"/>
          <w:sz w:val="20"/>
          <w:szCs w:val="20"/>
        </w:rPr>
        <w:t>mowy.</w:t>
      </w:r>
    </w:p>
    <w:p w:rsidR="00DA6AC1" w:rsidRPr="008F61FD" w:rsidRDefault="00DA6AC1" w:rsidP="008F61FD">
      <w:pPr>
        <w:pStyle w:val="Akapitzlist"/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</w:p>
    <w:p w:rsidR="008F61FD" w:rsidRPr="008F61FD" w:rsidRDefault="008F61FD" w:rsidP="008F61FD">
      <w:pPr>
        <w:pStyle w:val="Akapitzlist"/>
        <w:spacing w:after="0" w:line="240" w:lineRule="auto"/>
        <w:ind w:left="1065"/>
        <w:jc w:val="both"/>
        <w:rPr>
          <w:rFonts w:ascii="Times New Roman" w:hAnsi="Times New Roman"/>
          <w:bCs/>
          <w:sz w:val="20"/>
          <w:szCs w:val="20"/>
        </w:rPr>
      </w:pPr>
      <w:r w:rsidRPr="008F61FD">
        <w:rPr>
          <w:rFonts w:ascii="Times New Roman" w:hAnsi="Times New Roman"/>
          <w:sz w:val="20"/>
          <w:szCs w:val="20"/>
        </w:rPr>
        <w:t>Odpowiedź: § 12 ust. 2 pkt. 5) otrzymuje brzmienie „</w:t>
      </w:r>
      <w:r w:rsidRPr="0018662F">
        <w:rPr>
          <w:rFonts w:ascii="Times New Roman" w:hAnsi="Times New Roman"/>
          <w:i/>
          <w:sz w:val="20"/>
          <w:szCs w:val="20"/>
        </w:rPr>
        <w:t xml:space="preserve">wielokrotnego nie dopełnienia przez Wykonawcę obowiązku, o którym mowa w </w:t>
      </w:r>
      <w:r w:rsidRPr="0018662F">
        <w:rPr>
          <w:rFonts w:ascii="Times New Roman" w:hAnsi="Times New Roman"/>
          <w:bCs/>
          <w:i/>
          <w:sz w:val="20"/>
          <w:szCs w:val="20"/>
        </w:rPr>
        <w:t xml:space="preserve">§ 20 ust. 1, 2, 3. </w:t>
      </w:r>
      <w:r w:rsidRPr="0018662F">
        <w:rPr>
          <w:rFonts w:ascii="Times New Roman" w:hAnsi="Times New Roman"/>
          <w:i/>
          <w:sz w:val="20"/>
          <w:szCs w:val="20"/>
        </w:rPr>
        <w:t>Przez pojęcie „wielokrotnego</w:t>
      </w:r>
      <w:r w:rsidR="006D571E">
        <w:rPr>
          <w:rFonts w:ascii="Times New Roman" w:hAnsi="Times New Roman"/>
          <w:i/>
          <w:sz w:val="20"/>
          <w:szCs w:val="20"/>
        </w:rPr>
        <w:t>” użyte</w:t>
      </w:r>
      <w:r w:rsidR="006D571E">
        <w:rPr>
          <w:rFonts w:ascii="Times New Roman" w:hAnsi="Times New Roman"/>
          <w:i/>
          <w:sz w:val="20"/>
          <w:szCs w:val="20"/>
        </w:rPr>
        <w:br/>
      </w:r>
      <w:r w:rsidRPr="0018662F">
        <w:rPr>
          <w:rFonts w:ascii="Times New Roman" w:hAnsi="Times New Roman"/>
          <w:i/>
          <w:sz w:val="20"/>
          <w:szCs w:val="20"/>
        </w:rPr>
        <w:t xml:space="preserve">w postanowieniach niniejszego paragrafu, rozumie się trzeci i każdy następny przypadek nie dopełnienia przez Wykonawcę obowiązku, o którym mowa w </w:t>
      </w:r>
      <w:r w:rsidRPr="0018662F">
        <w:rPr>
          <w:rFonts w:ascii="Times New Roman" w:hAnsi="Times New Roman"/>
          <w:bCs/>
          <w:i/>
          <w:sz w:val="20"/>
          <w:szCs w:val="20"/>
        </w:rPr>
        <w:t>§ 20 ust. 1, 2, 3</w:t>
      </w:r>
      <w:r w:rsidRPr="008F61FD">
        <w:rPr>
          <w:rFonts w:ascii="Times New Roman" w:hAnsi="Times New Roman"/>
          <w:sz w:val="20"/>
          <w:szCs w:val="20"/>
        </w:rPr>
        <w:t xml:space="preserve"> </w:t>
      </w:r>
      <w:r w:rsidRPr="008F61FD">
        <w:rPr>
          <w:rFonts w:ascii="Times New Roman" w:hAnsi="Times New Roman"/>
          <w:bCs/>
          <w:sz w:val="20"/>
          <w:szCs w:val="20"/>
        </w:rPr>
        <w:t>”.</w:t>
      </w:r>
    </w:p>
    <w:p w:rsidR="008F61FD" w:rsidRPr="008F61FD" w:rsidRDefault="008F61FD" w:rsidP="008F61FD">
      <w:pPr>
        <w:pStyle w:val="Akapitzlist"/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38340B" w:rsidRDefault="00DA6AC1" w:rsidP="008F61FD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F61FD">
        <w:rPr>
          <w:rFonts w:ascii="Times New Roman" w:hAnsi="Times New Roman"/>
          <w:sz w:val="20"/>
          <w:szCs w:val="20"/>
        </w:rPr>
        <w:t>Wyko</w:t>
      </w:r>
      <w:r w:rsidRPr="0038340B">
        <w:rPr>
          <w:rFonts w:ascii="Times New Roman" w:hAnsi="Times New Roman"/>
          <w:sz w:val="20"/>
          <w:szCs w:val="20"/>
        </w:rPr>
        <w:t>nawca zwraca się z wnioskiem o wydłużenie terminu wskazanego w §</w:t>
      </w:r>
      <w:r w:rsidR="005030AF">
        <w:rPr>
          <w:rFonts w:ascii="Times New Roman" w:hAnsi="Times New Roman"/>
          <w:sz w:val="20"/>
          <w:szCs w:val="20"/>
        </w:rPr>
        <w:t xml:space="preserve"> </w:t>
      </w:r>
      <w:r w:rsidR="0018662F">
        <w:rPr>
          <w:rFonts w:ascii="Times New Roman" w:hAnsi="Times New Roman"/>
          <w:sz w:val="20"/>
          <w:szCs w:val="20"/>
        </w:rPr>
        <w:t>12 ust. 2 pkt. 6) u</w:t>
      </w:r>
      <w:r w:rsidRPr="0038340B">
        <w:rPr>
          <w:rFonts w:ascii="Times New Roman" w:hAnsi="Times New Roman"/>
          <w:sz w:val="20"/>
          <w:szCs w:val="20"/>
        </w:rPr>
        <w:t xml:space="preserve">mowy do 14 dni. </w:t>
      </w:r>
    </w:p>
    <w:p w:rsidR="00DA6AC1" w:rsidRDefault="00DA6AC1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941BA5" w:rsidRDefault="00941BA5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Odpowiedź: Zamawiający nie wyraża zgody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wydłużenie terminu wskazanego w §</w:t>
      </w:r>
      <w:r>
        <w:rPr>
          <w:rFonts w:ascii="Times New Roman" w:hAnsi="Times New Roman"/>
          <w:sz w:val="20"/>
          <w:szCs w:val="20"/>
        </w:rPr>
        <w:t xml:space="preserve"> 12 ust. 2 pkt. 6) u</w:t>
      </w:r>
      <w:r w:rsidRPr="0038340B">
        <w:rPr>
          <w:rFonts w:ascii="Times New Roman" w:hAnsi="Times New Roman"/>
          <w:sz w:val="20"/>
          <w:szCs w:val="20"/>
        </w:rPr>
        <w:t>mowy</w:t>
      </w:r>
      <w:r>
        <w:rPr>
          <w:rFonts w:ascii="Times New Roman" w:hAnsi="Times New Roman"/>
          <w:sz w:val="20"/>
          <w:szCs w:val="20"/>
        </w:rPr>
        <w:t>.</w:t>
      </w:r>
    </w:p>
    <w:p w:rsidR="00941BA5" w:rsidRPr="0038340B" w:rsidRDefault="00941BA5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wnosi, aby §</w:t>
      </w:r>
      <w:r w:rsidR="00B512BD">
        <w:rPr>
          <w:rFonts w:ascii="Times New Roman" w:hAnsi="Times New Roman"/>
          <w:sz w:val="20"/>
          <w:szCs w:val="20"/>
        </w:rPr>
        <w:t xml:space="preserve"> 12 ust. 4 u</w:t>
      </w:r>
      <w:r w:rsidRPr="0038340B">
        <w:rPr>
          <w:rFonts w:ascii="Times New Roman" w:hAnsi="Times New Roman"/>
          <w:sz w:val="20"/>
          <w:szCs w:val="20"/>
        </w:rPr>
        <w:t xml:space="preserve">mowy wskazać, że </w:t>
      </w:r>
      <w:r w:rsidR="00B512BD">
        <w:rPr>
          <w:rFonts w:ascii="Times New Roman" w:hAnsi="Times New Roman"/>
          <w:sz w:val="20"/>
          <w:szCs w:val="20"/>
        </w:rPr>
        <w:t>w każdym przypadku rozwiązania u</w:t>
      </w:r>
      <w:r w:rsidRPr="0038340B">
        <w:rPr>
          <w:rFonts w:ascii="Times New Roman" w:hAnsi="Times New Roman"/>
          <w:sz w:val="20"/>
          <w:szCs w:val="20"/>
        </w:rPr>
        <w:t>mowy, Wykonawcy przysługuje wynagrodzenie za wykonane roboty oraz zwrot uzasadnionych kosztów poniesionych przez Wy</w:t>
      </w:r>
      <w:r w:rsidR="00B512BD">
        <w:rPr>
          <w:rFonts w:ascii="Times New Roman" w:hAnsi="Times New Roman"/>
          <w:sz w:val="20"/>
          <w:szCs w:val="20"/>
        </w:rPr>
        <w:t>konawcę w związku z realizacją u</w:t>
      </w:r>
      <w:r w:rsidRPr="0038340B">
        <w:rPr>
          <w:rFonts w:ascii="Times New Roman" w:hAnsi="Times New Roman"/>
          <w:sz w:val="20"/>
          <w:szCs w:val="20"/>
        </w:rPr>
        <w:t>mowy do dnia jej rozwiązania.</w:t>
      </w:r>
    </w:p>
    <w:p w:rsidR="00B512BD" w:rsidRDefault="00B512BD" w:rsidP="00B512BD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512BD" w:rsidRPr="0038340B" w:rsidRDefault="00B512BD" w:rsidP="00B512BD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Odpowiedź: Zamawiający nie wyraża zgody na</w:t>
      </w:r>
      <w:r>
        <w:rPr>
          <w:rFonts w:ascii="Times New Roman" w:hAnsi="Times New Roman"/>
          <w:sz w:val="20"/>
          <w:szCs w:val="20"/>
        </w:rPr>
        <w:t xml:space="preserve"> wprowadzenie zmian w ww. zakresie.</w:t>
      </w:r>
    </w:p>
    <w:p w:rsidR="00DA6AC1" w:rsidRPr="0038340B" w:rsidRDefault="00DA6AC1" w:rsidP="00DA6AC1">
      <w:pPr>
        <w:pStyle w:val="Akapitzlist"/>
        <w:ind w:left="1065"/>
        <w:jc w:val="both"/>
        <w:rPr>
          <w:rFonts w:ascii="Times New Roman" w:hAnsi="Times New Roman"/>
          <w:sz w:val="20"/>
          <w:szCs w:val="20"/>
        </w:rPr>
      </w:pPr>
    </w:p>
    <w:p w:rsidR="00DA6AC1" w:rsidRPr="0080623E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623E">
        <w:rPr>
          <w:rFonts w:ascii="Times New Roman" w:hAnsi="Times New Roman"/>
          <w:sz w:val="20"/>
          <w:szCs w:val="20"/>
        </w:rPr>
        <w:t>Wykonawca prosi, aby na końcu §</w:t>
      </w:r>
      <w:r w:rsidR="00103F49" w:rsidRPr="0080623E">
        <w:rPr>
          <w:rFonts w:ascii="Times New Roman" w:hAnsi="Times New Roman"/>
          <w:sz w:val="20"/>
          <w:szCs w:val="20"/>
        </w:rPr>
        <w:t xml:space="preserve"> </w:t>
      </w:r>
      <w:r w:rsidRPr="0080623E">
        <w:rPr>
          <w:rFonts w:ascii="Times New Roman" w:hAnsi="Times New Roman"/>
          <w:sz w:val="20"/>
          <w:szCs w:val="20"/>
        </w:rPr>
        <w:t>13 ust. 1 pkt.</w:t>
      </w:r>
      <w:r w:rsidR="00103F49" w:rsidRPr="0080623E">
        <w:rPr>
          <w:rFonts w:ascii="Times New Roman" w:hAnsi="Times New Roman"/>
          <w:sz w:val="20"/>
          <w:szCs w:val="20"/>
        </w:rPr>
        <w:t xml:space="preserve"> </w:t>
      </w:r>
      <w:r w:rsidRPr="0080623E">
        <w:rPr>
          <w:rFonts w:ascii="Times New Roman" w:hAnsi="Times New Roman"/>
          <w:sz w:val="20"/>
          <w:szCs w:val="20"/>
        </w:rPr>
        <w:t xml:space="preserve">1) wskazać, że w przypadku konieczności wykonania robót dodatkowych, o których mowa w pkt. 1.3), Wykonawca uprawniony będzie do domagania się dodatkowego wynagrodzenia. Wykonywanie robót dodatkowych stanowi okoliczność uzasadniającą roszczenie do podwyższenia wynagrodzenia. </w:t>
      </w:r>
    </w:p>
    <w:p w:rsidR="00DA6AC1" w:rsidRDefault="00DA6AC1" w:rsidP="00AF0EDB">
      <w:pPr>
        <w:ind w:left="1065"/>
        <w:jc w:val="both"/>
        <w:rPr>
          <w:sz w:val="20"/>
          <w:szCs w:val="20"/>
        </w:rPr>
      </w:pPr>
    </w:p>
    <w:p w:rsidR="00AF0EDB" w:rsidRPr="0080623E" w:rsidRDefault="00AF0EDB" w:rsidP="00AF0EDB">
      <w:pPr>
        <w:ind w:left="1065"/>
        <w:jc w:val="both"/>
        <w:rPr>
          <w:sz w:val="20"/>
          <w:szCs w:val="20"/>
        </w:rPr>
      </w:pPr>
      <w:r w:rsidRPr="0080623E">
        <w:rPr>
          <w:sz w:val="20"/>
          <w:szCs w:val="20"/>
        </w:rPr>
        <w:t>Odpowiedź:</w:t>
      </w:r>
      <w:r w:rsidR="00B73AD3">
        <w:rPr>
          <w:sz w:val="20"/>
          <w:szCs w:val="20"/>
        </w:rPr>
        <w:t xml:space="preserve"> Zamawiający w</w:t>
      </w:r>
      <w:r w:rsidR="0080623E" w:rsidRPr="0080623E">
        <w:rPr>
          <w:sz w:val="20"/>
          <w:szCs w:val="20"/>
        </w:rPr>
        <w:t xml:space="preserve"> </w:t>
      </w:r>
      <w:r w:rsidR="0080623E" w:rsidRPr="0080623E">
        <w:rPr>
          <w:bCs/>
          <w:sz w:val="20"/>
        </w:rPr>
        <w:t>§ 10</w:t>
      </w:r>
      <w:r w:rsidR="0080623E" w:rsidRPr="0080623E">
        <w:rPr>
          <w:bCs/>
          <w:sz w:val="20"/>
        </w:rPr>
        <w:t xml:space="preserve"> umowy dodaje ust. 4, 5 i 6. </w:t>
      </w:r>
      <w:r w:rsidRPr="0080623E">
        <w:rPr>
          <w:sz w:val="20"/>
          <w:szCs w:val="20"/>
        </w:rPr>
        <w:t xml:space="preserve"> </w:t>
      </w:r>
    </w:p>
    <w:p w:rsidR="0080623E" w:rsidRDefault="0080623E" w:rsidP="00AF0EDB">
      <w:pPr>
        <w:ind w:left="1065"/>
        <w:jc w:val="both"/>
        <w:rPr>
          <w:sz w:val="20"/>
          <w:szCs w:val="20"/>
        </w:rPr>
      </w:pPr>
    </w:p>
    <w:p w:rsidR="00AF0EDB" w:rsidRDefault="0080623E" w:rsidP="00AF0EDB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ust. 4 otrzymuje brzmienie: </w:t>
      </w:r>
      <w:r w:rsidRPr="0080623E">
        <w:rPr>
          <w:i/>
          <w:sz w:val="20"/>
          <w:szCs w:val="20"/>
        </w:rPr>
        <w:t>„</w:t>
      </w:r>
      <w:r w:rsidR="00AF0EDB" w:rsidRPr="0080623E">
        <w:rPr>
          <w:i/>
          <w:sz w:val="20"/>
          <w:szCs w:val="20"/>
        </w:rPr>
        <w:t>Roboty, usługi, dostawy dodatkowe (zwane dalej zamówieniami dodatkowymi)</w:t>
      </w:r>
      <w:r w:rsidR="0088523B" w:rsidRPr="0080623E">
        <w:rPr>
          <w:i/>
          <w:sz w:val="20"/>
          <w:szCs w:val="20"/>
        </w:rPr>
        <w:t xml:space="preserve"> lub inne zmiany umowy będą wykonywane na p</w:t>
      </w:r>
      <w:r w:rsidR="00B73AD3">
        <w:rPr>
          <w:i/>
          <w:sz w:val="20"/>
          <w:szCs w:val="20"/>
        </w:rPr>
        <w:t>odstawie protokołu konieczności</w:t>
      </w:r>
      <w:r w:rsidR="00B73AD3">
        <w:rPr>
          <w:i/>
          <w:sz w:val="20"/>
          <w:szCs w:val="20"/>
        </w:rPr>
        <w:br/>
      </w:r>
      <w:r w:rsidR="0088523B" w:rsidRPr="0080623E">
        <w:rPr>
          <w:i/>
          <w:sz w:val="20"/>
          <w:szCs w:val="20"/>
        </w:rPr>
        <w:t>i negocjacji zatwierdzonego przez  zamawiającego oraz po zawarciu aneksu do umowy</w:t>
      </w:r>
      <w:r w:rsidRPr="0080623E">
        <w:rPr>
          <w:i/>
          <w:sz w:val="20"/>
          <w:szCs w:val="20"/>
        </w:rPr>
        <w:t>”</w:t>
      </w:r>
      <w:r w:rsidR="0088523B" w:rsidRPr="0080623E">
        <w:rPr>
          <w:i/>
          <w:sz w:val="20"/>
          <w:szCs w:val="20"/>
        </w:rPr>
        <w:t>.</w:t>
      </w:r>
    </w:p>
    <w:p w:rsidR="0088523B" w:rsidRDefault="0088523B" w:rsidP="00AF0EDB">
      <w:pPr>
        <w:ind w:left="1065"/>
        <w:jc w:val="both"/>
        <w:rPr>
          <w:sz w:val="20"/>
          <w:szCs w:val="20"/>
        </w:rPr>
      </w:pPr>
    </w:p>
    <w:p w:rsidR="00F26EBD" w:rsidRDefault="0080623E" w:rsidP="004D1DEE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>
        <w:rPr>
          <w:sz w:val="20"/>
          <w:szCs w:val="20"/>
        </w:rPr>
        <w:t>st.</w:t>
      </w:r>
      <w:r>
        <w:rPr>
          <w:sz w:val="20"/>
          <w:szCs w:val="20"/>
        </w:rPr>
        <w:t xml:space="preserve"> 5</w:t>
      </w:r>
      <w:r>
        <w:rPr>
          <w:sz w:val="20"/>
          <w:szCs w:val="20"/>
        </w:rPr>
        <w:t xml:space="preserve"> otrzymuje brzmienie:</w:t>
      </w:r>
      <w:r>
        <w:rPr>
          <w:sz w:val="20"/>
          <w:szCs w:val="20"/>
        </w:rPr>
        <w:t xml:space="preserve"> </w:t>
      </w:r>
      <w:r w:rsidRPr="0080623E">
        <w:rPr>
          <w:i/>
          <w:sz w:val="20"/>
          <w:szCs w:val="20"/>
        </w:rPr>
        <w:t>„</w:t>
      </w:r>
      <w:r w:rsidR="0088523B" w:rsidRPr="0080623E">
        <w:rPr>
          <w:i/>
          <w:sz w:val="20"/>
          <w:szCs w:val="20"/>
        </w:rPr>
        <w:t xml:space="preserve">W przypadku zmiany umowy skutkującej zmianą wynagrodzenia </w:t>
      </w:r>
      <w:r w:rsidR="0088523B" w:rsidRPr="00B73AD3">
        <w:rPr>
          <w:i/>
          <w:sz w:val="20"/>
          <w:szCs w:val="20"/>
        </w:rPr>
        <w:t>wykonawcy (z zastrzeżeniem</w:t>
      </w:r>
      <w:r w:rsidR="00B73AD3" w:rsidRPr="00B73AD3">
        <w:rPr>
          <w:i/>
          <w:sz w:val="20"/>
          <w:szCs w:val="20"/>
        </w:rPr>
        <w:t xml:space="preserve"> </w:t>
      </w:r>
      <w:r w:rsidR="00B73AD3" w:rsidRPr="00B73AD3">
        <w:rPr>
          <w:bCs/>
          <w:i/>
          <w:sz w:val="20"/>
        </w:rPr>
        <w:t xml:space="preserve">§ 10 </w:t>
      </w:r>
      <w:r w:rsidR="0088523B" w:rsidRPr="00B73AD3">
        <w:rPr>
          <w:i/>
          <w:sz w:val="20"/>
          <w:szCs w:val="20"/>
        </w:rPr>
        <w:t xml:space="preserve"> ust. 3), wynagrodzenie to ustalone zostanie na podstawie</w:t>
      </w:r>
      <w:r w:rsidR="0088523B" w:rsidRPr="0080623E">
        <w:rPr>
          <w:i/>
          <w:sz w:val="20"/>
          <w:szCs w:val="20"/>
        </w:rPr>
        <w:t xml:space="preserve"> kosztorysu szczegółowego, przygotowanego przez wykonawcę i zwery</w:t>
      </w:r>
      <w:r w:rsidR="004D1DEE" w:rsidRPr="0080623E">
        <w:rPr>
          <w:i/>
          <w:sz w:val="20"/>
          <w:szCs w:val="20"/>
        </w:rPr>
        <w:t>fikowanego przez zamawiającego</w:t>
      </w:r>
      <w:r w:rsidRPr="0080623E">
        <w:rPr>
          <w:i/>
          <w:sz w:val="20"/>
          <w:szCs w:val="20"/>
        </w:rPr>
        <w:t>”</w:t>
      </w:r>
      <w:r w:rsidR="004D1DEE" w:rsidRPr="0080623E">
        <w:rPr>
          <w:i/>
          <w:sz w:val="20"/>
          <w:szCs w:val="20"/>
        </w:rPr>
        <w:t>.</w:t>
      </w:r>
    </w:p>
    <w:p w:rsidR="00916E20" w:rsidRDefault="00916E20" w:rsidP="004D1DEE">
      <w:pPr>
        <w:ind w:left="1065"/>
        <w:jc w:val="both"/>
        <w:rPr>
          <w:sz w:val="20"/>
          <w:szCs w:val="20"/>
        </w:rPr>
      </w:pPr>
    </w:p>
    <w:p w:rsidR="00AF0EDB" w:rsidRDefault="0080623E" w:rsidP="0080623E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>
        <w:rPr>
          <w:sz w:val="20"/>
          <w:szCs w:val="20"/>
        </w:rPr>
        <w:t>st.</w:t>
      </w:r>
      <w:r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otrzymuje brzmienie: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80623E">
        <w:rPr>
          <w:i/>
          <w:sz w:val="20"/>
          <w:szCs w:val="20"/>
        </w:rPr>
        <w:t>„</w:t>
      </w:r>
      <w:r w:rsidR="00916E20" w:rsidRPr="0080623E">
        <w:rPr>
          <w:i/>
          <w:sz w:val="20"/>
          <w:szCs w:val="20"/>
        </w:rPr>
        <w:t>Szczegółowe kosztorysy zamówień dodatkowych</w:t>
      </w:r>
      <w:r w:rsidRPr="0080623E">
        <w:rPr>
          <w:i/>
          <w:sz w:val="20"/>
          <w:szCs w:val="20"/>
        </w:rPr>
        <w:t xml:space="preserve"> lub innych zmian umowy sporządzone przez wykonawcę na własny koszt podlegają sprawdzeniu i zatwierdzeniu przez zamawiającego”.</w:t>
      </w:r>
    </w:p>
    <w:p w:rsidR="00AF0EDB" w:rsidRPr="0038340B" w:rsidRDefault="00AF0EDB" w:rsidP="00DA6AC1">
      <w:pPr>
        <w:jc w:val="both"/>
        <w:rPr>
          <w:sz w:val="20"/>
          <w:szCs w:val="20"/>
        </w:rPr>
      </w:pPr>
    </w:p>
    <w:p w:rsidR="00B512BD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8340B">
        <w:rPr>
          <w:rFonts w:ascii="Times New Roman" w:hAnsi="Times New Roman"/>
          <w:sz w:val="20"/>
          <w:szCs w:val="20"/>
        </w:rPr>
        <w:t>Wykonawca prosi o uzasadnienie §</w:t>
      </w:r>
      <w:r w:rsidR="00207C3D"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15 ust. 5 pkt. 1).  Wykonawca wskazuje, że jest to zapis niekorzystny dla samych podwykonawców, którzy przed rozpoczęciem robót muszą ponieść dodatkowe koszty ustanowienia gwarancji lub wpłaty kaucji w całości.</w:t>
      </w:r>
    </w:p>
    <w:p w:rsidR="00797C1D" w:rsidRPr="00797C1D" w:rsidRDefault="00797C1D" w:rsidP="00797C1D">
      <w:pPr>
        <w:pStyle w:val="Akapitzlist"/>
        <w:rPr>
          <w:rFonts w:ascii="Times New Roman" w:hAnsi="Times New Roman"/>
          <w:sz w:val="20"/>
          <w:szCs w:val="20"/>
        </w:rPr>
      </w:pPr>
    </w:p>
    <w:p w:rsidR="00797C1D" w:rsidRDefault="00797C1D" w:rsidP="00797C1D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Odpowiedź: Zapisy </w:t>
      </w:r>
      <w:r w:rsidRPr="0038340B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340B">
        <w:rPr>
          <w:rFonts w:ascii="Times New Roman" w:hAnsi="Times New Roman"/>
          <w:sz w:val="20"/>
          <w:szCs w:val="20"/>
        </w:rPr>
        <w:t>15 ust. 5 pkt. 1)</w:t>
      </w:r>
      <w:r>
        <w:rPr>
          <w:rFonts w:ascii="Times New Roman" w:hAnsi="Times New Roman"/>
          <w:sz w:val="20"/>
          <w:szCs w:val="20"/>
        </w:rPr>
        <w:t xml:space="preserve"> mają na celu ochronę interesów Podwykonawców lub Dalszych Podwyko</w:t>
      </w:r>
      <w:r w:rsidR="005179BE">
        <w:rPr>
          <w:rFonts w:ascii="Times New Roman" w:hAnsi="Times New Roman"/>
          <w:sz w:val="20"/>
          <w:szCs w:val="20"/>
        </w:rPr>
        <w:t>nawców.</w:t>
      </w:r>
    </w:p>
    <w:p w:rsidR="00B512BD" w:rsidRPr="00B512BD" w:rsidRDefault="00B512BD" w:rsidP="00B512BD">
      <w:pPr>
        <w:pStyle w:val="Akapitzlist"/>
        <w:rPr>
          <w:rFonts w:ascii="Times New Roman" w:hAnsi="Times New Roman"/>
          <w:sz w:val="20"/>
          <w:szCs w:val="20"/>
        </w:rPr>
      </w:pPr>
    </w:p>
    <w:p w:rsidR="00F41D8D" w:rsidRPr="00B512BD" w:rsidRDefault="00DA6AC1" w:rsidP="00DA6AC1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512BD">
        <w:rPr>
          <w:rFonts w:ascii="Times New Roman" w:hAnsi="Times New Roman"/>
          <w:sz w:val="20"/>
          <w:szCs w:val="20"/>
        </w:rPr>
        <w:t>Wykonawca zwraca się z prośbą o skróceniu terminu akceptacji projektu umowy o podwykonawstwo do 7 dni, co znacznie usprawni proces podzlecania robót podwykonawcom.</w:t>
      </w:r>
    </w:p>
    <w:p w:rsidR="00F41D8D" w:rsidRPr="0038340B" w:rsidRDefault="00F41D8D" w:rsidP="00DA6AC1">
      <w:pPr>
        <w:jc w:val="both"/>
        <w:rPr>
          <w:b/>
          <w:sz w:val="20"/>
          <w:szCs w:val="20"/>
        </w:rPr>
      </w:pPr>
    </w:p>
    <w:p w:rsidR="00065085" w:rsidRDefault="005179BE" w:rsidP="005179BE">
      <w:pPr>
        <w:ind w:left="1065"/>
        <w:jc w:val="both"/>
        <w:rPr>
          <w:sz w:val="20"/>
          <w:szCs w:val="20"/>
        </w:rPr>
      </w:pPr>
      <w:r w:rsidRPr="0038340B">
        <w:rPr>
          <w:sz w:val="20"/>
          <w:szCs w:val="20"/>
        </w:rPr>
        <w:t>Odpowiedź: Zamawiający nie wyraża zgody na</w:t>
      </w:r>
      <w:r w:rsidRPr="005179BE">
        <w:rPr>
          <w:sz w:val="20"/>
          <w:szCs w:val="20"/>
        </w:rPr>
        <w:t xml:space="preserve"> </w:t>
      </w:r>
      <w:r w:rsidRPr="00B512BD">
        <w:rPr>
          <w:sz w:val="20"/>
          <w:szCs w:val="20"/>
        </w:rPr>
        <w:t>skróceniu term</w:t>
      </w:r>
      <w:r>
        <w:rPr>
          <w:sz w:val="20"/>
          <w:szCs w:val="20"/>
        </w:rPr>
        <w:t>inu akceptacji projektu umowy</w:t>
      </w:r>
      <w:r>
        <w:rPr>
          <w:sz w:val="20"/>
          <w:szCs w:val="20"/>
        </w:rPr>
        <w:br/>
        <w:t xml:space="preserve">o </w:t>
      </w:r>
      <w:r w:rsidRPr="00B512BD">
        <w:rPr>
          <w:sz w:val="20"/>
          <w:szCs w:val="20"/>
        </w:rPr>
        <w:t>podwykonawstwo</w:t>
      </w:r>
      <w:r w:rsidR="00AD2DA2">
        <w:rPr>
          <w:sz w:val="20"/>
          <w:szCs w:val="20"/>
        </w:rPr>
        <w:t>.</w:t>
      </w:r>
    </w:p>
    <w:p w:rsidR="005179BE" w:rsidRDefault="005179BE" w:rsidP="005179BE">
      <w:pPr>
        <w:ind w:left="356" w:firstLine="709"/>
        <w:jc w:val="both"/>
        <w:rPr>
          <w:sz w:val="20"/>
          <w:szCs w:val="20"/>
        </w:rPr>
      </w:pPr>
    </w:p>
    <w:p w:rsidR="005179BE" w:rsidRPr="0038340B" w:rsidRDefault="005179BE" w:rsidP="005179BE">
      <w:pPr>
        <w:ind w:left="356" w:firstLine="709"/>
        <w:jc w:val="both"/>
        <w:rPr>
          <w:sz w:val="20"/>
          <w:szCs w:val="20"/>
        </w:rPr>
      </w:pPr>
    </w:p>
    <w:p w:rsidR="007D0915" w:rsidRPr="0038340B" w:rsidRDefault="007D0915" w:rsidP="00DA6AC1">
      <w:pPr>
        <w:jc w:val="both"/>
        <w:rPr>
          <w:sz w:val="20"/>
          <w:szCs w:val="20"/>
        </w:rPr>
      </w:pPr>
      <w:r w:rsidRPr="0038340B">
        <w:rPr>
          <w:sz w:val="20"/>
          <w:szCs w:val="20"/>
        </w:rPr>
        <w:t>Otrzymują:</w:t>
      </w:r>
    </w:p>
    <w:p w:rsidR="007D0915" w:rsidRPr="0038340B" w:rsidRDefault="007D0915" w:rsidP="00DA6AC1">
      <w:pPr>
        <w:jc w:val="both"/>
        <w:rPr>
          <w:sz w:val="20"/>
          <w:szCs w:val="20"/>
        </w:rPr>
      </w:pPr>
      <w:r w:rsidRPr="0038340B">
        <w:rPr>
          <w:sz w:val="20"/>
          <w:szCs w:val="20"/>
        </w:rPr>
        <w:t>1 adresa</w:t>
      </w:r>
      <w:r w:rsidR="00D71875" w:rsidRPr="0038340B">
        <w:rPr>
          <w:sz w:val="20"/>
          <w:szCs w:val="20"/>
        </w:rPr>
        <w:t>t</w:t>
      </w:r>
    </w:p>
    <w:p w:rsidR="007D0915" w:rsidRPr="0038340B" w:rsidRDefault="007D0915" w:rsidP="00DA6AC1">
      <w:pPr>
        <w:jc w:val="both"/>
        <w:rPr>
          <w:sz w:val="20"/>
          <w:szCs w:val="20"/>
        </w:rPr>
      </w:pPr>
      <w:r w:rsidRPr="0038340B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3C506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6023-891A-4FCE-94BC-E7DD76CE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1053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22</cp:revision>
  <cp:lastPrinted>2017-04-26T07:06:00Z</cp:lastPrinted>
  <dcterms:created xsi:type="dcterms:W3CDTF">2017-05-31T10:35:00Z</dcterms:created>
  <dcterms:modified xsi:type="dcterms:W3CDTF">2017-06-02T06:50:00Z</dcterms:modified>
</cp:coreProperties>
</file>