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D41109">
        <w:rPr>
          <w:sz w:val="22"/>
          <w:szCs w:val="22"/>
        </w:rPr>
        <w:t>27.04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41109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RG.271.7.2017.JZ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45A02" w:rsidRDefault="00C12A16" w:rsidP="00745A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D41109">
        <w:rPr>
          <w:sz w:val="22"/>
          <w:szCs w:val="22"/>
        </w:rPr>
        <w:t>), wobec zapytania</w:t>
      </w:r>
      <w:r w:rsidR="007641AC">
        <w:rPr>
          <w:sz w:val="22"/>
          <w:szCs w:val="22"/>
        </w:rPr>
        <w:t xml:space="preserve"> jakie wpłynęło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C63392">
        <w:rPr>
          <w:sz w:val="22"/>
          <w:szCs w:val="22"/>
        </w:rPr>
        <w:t>p</w:t>
      </w:r>
      <w:r w:rsidR="00D41109">
        <w:rPr>
          <w:sz w:val="22"/>
          <w:szCs w:val="22"/>
        </w:rPr>
        <w:t xml:space="preserve">rowadzonego pod </w:t>
      </w:r>
      <w:r w:rsidR="00D41109" w:rsidRPr="00D41109">
        <w:rPr>
          <w:sz w:val="22"/>
          <w:szCs w:val="22"/>
        </w:rPr>
        <w:t xml:space="preserve">nr </w:t>
      </w:r>
      <w:r w:rsidR="00D41109" w:rsidRPr="00D41109">
        <w:rPr>
          <w:bCs/>
          <w:color w:val="000000"/>
          <w:sz w:val="22"/>
          <w:szCs w:val="22"/>
        </w:rPr>
        <w:t>RG.271.7.2017.JZ</w:t>
      </w:r>
      <w:r w:rsidRPr="00D41109">
        <w:rPr>
          <w:sz w:val="22"/>
          <w:szCs w:val="22"/>
        </w:rPr>
        <w:t>, dotyczącego</w:t>
      </w:r>
      <w:r w:rsidR="00BB7938" w:rsidRPr="00D41109">
        <w:rPr>
          <w:sz w:val="22"/>
          <w:szCs w:val="22"/>
        </w:rPr>
        <w:t xml:space="preserve"> „</w:t>
      </w:r>
      <w:r w:rsidR="00745A02" w:rsidRPr="00D41109">
        <w:rPr>
          <w:bCs/>
          <w:iCs/>
          <w:sz w:val="22"/>
          <w:szCs w:val="22"/>
        </w:rPr>
        <w:t>Z</w:t>
      </w:r>
      <w:r w:rsidR="003818E2" w:rsidRPr="00D41109">
        <w:rPr>
          <w:bCs/>
          <w:iCs/>
          <w:sz w:val="22"/>
          <w:szCs w:val="22"/>
        </w:rPr>
        <w:t>aprojektowanie i wykonanie instalacji odnawialnych źródeł energii do produkc</w:t>
      </w:r>
      <w:r w:rsidR="003818E2" w:rsidRPr="00745A02">
        <w:rPr>
          <w:bCs/>
          <w:iCs/>
          <w:sz w:val="22"/>
          <w:szCs w:val="22"/>
        </w:rPr>
        <w:t>ji energii elektrycznej i cieplnej wyłącznie na potrzeby prywatnych budynków mieszkalnych na terenie Gminy Aleksandrów Kujawski</w:t>
      </w:r>
      <w:r w:rsidR="00BB7938" w:rsidRPr="00745A02">
        <w:rPr>
          <w:sz w:val="22"/>
          <w:szCs w:val="22"/>
        </w:rPr>
        <w:t>”</w:t>
      </w:r>
      <w:r w:rsidR="00654E01" w:rsidRPr="00745A02">
        <w:rPr>
          <w:color w:val="000000"/>
          <w:sz w:val="22"/>
          <w:szCs w:val="22"/>
        </w:rPr>
        <w:t xml:space="preserve"> </w:t>
      </w:r>
      <w:r w:rsidRPr="00745A02">
        <w:rPr>
          <w:sz w:val="22"/>
          <w:szCs w:val="22"/>
        </w:rPr>
        <w:t>Zamawiający przedstawia następujące wyjaśnienia:</w:t>
      </w:r>
    </w:p>
    <w:p w:rsidR="007E5DCB" w:rsidRPr="00745A02" w:rsidRDefault="007E5DCB" w:rsidP="00745A02">
      <w:pPr>
        <w:jc w:val="both"/>
        <w:rPr>
          <w:sz w:val="22"/>
          <w:szCs w:val="22"/>
        </w:rPr>
      </w:pP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 xml:space="preserve">Pytanie 1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Zamawiający postawił jako warunek udziału dla Wykonawców m.in.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- co najmniej dwa zamówienia, z których każde obejmowało swoim zakresem zaprojektowanie i wykonanie robót budowlanych tj. wykonanie w systemie „zaprojektuj </w:t>
      </w:r>
      <w:r>
        <w:br/>
        <w:t xml:space="preserve">i wybuduj” instalacji pompy ciepła o wartości jednostkowej każdego z zamówień równej lub wyższej  niż 30 000 zł brutto.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Czy Zamawiający uzna spełnienie warunku udziału przez Wykonawcę, jeżeli wykaże się jednym  zamówieniem, które obejmowało swoim zakresem zaprojektowanie i wykonanie robót budowlanych tj. wykonanie w systemie „zaprojektuj i wybuduj” instalacji pompy ciepła o wartości zamówienia równej lub wyższej niż 60 000 zł brutto.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Pragniemy zauważyć, że wykonanie instalacji pomp ciepła o większej wartości, a co za tym idzie o większym skomplikowaniu i mocy, świadczy o tym, że taki Wykonawca jest w stanie wykonać instalacje pomp ciepła o mniejszej wartości. Dlatego, w zachowania zasad uczciwej konkurencji, </w:t>
      </w:r>
      <w:r w:rsidR="00D41109">
        <w:t>wnosimy o uznanie doświadczenia</w:t>
      </w:r>
      <w:r>
        <w:t xml:space="preserve"> jak powyżej.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>Odpowiedź</w:t>
      </w:r>
    </w:p>
    <w:p w:rsidR="00392368" w:rsidRDefault="00D41109" w:rsidP="00392368">
      <w:pPr>
        <w:pStyle w:val="NormalnyWeb"/>
        <w:spacing w:before="0" w:beforeAutospacing="0" w:after="0" w:afterAutospacing="0"/>
        <w:jc w:val="both"/>
      </w:pPr>
      <w:r>
        <w:t xml:space="preserve">Zamawiający nie dokonuje zmiany </w:t>
      </w:r>
      <w:proofErr w:type="spellStart"/>
      <w:r>
        <w:t>siwz</w:t>
      </w:r>
      <w:proofErr w:type="spellEnd"/>
      <w:r>
        <w:t xml:space="preserve"> w tym zakresie.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 xml:space="preserve">Pytanie 2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Zamawiający określił parametry dla kolektora: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płaskie kolektory słoneczne z meandrycznym lub harfowym układem rur wewnątrz kolektora,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absorber z </w:t>
      </w:r>
      <w:proofErr w:type="spellStart"/>
      <w:r>
        <w:t>wysokoselektywną</w:t>
      </w:r>
      <w:proofErr w:type="spellEnd"/>
      <w:r>
        <w:t xml:space="preserve"> warstwą absorpcyjną,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pokrycie ze szkła hartowanego o obniżonej zawartości żelaza,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izolacja cieplna kolektora z wełny mineralnej,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grubość kolektora nie większa niż 90 mm,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masa kolektora nie większa niż 36kg,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wymiary kolektora nie większe niż 2088x1060 mm,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>powierzchnia apertury nie większe niż 1,9 m</w:t>
      </w:r>
      <w:r>
        <w:rPr>
          <w:vertAlign w:val="superscript"/>
        </w:rPr>
        <w:t>2</w:t>
      </w:r>
      <w:r>
        <w:t xml:space="preserve">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>powierzchnia brutto nie większe niż 2,1 m</w:t>
      </w:r>
      <w:r>
        <w:rPr>
          <w:vertAlign w:val="superscript"/>
        </w:rPr>
        <w:t>2</w:t>
      </w:r>
      <w:r>
        <w:t xml:space="preserve">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>powierzchnia absorbera nie większe niż 1,99 m</w:t>
      </w:r>
      <w:r>
        <w:rPr>
          <w:vertAlign w:val="superscript"/>
        </w:rPr>
        <w:t>2</w:t>
      </w:r>
      <w:r>
        <w:t xml:space="preserve">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pojemność kolektora nie większe niż 1,67 litra, </w:t>
      </w:r>
    </w:p>
    <w:p w:rsidR="00392368" w:rsidRDefault="00392368" w:rsidP="00392368">
      <w:pPr>
        <w:numPr>
          <w:ilvl w:val="0"/>
          <w:numId w:val="27"/>
        </w:numPr>
        <w:jc w:val="both"/>
      </w:pPr>
      <w:r>
        <w:t xml:space="preserve">temperatura stagnacji nie mniejsza niż 191,2°C.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  </w:t>
      </w:r>
    </w:p>
    <w:p w:rsidR="00D41109" w:rsidRDefault="00D41109" w:rsidP="00392368">
      <w:pPr>
        <w:pStyle w:val="NormalnyWeb"/>
        <w:spacing w:before="0" w:beforeAutospacing="0" w:after="0" w:afterAutospacing="0"/>
        <w:jc w:val="both"/>
      </w:pP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lastRenderedPageBreak/>
        <w:t xml:space="preserve">Prosimy o podanie </w:t>
      </w:r>
      <w:r>
        <w:rPr>
          <w:u w:val="single"/>
        </w:rPr>
        <w:t xml:space="preserve">istotnych </w:t>
      </w:r>
      <w:r w:rsidR="00D41109">
        <w:t>parametrów</w:t>
      </w:r>
      <w:r>
        <w:t xml:space="preserve"> dla kolektorów słonecznych, bowiem wymaganie aby kolektor spełnił określona wagę, wymiary kolektora, pojemność wskazuje na promowanie konkretnego producenta, co stanowi naruszenie zasad uczciwej konkurencji i równego traktowania Wykonawców.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>Odpowiedź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>Z wiedzy Zamawiającego wynika, że istnieje wielu producentów kolektorów spełniających podane wymagania. Oferujący może zaoferować produkt o lepszych parametrach.</w:t>
      </w: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</w:p>
    <w:p w:rsidR="00392368" w:rsidRPr="00D41109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D41109">
        <w:rPr>
          <w:b/>
        </w:rPr>
        <w:t xml:space="preserve">Pytanie 3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Zamawiający postawił jako warunek udziału dla Wykonawców m.in.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- co najmniej dwa zamówienia, z których każde obejmowało swoim zakresem zaprojektowanie i wykonanie robót budowlanych tj. wykonanie w systemie „zaprojektuj </w:t>
      </w:r>
      <w:r w:rsidR="00D41109">
        <w:br/>
      </w:r>
      <w:r>
        <w:t xml:space="preserve">i wybuduj” instalacji fotowoltaicznych o wartości jednostkowej każdego z zamówień równej lub wyższej  niż 100 000 zł brutto.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Czy Zamawiający uzna spełnienie warunku udziału przez Wykonawcę, jeżeli wykaże się jednym  zamówieniem, z które obejmowało swoim zakresem zaprojektowanie i wykonanie robót budowlanych tj. wykonanie w systemie „zaprojektuj i wybuduj” instalacji fotowoltaicznych o wartości zamówienia równej lub wyższej  niż 300 000 zł brutto.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Pragniemy zauważyć, że wykonanie instalacji fotowoltaicznych o większej wartości, a co za tym idzie o większym skomplikowaniu i mocy, świadczy o tym, że taki Wykonawca jest </w:t>
      </w:r>
      <w:r w:rsidR="00D41109">
        <w:br/>
      </w:r>
      <w:r>
        <w:t xml:space="preserve">w stanie wykonać instalacje fotowoltaiczne o mniejszej wartości. Dlatego, w zachowania zasad uczciwej konkurencji, wnosimy o uznanie doświadczenia  jak powyżej.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>Odpowiedź</w:t>
      </w:r>
    </w:p>
    <w:p w:rsidR="00392368" w:rsidRDefault="00D41109" w:rsidP="00392368">
      <w:pPr>
        <w:pStyle w:val="NormalnyWeb"/>
        <w:spacing w:before="0" w:beforeAutospacing="0" w:after="0" w:afterAutospacing="0"/>
        <w:jc w:val="both"/>
      </w:pPr>
      <w:r>
        <w:t xml:space="preserve">Zamawiający nie dokonuje zmiany </w:t>
      </w:r>
      <w:proofErr w:type="spellStart"/>
      <w:r>
        <w:t>siwz</w:t>
      </w:r>
      <w:proofErr w:type="spellEnd"/>
      <w:r>
        <w:t xml:space="preserve"> w tym zakresie.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Pr="00D41109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D41109">
        <w:rPr>
          <w:b/>
        </w:rPr>
        <w:t xml:space="preserve">Pytanie 4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>Prosimy o podanie dokładnego sposobu w jaki Zamawiający będzie wyliczał drugi składnik oceny ofert tj</w:t>
      </w:r>
      <w:r w:rsidR="00D41109">
        <w:t>.</w:t>
      </w:r>
      <w:r>
        <w:t xml:space="preserve"> Gwarancja jakości dla II przedmiotu odbioru - waga 40%</w:t>
      </w:r>
      <w:r w:rsidR="00D41109">
        <w:t>.</w:t>
      </w:r>
      <w:r>
        <w:t xml:space="preserve"> 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>Odpowiedź</w:t>
      </w:r>
    </w:p>
    <w:p w:rsidR="00392368" w:rsidRPr="00D41109" w:rsidRDefault="00D41109" w:rsidP="0039236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D41109">
        <w:rPr>
          <w:sz w:val="22"/>
          <w:szCs w:val="22"/>
        </w:rPr>
        <w:t xml:space="preserve">Dokładny i wyczerpujący sposób przyznawania punktów za poszczególne kryteria </w:t>
      </w:r>
      <w:r w:rsidRPr="00D41109">
        <w:rPr>
          <w:sz w:val="22"/>
          <w:szCs w:val="22"/>
        </w:rPr>
        <w:t>wyboru najkorzystniejszej oferty</w:t>
      </w:r>
      <w:r w:rsidRPr="00D41109">
        <w:rPr>
          <w:sz w:val="22"/>
          <w:szCs w:val="22"/>
        </w:rPr>
        <w:t xml:space="preserve"> został ujęty w punkcie 15 </w:t>
      </w:r>
      <w:proofErr w:type="spellStart"/>
      <w:r w:rsidRPr="00D41109">
        <w:rPr>
          <w:sz w:val="22"/>
          <w:szCs w:val="22"/>
        </w:rPr>
        <w:t>siwz</w:t>
      </w:r>
      <w:proofErr w:type="spellEnd"/>
      <w:r w:rsidRPr="00D41109">
        <w:rPr>
          <w:sz w:val="22"/>
          <w:szCs w:val="22"/>
        </w:rPr>
        <w:t>.</w:t>
      </w:r>
    </w:p>
    <w:p w:rsidR="00D41109" w:rsidRDefault="00D41109" w:rsidP="00392368">
      <w:pPr>
        <w:pStyle w:val="NormalnyWeb"/>
        <w:spacing w:before="0" w:beforeAutospacing="0" w:after="0" w:afterAutospacing="0"/>
        <w:jc w:val="both"/>
      </w:pPr>
    </w:p>
    <w:p w:rsidR="00392368" w:rsidRPr="00D41109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D41109">
        <w:rPr>
          <w:b/>
        </w:rPr>
        <w:t xml:space="preserve">Pytanie 5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Zamawiający określił parametry </w:t>
      </w:r>
      <w:proofErr w:type="spellStart"/>
      <w:r>
        <w:t>panela</w:t>
      </w:r>
      <w:proofErr w:type="spellEnd"/>
      <w:r>
        <w:t xml:space="preserve"> fotowoltaicznego w sposób, który może wskazywać na promowanie konkretnego producenta. Dlatego też wnosimy o zmianę parametrów tj</w:t>
      </w:r>
      <w:r w:rsidR="00D41109">
        <w:t>.</w:t>
      </w:r>
      <w:r>
        <w:t xml:space="preserve">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a) dopuszczenie wagi </w:t>
      </w:r>
      <w:proofErr w:type="spellStart"/>
      <w:r>
        <w:t>panela</w:t>
      </w:r>
      <w:proofErr w:type="spellEnd"/>
      <w:r>
        <w:t xml:space="preserve"> fotowoltaicznego do poziomu 20kg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b) potwierdzenie, że wymagane normy PN-EN będą spełnione innymi normami dopuszczającymi produkt do obrotu na terenie Wspólnoty Europejskiej.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> </w:t>
      </w:r>
    </w:p>
    <w:p w:rsidR="00392368" w:rsidRPr="00392368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392368">
        <w:rPr>
          <w:b/>
        </w:rPr>
        <w:t>Odpowiedź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>Zamawiający potwierdza i dopuszcza panele fotowoltaiczne, które spełniają wymagania podanych norm PN-EN i ich odpowiedniki oznaczone w standardzie IEC. Zamawiający podtrzymuje wymagania dotyczące paneli fotowoltaicznych. Według wiedzy Zamawiającego istnieje wielu producentów, których produkty spełniają podane wymagania.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</w:p>
    <w:p w:rsidR="00D41109" w:rsidRDefault="00D41109" w:rsidP="00392368">
      <w:pPr>
        <w:pStyle w:val="NormalnyWeb"/>
        <w:spacing w:before="0" w:beforeAutospacing="0" w:after="0" w:afterAutospacing="0"/>
        <w:jc w:val="both"/>
      </w:pPr>
    </w:p>
    <w:p w:rsidR="00D41109" w:rsidRDefault="00D41109" w:rsidP="00392368">
      <w:pPr>
        <w:pStyle w:val="NormalnyWeb"/>
        <w:spacing w:before="0" w:beforeAutospacing="0" w:after="0" w:afterAutospacing="0"/>
        <w:jc w:val="both"/>
      </w:pPr>
    </w:p>
    <w:p w:rsidR="00392368" w:rsidRPr="00D41109" w:rsidRDefault="00392368" w:rsidP="00392368">
      <w:pPr>
        <w:pStyle w:val="NormalnyWeb"/>
        <w:spacing w:before="0" w:beforeAutospacing="0" w:after="0" w:afterAutospacing="0"/>
        <w:jc w:val="both"/>
        <w:rPr>
          <w:b/>
        </w:rPr>
      </w:pPr>
      <w:r w:rsidRPr="00D41109">
        <w:rPr>
          <w:b/>
        </w:rPr>
        <w:lastRenderedPageBreak/>
        <w:t xml:space="preserve">Pytanie 6  </w:t>
      </w:r>
    </w:p>
    <w:p w:rsidR="00392368" w:rsidRDefault="00D41109" w:rsidP="00392368">
      <w:pPr>
        <w:pStyle w:val="NormalnyWeb"/>
        <w:spacing w:before="0" w:beforeAutospacing="0" w:after="0" w:afterAutospacing="0"/>
        <w:jc w:val="both"/>
      </w:pPr>
      <w:r>
        <w:t>Rozwiązania zawarte w PFU (w tym obwód dedykowany</w:t>
      </w:r>
      <w:bookmarkStart w:id="0" w:name="_GoBack"/>
      <w:bookmarkEnd w:id="0"/>
      <w:r w:rsidR="00392368">
        <w:t xml:space="preserve">) w żaden sposób nie zapewniają maksymalizacji zużycia energii na potrzeby własne.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Tym samym wnosimy o usunięcie obwodu dedykowanego oraz wyposażenie każdej instalacji fotowoltaicznej w inteligentny sterownik do zarządzania nadwyżkami energii w celu maksymalizacji konsumpcji wytworzonej w </w:t>
      </w:r>
      <w:proofErr w:type="spellStart"/>
      <w:r>
        <w:t>mikroinstalacji</w:t>
      </w:r>
      <w:proofErr w:type="spellEnd"/>
      <w:r>
        <w:t xml:space="preserve"> energii na potrzeby własne.  Opis sterownika znajduje się poniżej  </w:t>
      </w:r>
    </w:p>
    <w:p w:rsidR="00392368" w:rsidRDefault="00392368" w:rsidP="00392368">
      <w:pPr>
        <w:pStyle w:val="NormalnyWeb"/>
        <w:spacing w:before="0" w:beforeAutospacing="0" w:after="0" w:afterAutospacing="0"/>
        <w:jc w:val="both"/>
      </w:pPr>
      <w:r>
        <w:t xml:space="preserve">Sterownik taki składa się z dwóch zespołów funkcjonalnych </w:t>
      </w:r>
      <w:proofErr w:type="spellStart"/>
      <w:r>
        <w:t>tj</w:t>
      </w:r>
      <w:proofErr w:type="spellEnd"/>
      <w:r>
        <w:t xml:space="preserve"> modułu czujników i regulatora. Moduł czujników mierzy prądy płynące z domu i do domu. Regulator ocenia zmierzone prądy i uwzględniając próbkowane napięcie oblicza moc i kierunek </w:t>
      </w:r>
      <w:proofErr w:type="spellStart"/>
      <w:r>
        <w:t>przesyłu</w:t>
      </w:r>
      <w:proofErr w:type="spellEnd"/>
      <w:r>
        <w:t xml:space="preserve"> energii: wytwarzanie (produkcja) lub pobieranie (konsumpcja). Jeśli wykrywana jest produkcja, to wbudowane wyjścia regulatora włączają się zgodnie z zaprogramowanym układem priorytetów i załączają przyłączone do nich obciążenia. Regulator zawsze dąży do utrzymania zerowego przepływu energii przez moduł czujników prądu, a tym samym przez główny licznik energii elektrycznej w domu. </w:t>
      </w:r>
    </w:p>
    <w:p w:rsidR="001C7D3D" w:rsidRPr="00A331AF" w:rsidRDefault="001C7D3D" w:rsidP="00392368">
      <w:pPr>
        <w:jc w:val="both"/>
        <w:rPr>
          <w:sz w:val="22"/>
          <w:szCs w:val="22"/>
        </w:rPr>
      </w:pPr>
      <w:r w:rsidRPr="00A331AF">
        <w:rPr>
          <w:sz w:val="22"/>
          <w:szCs w:val="22"/>
        </w:rPr>
        <w:t xml:space="preserve"> </w:t>
      </w:r>
    </w:p>
    <w:p w:rsidR="00745A02" w:rsidRPr="00392368" w:rsidRDefault="00392368" w:rsidP="00392368">
      <w:pPr>
        <w:jc w:val="both"/>
        <w:rPr>
          <w:b/>
          <w:sz w:val="22"/>
          <w:szCs w:val="22"/>
        </w:rPr>
      </w:pPr>
      <w:r w:rsidRPr="00392368">
        <w:rPr>
          <w:b/>
          <w:sz w:val="22"/>
          <w:szCs w:val="22"/>
        </w:rPr>
        <w:t>Odpowiedź</w:t>
      </w:r>
    </w:p>
    <w:p w:rsidR="00392368" w:rsidRPr="00A331AF" w:rsidRDefault="00392368" w:rsidP="00392368">
      <w:pPr>
        <w:jc w:val="both"/>
        <w:rPr>
          <w:sz w:val="22"/>
          <w:szCs w:val="22"/>
        </w:rPr>
      </w:pPr>
      <w:r>
        <w:t xml:space="preserve">"Obwód dedykowany" jest nieodłączną częścią projektu i nie może zostać usunięty </w:t>
      </w:r>
      <w:r>
        <w:br/>
        <w:t xml:space="preserve">z podanych lokalizacji. Sposób działania i jego cel podano we wcześniejszej odpowiedzi. Zamawiającemu nie zależy na jego zbytnim rozbudowywaniu i komplikowaniu. Ze względu na obowiązujący sposób rozliczania energii poprzez system opustów, nie ma potrzeby dostosowywania zużycia energii do bieżącej produkcji </w:t>
      </w:r>
      <w:proofErr w:type="spellStart"/>
      <w:r>
        <w:t>eko</w:t>
      </w:r>
      <w:proofErr w:type="spellEnd"/>
      <w:r>
        <w:t xml:space="preserve"> - energii w celu jej całkowitej konsumpcji.</w:t>
      </w:r>
    </w:p>
    <w:p w:rsidR="00065085" w:rsidRPr="00A331AF" w:rsidRDefault="00065085" w:rsidP="00A331AF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3" w:rsidRDefault="007E5E33">
      <w:r>
        <w:separator/>
      </w:r>
    </w:p>
  </w:endnote>
  <w:endnote w:type="continuationSeparator" w:id="0">
    <w:p w:rsidR="007E5E33" w:rsidRDefault="007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3" w:rsidRDefault="007E5E33">
      <w:r>
        <w:separator/>
      </w:r>
    </w:p>
  </w:footnote>
  <w:footnote w:type="continuationSeparator" w:id="0">
    <w:p w:rsidR="007E5E33" w:rsidRDefault="007E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2EDD"/>
    <w:multiLevelType w:val="multilevel"/>
    <w:tmpl w:val="232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13"/>
  </w:num>
  <w:num w:numId="5">
    <w:abstractNumId w:val="17"/>
  </w:num>
  <w:num w:numId="6">
    <w:abstractNumId w:val="11"/>
  </w:num>
  <w:num w:numId="7">
    <w:abstractNumId w:val="16"/>
  </w:num>
  <w:num w:numId="8">
    <w:abstractNumId w:val="1"/>
  </w:num>
  <w:num w:numId="9">
    <w:abstractNumId w:val="4"/>
  </w:num>
  <w:num w:numId="10">
    <w:abstractNumId w:val="18"/>
  </w:num>
  <w:num w:numId="11">
    <w:abstractNumId w:val="24"/>
  </w:num>
  <w:num w:numId="12">
    <w:abstractNumId w:val="0"/>
  </w:num>
  <w:num w:numId="13">
    <w:abstractNumId w:val="21"/>
  </w:num>
  <w:num w:numId="14">
    <w:abstractNumId w:val="5"/>
  </w:num>
  <w:num w:numId="15">
    <w:abstractNumId w:val="25"/>
  </w:num>
  <w:num w:numId="16">
    <w:abstractNumId w:val="14"/>
  </w:num>
  <w:num w:numId="17">
    <w:abstractNumId w:val="10"/>
  </w:num>
  <w:num w:numId="18">
    <w:abstractNumId w:val="7"/>
  </w:num>
  <w:num w:numId="19">
    <w:abstractNumId w:val="20"/>
  </w:num>
  <w:num w:numId="20">
    <w:abstractNumId w:val="19"/>
  </w:num>
  <w:num w:numId="21">
    <w:abstractNumId w:val="8"/>
  </w:num>
  <w:num w:numId="22">
    <w:abstractNumId w:val="15"/>
  </w:num>
  <w:num w:numId="23">
    <w:abstractNumId w:val="22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46BDD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1641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92368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E5E33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57EF8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552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1109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4E6E-18A8-4A24-88E3-ED0CE09A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SAMSUNG</cp:lastModifiedBy>
  <cp:revision>5</cp:revision>
  <cp:lastPrinted>2017-03-29T06:44:00Z</cp:lastPrinted>
  <dcterms:created xsi:type="dcterms:W3CDTF">2017-04-27T19:00:00Z</dcterms:created>
  <dcterms:modified xsi:type="dcterms:W3CDTF">2017-04-27T19:48:00Z</dcterms:modified>
</cp:coreProperties>
</file>