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DD7" w:rsidRPr="00DD4DD7" w:rsidRDefault="00DD4DD7" w:rsidP="00BA0566">
      <w:pPr>
        <w:tabs>
          <w:tab w:val="left" w:pos="2694"/>
        </w:tabs>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DD4DD7">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DD4DD7" w:rsidRPr="00DD4DD7" w:rsidRDefault="00BA0566" w:rsidP="00DD4DD7">
      <w:pPr>
        <w:spacing w:after="0" w:line="240" w:lineRule="auto"/>
        <w:rPr>
          <w:rFonts w:ascii="Times New Roman" w:eastAsia="Times New Roman" w:hAnsi="Times New Roman" w:cs="Times New Roman"/>
          <w:sz w:val="24"/>
          <w:szCs w:val="24"/>
          <w:lang w:eastAsia="pl-PL"/>
        </w:rPr>
      </w:pPr>
      <w:hyperlink r:id="rId4" w:tgtFrame="_blank" w:history="1">
        <w:r w:rsidR="00DD4DD7" w:rsidRPr="00DD4DD7">
          <w:rPr>
            <w:rFonts w:ascii="Times New Roman" w:eastAsia="Times New Roman" w:hAnsi="Times New Roman" w:cs="Times New Roman"/>
            <w:color w:val="0000FF"/>
            <w:sz w:val="24"/>
            <w:szCs w:val="24"/>
            <w:u w:val="single"/>
            <w:lang w:eastAsia="pl-PL"/>
          </w:rPr>
          <w:t>http://www.bip.gmina-aleksandrowkujawski.pl</w:t>
        </w:r>
      </w:hyperlink>
    </w:p>
    <w:p w:rsidR="00DD4DD7" w:rsidRPr="00DD4DD7" w:rsidRDefault="00BA0566" w:rsidP="00DD4DD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Ogłoszenie nr 47145 - 2017 z dnia 2017-03-20 r. </w:t>
      </w:r>
    </w:p>
    <w:p w:rsidR="00DD4DD7" w:rsidRPr="00DD4DD7" w:rsidRDefault="00DD4DD7" w:rsidP="00DD4DD7">
      <w:pPr>
        <w:spacing w:after="0" w:line="240" w:lineRule="auto"/>
        <w:jc w:val="center"/>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Aleksandrów Kujawski: Dostawa kruszyw.</w:t>
      </w:r>
      <w:r w:rsidRPr="00DD4DD7">
        <w:rPr>
          <w:rFonts w:ascii="Times New Roman" w:eastAsia="Times New Roman" w:hAnsi="Times New Roman" w:cs="Times New Roman"/>
          <w:sz w:val="24"/>
          <w:szCs w:val="24"/>
          <w:lang w:eastAsia="pl-PL"/>
        </w:rPr>
        <w:br/>
        <w:t xml:space="preserve">OGŁOSZENIE O ZAMÓWIENIU - Dostawy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Zamieszczanie ogłoszenia:</w:t>
      </w:r>
      <w:r w:rsidRPr="00DD4DD7">
        <w:rPr>
          <w:rFonts w:ascii="Times New Roman" w:eastAsia="Times New Roman" w:hAnsi="Times New Roman" w:cs="Times New Roman"/>
          <w:sz w:val="24"/>
          <w:szCs w:val="24"/>
          <w:lang w:eastAsia="pl-PL"/>
        </w:rPr>
        <w:t xml:space="preserve"> obowiązkowe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Ogłoszenie dotyczy:</w:t>
      </w:r>
      <w:r w:rsidRPr="00DD4DD7">
        <w:rPr>
          <w:rFonts w:ascii="Times New Roman" w:eastAsia="Times New Roman" w:hAnsi="Times New Roman" w:cs="Times New Roman"/>
          <w:sz w:val="24"/>
          <w:szCs w:val="24"/>
          <w:lang w:eastAsia="pl-PL"/>
        </w:rPr>
        <w:t xml:space="preserve"> zamówienia publicznego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Nazwa projektu lub programu</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D4DD7">
        <w:rPr>
          <w:rFonts w:ascii="Times New Roman" w:eastAsia="Times New Roman" w:hAnsi="Times New Roman" w:cs="Times New Roman"/>
          <w:sz w:val="24"/>
          <w:szCs w:val="24"/>
          <w:lang w:eastAsia="pl-PL"/>
        </w:rPr>
        <w:t>Pzp</w:t>
      </w:r>
      <w:proofErr w:type="spellEnd"/>
      <w:r w:rsidRPr="00DD4DD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u w:val="single"/>
          <w:lang w:eastAsia="pl-PL"/>
        </w:rPr>
        <w:t>SEKCJA I: ZAMAWIAJĄCY</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Postępowanie przeprowadza centralny zamawiający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Informacje na temat podmiotu któremu zamawiający powierzył/powierzyli prowadzenie postępowania:</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Postępowanie jest przeprowadzane wspólnie przez zamawiających</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Informacje dodatkowe:</w:t>
      </w:r>
    </w:p>
    <w:p w:rsidR="00DD4DD7" w:rsidRPr="00DD4DD7" w:rsidRDefault="00DD4DD7" w:rsidP="00DD4DD7">
      <w:pPr>
        <w:spacing w:after="24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 1) NAZWA I ADRES: </w:t>
      </w:r>
      <w:r w:rsidRPr="00DD4DD7">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w:t>
      </w:r>
      <w:r w:rsidRPr="00DD4DD7">
        <w:rPr>
          <w:rFonts w:ascii="Times New Roman" w:eastAsia="Times New Roman" w:hAnsi="Times New Roman" w:cs="Times New Roman"/>
          <w:sz w:val="24"/>
          <w:szCs w:val="24"/>
          <w:lang w:eastAsia="pl-PL"/>
        </w:rPr>
        <w:lastRenderedPageBreak/>
        <w:t xml:space="preserve">przetargi_aleksandrowkuj@vp.pl, faks 054 2822031, 2822059. </w:t>
      </w:r>
      <w:r w:rsidRPr="00DD4DD7">
        <w:rPr>
          <w:rFonts w:ascii="Times New Roman" w:eastAsia="Times New Roman" w:hAnsi="Times New Roman" w:cs="Times New Roman"/>
          <w:sz w:val="24"/>
          <w:szCs w:val="24"/>
          <w:lang w:eastAsia="pl-PL"/>
        </w:rPr>
        <w:br/>
        <w:t>Adres strony internetowej (URL): www.bip.gmina-aleksandrowkujawski.pl</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 2) RODZAJ ZAMAWIAJĄCEGO: </w:t>
      </w:r>
      <w:r w:rsidRPr="00DD4DD7">
        <w:rPr>
          <w:rFonts w:ascii="Times New Roman" w:eastAsia="Times New Roman" w:hAnsi="Times New Roman" w:cs="Times New Roman"/>
          <w:sz w:val="24"/>
          <w:szCs w:val="24"/>
          <w:lang w:eastAsia="pl-PL"/>
        </w:rPr>
        <w:t xml:space="preserve">Administracja samorządowa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I.3) WSPÓLNE UDZIELANIE ZAMÓWIENIA </w:t>
      </w:r>
      <w:r w:rsidRPr="00DD4DD7">
        <w:rPr>
          <w:rFonts w:ascii="Times New Roman" w:eastAsia="Times New Roman" w:hAnsi="Times New Roman" w:cs="Times New Roman"/>
          <w:b/>
          <w:bCs/>
          <w:i/>
          <w:iCs/>
          <w:sz w:val="24"/>
          <w:szCs w:val="24"/>
          <w:lang w:eastAsia="pl-PL"/>
        </w:rPr>
        <w:t>(jeżeli dotyczy)</w:t>
      </w:r>
      <w:r w:rsidRPr="00DD4DD7">
        <w:rPr>
          <w:rFonts w:ascii="Times New Roman" w:eastAsia="Times New Roman" w:hAnsi="Times New Roman" w:cs="Times New Roman"/>
          <w:b/>
          <w:bCs/>
          <w:sz w:val="24"/>
          <w:szCs w:val="24"/>
          <w:lang w:eastAsia="pl-PL"/>
        </w:rPr>
        <w:t xml:space="preserv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I.4) KOMUNIKACJA: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tak </w:t>
      </w:r>
      <w:r w:rsidRPr="00DD4DD7">
        <w:rPr>
          <w:rFonts w:ascii="Times New Roman" w:eastAsia="Times New Roman" w:hAnsi="Times New Roman" w:cs="Times New Roman"/>
          <w:sz w:val="24"/>
          <w:szCs w:val="24"/>
          <w:lang w:eastAsia="pl-PL"/>
        </w:rPr>
        <w:br/>
        <w:t>www.bip.gmina-aleksandrowkujawski.pl</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Oferty lub wnioski o dopuszczenie do udziału w postępowaniu należy przesyłać:</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Elektronicznie</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r w:rsidRPr="00DD4DD7">
        <w:rPr>
          <w:rFonts w:ascii="Times New Roman" w:eastAsia="Times New Roman" w:hAnsi="Times New Roman" w:cs="Times New Roman"/>
          <w:sz w:val="24"/>
          <w:szCs w:val="24"/>
          <w:lang w:eastAsia="pl-PL"/>
        </w:rPr>
        <w:br/>
        <w:t xml:space="preserve">adres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D4DD7">
        <w:rPr>
          <w:rFonts w:ascii="Times New Roman" w:eastAsia="Times New Roman" w:hAnsi="Times New Roman" w:cs="Times New Roman"/>
          <w:sz w:val="24"/>
          <w:szCs w:val="24"/>
          <w:lang w:eastAsia="pl-PL"/>
        </w:rPr>
        <w:br/>
        <w:t xml:space="preserve">tak </w:t>
      </w:r>
      <w:r w:rsidRPr="00DD4DD7">
        <w:rPr>
          <w:rFonts w:ascii="Times New Roman" w:eastAsia="Times New Roman" w:hAnsi="Times New Roman" w:cs="Times New Roman"/>
          <w:sz w:val="24"/>
          <w:szCs w:val="24"/>
          <w:lang w:eastAsia="pl-PL"/>
        </w:rPr>
        <w:br/>
        <w:t xml:space="preserve">Inny sposób: </w:t>
      </w:r>
      <w:r w:rsidRPr="00DD4DD7">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DD4DD7">
        <w:rPr>
          <w:rFonts w:ascii="Times New Roman" w:eastAsia="Times New Roman" w:hAnsi="Times New Roman" w:cs="Times New Roman"/>
          <w:sz w:val="24"/>
          <w:szCs w:val="24"/>
          <w:lang w:eastAsia="pl-PL"/>
        </w:rPr>
        <w:br/>
        <w:t xml:space="preserve">Adres: </w:t>
      </w:r>
      <w:r w:rsidRPr="00DD4DD7">
        <w:rPr>
          <w:rFonts w:ascii="Times New Roman" w:eastAsia="Times New Roman" w:hAnsi="Times New Roman" w:cs="Times New Roman"/>
          <w:sz w:val="24"/>
          <w:szCs w:val="24"/>
          <w:lang w:eastAsia="pl-PL"/>
        </w:rPr>
        <w:br/>
        <w:t>Urząd Gminy Aleksandrów Kujawski, ul. Słowackiego 12, 87-700 Aleksandrów Kujawski, I piętro, sekretariat pokój nr 104</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r w:rsidRPr="00DD4DD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u w:val="single"/>
          <w:lang w:eastAsia="pl-PL"/>
        </w:rPr>
        <w:lastRenderedPageBreak/>
        <w:t xml:space="preserve">SEKCJA II: PRZEDMIOT ZAMÓWIENIA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II.1) Nazwa nadana zamówieniu przez zamawiającego: </w:t>
      </w:r>
      <w:r w:rsidRPr="00DD4DD7">
        <w:rPr>
          <w:rFonts w:ascii="Times New Roman" w:eastAsia="Times New Roman" w:hAnsi="Times New Roman" w:cs="Times New Roman"/>
          <w:sz w:val="24"/>
          <w:szCs w:val="24"/>
          <w:lang w:eastAsia="pl-PL"/>
        </w:rPr>
        <w:t>Dostawa kruszyw.</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Numer referencyjny: </w:t>
      </w:r>
      <w:r w:rsidRPr="00DD4DD7">
        <w:rPr>
          <w:rFonts w:ascii="Times New Roman" w:eastAsia="Times New Roman" w:hAnsi="Times New Roman" w:cs="Times New Roman"/>
          <w:sz w:val="24"/>
          <w:szCs w:val="24"/>
          <w:lang w:eastAsia="pl-PL"/>
        </w:rPr>
        <w:t>In.271.2.2017.JZ</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D4DD7" w:rsidRPr="00DD4DD7" w:rsidRDefault="00DD4DD7" w:rsidP="00DD4DD7">
      <w:pPr>
        <w:spacing w:after="0" w:line="240" w:lineRule="auto"/>
        <w:jc w:val="both"/>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II.2) Rodzaj zamówienia: </w:t>
      </w:r>
      <w:r w:rsidRPr="00DD4DD7">
        <w:rPr>
          <w:rFonts w:ascii="Times New Roman" w:eastAsia="Times New Roman" w:hAnsi="Times New Roman" w:cs="Times New Roman"/>
          <w:sz w:val="24"/>
          <w:szCs w:val="24"/>
          <w:lang w:eastAsia="pl-PL"/>
        </w:rPr>
        <w:t xml:space="preserve">dostawy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II.3) Informacja o możliwości składania ofert częściowych</w:t>
      </w:r>
      <w:r w:rsidRPr="00DD4DD7">
        <w:rPr>
          <w:rFonts w:ascii="Times New Roman" w:eastAsia="Times New Roman" w:hAnsi="Times New Roman" w:cs="Times New Roman"/>
          <w:sz w:val="24"/>
          <w:szCs w:val="24"/>
          <w:lang w:eastAsia="pl-PL"/>
        </w:rPr>
        <w:br/>
        <w:t xml:space="preserve">Zamówienie podzielone jest na części: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Tak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Oferty lub wnioski o dopuszczenie do udziału w postępowaniu można składać w odniesieniu do:</w:t>
      </w:r>
      <w:r w:rsidRPr="00DD4DD7">
        <w:rPr>
          <w:rFonts w:ascii="Times New Roman" w:eastAsia="Times New Roman" w:hAnsi="Times New Roman" w:cs="Times New Roman"/>
          <w:sz w:val="24"/>
          <w:szCs w:val="24"/>
          <w:lang w:eastAsia="pl-PL"/>
        </w:rPr>
        <w:br/>
        <w:t xml:space="preserve">wszystkich części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II.4) Krótki opis przedmiotu zamówienia </w:t>
      </w:r>
      <w:r w:rsidRPr="00DD4DD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D4DD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D4DD7">
        <w:rPr>
          <w:rFonts w:ascii="Times New Roman" w:eastAsia="Times New Roman" w:hAnsi="Times New Roman" w:cs="Times New Roman"/>
          <w:sz w:val="24"/>
          <w:szCs w:val="24"/>
          <w:lang w:eastAsia="pl-PL"/>
        </w:rPr>
        <w:t xml:space="preserve">1. Przedmiotem zamówienia jest sukcesywna dostawa kruszyw. Postępowanie podzielone jest na części: Część I – mieszanka wapienno-żwirowa frakcji 0-31,5 mm – 2 500 ton. Część II – kruszywo twarde – granit, bazalt, melafir frakcji 0-31,5 mm – 500 ton. Część III – gruz betonowy kruszony frakcji 0-31,5 mm – 500 ton. 2. Oferowane dostawy winny spełniać wymagania normy PN-EN 13242 lub równoważne. Za równoważne uznaje się dostawy, spełniające parametry określone w normie wskazanej przez zamawiającego. Wykonawca, który powołuje się na rozwiązania równoważne opisywanym przez zamawiającego, jest obowiązany wykazać, że oferowane przez niego dostawy spełniają wymagania określone przez zamawiającego. 3. Dostawy mają być realizowane zgodnie z ilościami, opisem przedmiotu zamówienia oraz projektem umowy, stanowiącym załącznik nr 4 do </w:t>
      </w:r>
      <w:proofErr w:type="spellStart"/>
      <w:r w:rsidRPr="00DD4DD7">
        <w:rPr>
          <w:rFonts w:ascii="Times New Roman" w:eastAsia="Times New Roman" w:hAnsi="Times New Roman" w:cs="Times New Roman"/>
          <w:sz w:val="24"/>
          <w:szCs w:val="24"/>
          <w:lang w:eastAsia="pl-PL"/>
        </w:rPr>
        <w:t>siwz</w:t>
      </w:r>
      <w:proofErr w:type="spellEnd"/>
      <w:r w:rsidRPr="00DD4DD7">
        <w:rPr>
          <w:rFonts w:ascii="Times New Roman" w:eastAsia="Times New Roman" w:hAnsi="Times New Roman" w:cs="Times New Roman"/>
          <w:sz w:val="24"/>
          <w:szCs w:val="24"/>
          <w:lang w:eastAsia="pl-PL"/>
        </w:rPr>
        <w:t xml:space="preserve">. 4. CPV: 14.21.22.00-2.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II.5) Główny kod CPV: </w:t>
      </w:r>
      <w:r w:rsidRPr="00DD4DD7">
        <w:rPr>
          <w:rFonts w:ascii="Times New Roman" w:eastAsia="Times New Roman" w:hAnsi="Times New Roman" w:cs="Times New Roman"/>
          <w:sz w:val="24"/>
          <w:szCs w:val="24"/>
          <w:lang w:eastAsia="pl-PL"/>
        </w:rPr>
        <w:t>14212200-2</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II.6) Całkowita wartość zamówienia </w:t>
      </w:r>
      <w:r w:rsidRPr="00DD4DD7">
        <w:rPr>
          <w:rFonts w:ascii="Times New Roman" w:eastAsia="Times New Roman" w:hAnsi="Times New Roman" w:cs="Times New Roman"/>
          <w:i/>
          <w:iCs/>
          <w:sz w:val="24"/>
          <w:szCs w:val="24"/>
          <w:lang w:eastAsia="pl-PL"/>
        </w:rPr>
        <w:t>(jeżeli zamawiający podaje informacje o wartości zamówienia)</w:t>
      </w:r>
      <w:r w:rsidRPr="00DD4DD7">
        <w:rPr>
          <w:rFonts w:ascii="Times New Roman" w:eastAsia="Times New Roman" w:hAnsi="Times New Roman" w:cs="Times New Roman"/>
          <w:sz w:val="24"/>
          <w:szCs w:val="24"/>
          <w:lang w:eastAsia="pl-PL"/>
        </w:rPr>
        <w:t xml:space="preserve">: </w:t>
      </w:r>
      <w:r w:rsidRPr="00DD4DD7">
        <w:rPr>
          <w:rFonts w:ascii="Times New Roman" w:eastAsia="Times New Roman" w:hAnsi="Times New Roman" w:cs="Times New Roman"/>
          <w:sz w:val="24"/>
          <w:szCs w:val="24"/>
          <w:lang w:eastAsia="pl-PL"/>
        </w:rPr>
        <w:br/>
        <w:t xml:space="preserve">Wartość bez VAT: </w:t>
      </w:r>
      <w:r w:rsidRPr="00DD4DD7">
        <w:rPr>
          <w:rFonts w:ascii="Times New Roman" w:eastAsia="Times New Roman" w:hAnsi="Times New Roman" w:cs="Times New Roman"/>
          <w:sz w:val="24"/>
          <w:szCs w:val="24"/>
          <w:lang w:eastAsia="pl-PL"/>
        </w:rPr>
        <w:br/>
        <w:t xml:space="preserve">Waluta: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D4DD7">
        <w:rPr>
          <w:rFonts w:ascii="Times New Roman" w:eastAsia="Times New Roman" w:hAnsi="Times New Roman" w:cs="Times New Roman"/>
          <w:b/>
          <w:bCs/>
          <w:sz w:val="24"/>
          <w:szCs w:val="24"/>
          <w:lang w:eastAsia="pl-PL"/>
        </w:rPr>
        <w:t>Pzp</w:t>
      </w:r>
      <w:proofErr w:type="spellEnd"/>
      <w:r w:rsidRPr="00DD4DD7">
        <w:rPr>
          <w:rFonts w:ascii="Times New Roman" w:eastAsia="Times New Roman" w:hAnsi="Times New Roman" w:cs="Times New Roman"/>
          <w:b/>
          <w:bCs/>
          <w:sz w:val="24"/>
          <w:szCs w:val="24"/>
          <w:lang w:eastAsia="pl-PL"/>
        </w:rPr>
        <w:t xml:space="preserve">: </w:t>
      </w:r>
      <w:r w:rsidRPr="00DD4DD7">
        <w:rPr>
          <w:rFonts w:ascii="Times New Roman" w:eastAsia="Times New Roman" w:hAnsi="Times New Roman" w:cs="Times New Roman"/>
          <w:sz w:val="24"/>
          <w:szCs w:val="24"/>
          <w:lang w:eastAsia="pl-PL"/>
        </w:rPr>
        <w:t xml:space="preserve">nie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data zakończenia: 30/11/2017</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lastRenderedPageBreak/>
        <w:br/>
      </w:r>
      <w:r w:rsidRPr="00DD4DD7">
        <w:rPr>
          <w:rFonts w:ascii="Times New Roman" w:eastAsia="Times New Roman" w:hAnsi="Times New Roman" w:cs="Times New Roman"/>
          <w:b/>
          <w:bCs/>
          <w:sz w:val="24"/>
          <w:szCs w:val="24"/>
          <w:lang w:eastAsia="pl-PL"/>
        </w:rPr>
        <w:t xml:space="preserve">II.9) Informacje dodatkowe: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III.1) WARUNKI UDZIAŁU W POSTĘPOWANIU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D4DD7">
        <w:rPr>
          <w:rFonts w:ascii="Times New Roman" w:eastAsia="Times New Roman" w:hAnsi="Times New Roman" w:cs="Times New Roman"/>
          <w:sz w:val="24"/>
          <w:szCs w:val="24"/>
          <w:lang w:eastAsia="pl-PL"/>
        </w:rPr>
        <w:br/>
        <w:t xml:space="preserve">Określenie warunków: </w:t>
      </w:r>
      <w:r w:rsidRPr="00DD4DD7">
        <w:rPr>
          <w:rFonts w:ascii="Times New Roman" w:eastAsia="Times New Roman" w:hAnsi="Times New Roman" w:cs="Times New Roman"/>
          <w:sz w:val="24"/>
          <w:szCs w:val="24"/>
          <w:lang w:eastAsia="pl-PL"/>
        </w:rPr>
        <w:br/>
        <w:t xml:space="preserve">Informacje dodatkowe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III.1.2) Sytuacja finansowa lub ekonomiczna </w:t>
      </w:r>
      <w:r w:rsidRPr="00DD4DD7">
        <w:rPr>
          <w:rFonts w:ascii="Times New Roman" w:eastAsia="Times New Roman" w:hAnsi="Times New Roman" w:cs="Times New Roman"/>
          <w:sz w:val="24"/>
          <w:szCs w:val="24"/>
          <w:lang w:eastAsia="pl-PL"/>
        </w:rPr>
        <w:br/>
        <w:t xml:space="preserve">Określenie warunków: </w:t>
      </w:r>
      <w:r w:rsidRPr="00DD4DD7">
        <w:rPr>
          <w:rFonts w:ascii="Times New Roman" w:eastAsia="Times New Roman" w:hAnsi="Times New Roman" w:cs="Times New Roman"/>
          <w:sz w:val="24"/>
          <w:szCs w:val="24"/>
          <w:lang w:eastAsia="pl-PL"/>
        </w:rPr>
        <w:br/>
        <w:t xml:space="preserve">Informacje dodatkowe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III.1.3) Zdolność techniczna lub zawodowa </w:t>
      </w:r>
      <w:r w:rsidRPr="00DD4DD7">
        <w:rPr>
          <w:rFonts w:ascii="Times New Roman" w:eastAsia="Times New Roman" w:hAnsi="Times New Roman" w:cs="Times New Roman"/>
          <w:sz w:val="24"/>
          <w:szCs w:val="24"/>
          <w:lang w:eastAsia="pl-PL"/>
        </w:rPr>
        <w:br/>
        <w:t xml:space="preserve">Określenie warunków: </w:t>
      </w:r>
      <w:r w:rsidRPr="00DD4DD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D4DD7">
        <w:rPr>
          <w:rFonts w:ascii="Times New Roman" w:eastAsia="Times New Roman" w:hAnsi="Times New Roman" w:cs="Times New Roman"/>
          <w:sz w:val="24"/>
          <w:szCs w:val="24"/>
          <w:lang w:eastAsia="pl-PL"/>
        </w:rPr>
        <w:br/>
        <w:t xml:space="preserve">Informacje dodatkowe: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III.2) PODSTAWY WYKLUCZENIA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D4DD7">
        <w:rPr>
          <w:rFonts w:ascii="Times New Roman" w:eastAsia="Times New Roman" w:hAnsi="Times New Roman" w:cs="Times New Roman"/>
          <w:b/>
          <w:bCs/>
          <w:sz w:val="24"/>
          <w:szCs w:val="24"/>
          <w:lang w:eastAsia="pl-PL"/>
        </w:rPr>
        <w:t>Pzp</w:t>
      </w:r>
      <w:proofErr w:type="spellEnd"/>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D4DD7">
        <w:rPr>
          <w:rFonts w:ascii="Times New Roman" w:eastAsia="Times New Roman" w:hAnsi="Times New Roman" w:cs="Times New Roman"/>
          <w:b/>
          <w:bCs/>
          <w:sz w:val="24"/>
          <w:szCs w:val="24"/>
          <w:lang w:eastAsia="pl-PL"/>
        </w:rPr>
        <w:t>Pzp</w:t>
      </w:r>
      <w:proofErr w:type="spellEnd"/>
      <w:r w:rsidRPr="00DD4DD7">
        <w:rPr>
          <w:rFonts w:ascii="Times New Roman" w:eastAsia="Times New Roman" w:hAnsi="Times New Roman" w:cs="Times New Roman"/>
          <w:sz w:val="24"/>
          <w:szCs w:val="24"/>
          <w:lang w:eastAsia="pl-PL"/>
        </w:rPr>
        <w:t xml:space="preserve"> tak </w:t>
      </w:r>
      <w:r w:rsidRPr="00DD4DD7">
        <w:rPr>
          <w:rFonts w:ascii="Times New Roman" w:eastAsia="Times New Roman" w:hAnsi="Times New Roman" w:cs="Times New Roman"/>
          <w:sz w:val="24"/>
          <w:szCs w:val="24"/>
          <w:lang w:eastAsia="pl-PL"/>
        </w:rPr>
        <w:br/>
        <w:t xml:space="preserve">Zamawiający przewiduje następujące fakultatywne podstawy wykluczenia: </w:t>
      </w:r>
      <w:r w:rsidRPr="00DD4DD7">
        <w:rPr>
          <w:rFonts w:ascii="Times New Roman" w:eastAsia="Times New Roman" w:hAnsi="Times New Roman" w:cs="Times New Roman"/>
          <w:sz w:val="24"/>
          <w:szCs w:val="24"/>
          <w:lang w:eastAsia="pl-PL"/>
        </w:rPr>
        <w:br/>
        <w:t xml:space="preserve">(podstawa wykluczenia określona w art. 24 ust. 5 pkt 1 ustawy </w:t>
      </w:r>
      <w:proofErr w:type="spellStart"/>
      <w:r w:rsidRPr="00DD4DD7">
        <w:rPr>
          <w:rFonts w:ascii="Times New Roman" w:eastAsia="Times New Roman" w:hAnsi="Times New Roman" w:cs="Times New Roman"/>
          <w:sz w:val="24"/>
          <w:szCs w:val="24"/>
          <w:lang w:eastAsia="pl-PL"/>
        </w:rPr>
        <w:t>Pzp</w:t>
      </w:r>
      <w:proofErr w:type="spellEnd"/>
      <w:r w:rsidRPr="00DD4DD7">
        <w:rPr>
          <w:rFonts w:ascii="Times New Roman" w:eastAsia="Times New Roman" w:hAnsi="Times New Roman" w:cs="Times New Roman"/>
          <w:sz w:val="24"/>
          <w:szCs w:val="24"/>
          <w:lang w:eastAsia="pl-PL"/>
        </w:rPr>
        <w:t xml:space="preserv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D4DD7">
        <w:rPr>
          <w:rFonts w:ascii="Times New Roman" w:eastAsia="Times New Roman" w:hAnsi="Times New Roman" w:cs="Times New Roman"/>
          <w:sz w:val="24"/>
          <w:szCs w:val="24"/>
          <w:lang w:eastAsia="pl-PL"/>
        </w:rPr>
        <w:br/>
        <w:t xml:space="preserve">tak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Oświadczenie o spełnianiu kryteriów selekcji </w:t>
      </w:r>
      <w:r w:rsidRPr="00DD4DD7">
        <w:rPr>
          <w:rFonts w:ascii="Times New Roman" w:eastAsia="Times New Roman" w:hAnsi="Times New Roman" w:cs="Times New Roman"/>
          <w:sz w:val="24"/>
          <w:szCs w:val="24"/>
          <w:lang w:eastAsia="pl-PL"/>
        </w:rPr>
        <w:b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Jeżeli wykonawca ma siedzibę lub miejsce zamieszkania poza terytorium Rzeczypospolitej Polskiej, zamiast dokumentów, o których mowa w pkt 1 </w:t>
      </w:r>
      <w:proofErr w:type="spellStart"/>
      <w:r w:rsidRPr="00DD4DD7">
        <w:rPr>
          <w:rFonts w:ascii="Times New Roman" w:eastAsia="Times New Roman" w:hAnsi="Times New Roman" w:cs="Times New Roman"/>
          <w:sz w:val="24"/>
          <w:szCs w:val="24"/>
          <w:lang w:eastAsia="pl-PL"/>
        </w:rPr>
        <w:t>ppkt</w:t>
      </w:r>
      <w:proofErr w:type="spellEnd"/>
      <w:r w:rsidRPr="00DD4DD7">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w:t>
      </w:r>
      <w:r w:rsidRPr="00DD4DD7">
        <w:rPr>
          <w:rFonts w:ascii="Times New Roman" w:eastAsia="Times New Roman" w:hAnsi="Times New Roman" w:cs="Times New Roman"/>
          <w:sz w:val="24"/>
          <w:szCs w:val="24"/>
          <w:lang w:eastAsia="pl-PL"/>
        </w:rPr>
        <w:lastRenderedPageBreak/>
        <w:t xml:space="preserve">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DD4DD7">
        <w:rPr>
          <w:rFonts w:ascii="Times New Roman" w:eastAsia="Times New Roman" w:hAnsi="Times New Roman" w:cs="Times New Roman"/>
          <w:sz w:val="24"/>
          <w:szCs w:val="24"/>
          <w:lang w:eastAsia="pl-PL"/>
        </w:rPr>
        <w:t>ppkt</w:t>
      </w:r>
      <w:proofErr w:type="spellEnd"/>
      <w:r w:rsidRPr="00DD4DD7">
        <w:rPr>
          <w:rFonts w:ascii="Times New Roman" w:eastAsia="Times New Roman" w:hAnsi="Times New Roman" w:cs="Times New Roman"/>
          <w:sz w:val="24"/>
          <w:szCs w:val="24"/>
          <w:lang w:eastAsia="pl-PL"/>
        </w:rPr>
        <w:t xml:space="preserve"> 1).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III.5.1) W ZAKRESIE SPEŁNIANIA WARUNKÓW UDZIAŁU W POSTĘPOWANIU:</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III.5.2) W ZAKRESIE KRYTERIÓW SELEKCJI:</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III.7) INNE DOKUMENTY NIE WYMIENIONE W pkt III.3) - III.6)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u w:val="single"/>
          <w:lang w:eastAsia="pl-PL"/>
        </w:rPr>
        <w:t xml:space="preserve">SEKCJA IV: PROCEDURA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 xml:space="preserve">IV.1) OPIS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IV.1.1) Tryb udzielenia zamówienia: </w:t>
      </w:r>
      <w:r w:rsidRPr="00DD4DD7">
        <w:rPr>
          <w:rFonts w:ascii="Times New Roman" w:eastAsia="Times New Roman" w:hAnsi="Times New Roman" w:cs="Times New Roman"/>
          <w:sz w:val="24"/>
          <w:szCs w:val="24"/>
          <w:lang w:eastAsia="pl-PL"/>
        </w:rPr>
        <w:t xml:space="preserve">przetarg nieograniczony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IV.1.2) Zamawiający żąda wniesienia wadium:</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tak, </w:t>
      </w:r>
      <w:r w:rsidRPr="00DD4DD7">
        <w:rPr>
          <w:rFonts w:ascii="Times New Roman" w:eastAsia="Times New Roman" w:hAnsi="Times New Roman" w:cs="Times New Roman"/>
          <w:sz w:val="24"/>
          <w:szCs w:val="24"/>
          <w:lang w:eastAsia="pl-PL"/>
        </w:rPr>
        <w:br/>
        <w:t xml:space="preserve">Informacja na temat wadium </w:t>
      </w:r>
      <w:r w:rsidRPr="00DD4DD7">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3 000,00 zł w sposób przewidziany w art. 45 ust. 6 ustawy </w:t>
      </w:r>
      <w:proofErr w:type="spellStart"/>
      <w:r w:rsidRPr="00DD4DD7">
        <w:rPr>
          <w:rFonts w:ascii="Times New Roman" w:eastAsia="Times New Roman" w:hAnsi="Times New Roman" w:cs="Times New Roman"/>
          <w:sz w:val="24"/>
          <w:szCs w:val="24"/>
          <w:lang w:eastAsia="pl-PL"/>
        </w:rPr>
        <w:t>Pzp</w:t>
      </w:r>
      <w:proofErr w:type="spellEnd"/>
      <w:r w:rsidRPr="00DD4DD7">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In.271.2.2017.JZ.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t>
      </w:r>
      <w:r w:rsidRPr="00DD4DD7">
        <w:rPr>
          <w:rFonts w:ascii="Times New Roman" w:eastAsia="Times New Roman" w:hAnsi="Times New Roman" w:cs="Times New Roman"/>
          <w:sz w:val="24"/>
          <w:szCs w:val="24"/>
          <w:lang w:eastAsia="pl-PL"/>
        </w:rPr>
        <w:lastRenderedPageBreak/>
        <w:t xml:space="preserve">winien być oznaczony: Wadium – dostawa kruszyw, nr referencyjny In.271.2.2017.JZ.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IV.1.3) Przewiduje się udzielenie zaliczek na poczet wykonania zamówienia:</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r w:rsidRPr="00DD4DD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Informacje dodatkowe: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IV.1.5.) Wymaga się złożenia oferty wariantowej: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nie </w:t>
      </w:r>
      <w:r w:rsidRPr="00DD4DD7">
        <w:rPr>
          <w:rFonts w:ascii="Times New Roman" w:eastAsia="Times New Roman" w:hAnsi="Times New Roman" w:cs="Times New Roman"/>
          <w:sz w:val="24"/>
          <w:szCs w:val="24"/>
          <w:lang w:eastAsia="pl-PL"/>
        </w:rPr>
        <w:br/>
        <w:t xml:space="preserve">Dopuszcza się złożenie oferty wariantowej </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D4DD7">
        <w:rPr>
          <w:rFonts w:ascii="Times New Roman" w:eastAsia="Times New Roman" w:hAnsi="Times New Roman" w:cs="Times New Roman"/>
          <w:sz w:val="24"/>
          <w:szCs w:val="24"/>
          <w:lang w:eastAsia="pl-PL"/>
        </w:rPr>
        <w:b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Liczba wykonawców  </w:t>
      </w:r>
      <w:r w:rsidRPr="00DD4DD7">
        <w:rPr>
          <w:rFonts w:ascii="Times New Roman" w:eastAsia="Times New Roman" w:hAnsi="Times New Roman" w:cs="Times New Roman"/>
          <w:sz w:val="24"/>
          <w:szCs w:val="24"/>
          <w:lang w:eastAsia="pl-PL"/>
        </w:rPr>
        <w:br/>
        <w:t xml:space="preserve">Przewidywana minimalna liczba wykonawców </w:t>
      </w:r>
      <w:r w:rsidRPr="00DD4DD7">
        <w:rPr>
          <w:rFonts w:ascii="Times New Roman" w:eastAsia="Times New Roman" w:hAnsi="Times New Roman" w:cs="Times New Roman"/>
          <w:sz w:val="24"/>
          <w:szCs w:val="24"/>
          <w:lang w:eastAsia="pl-PL"/>
        </w:rPr>
        <w:br/>
        <w:t>Maksymalna liczba wykonawców  </w:t>
      </w:r>
      <w:r w:rsidRPr="00DD4DD7">
        <w:rPr>
          <w:rFonts w:ascii="Times New Roman" w:eastAsia="Times New Roman" w:hAnsi="Times New Roman" w:cs="Times New Roman"/>
          <w:sz w:val="24"/>
          <w:szCs w:val="24"/>
          <w:lang w:eastAsia="pl-PL"/>
        </w:rPr>
        <w:br/>
        <w:t xml:space="preserve">Kryteria selekcji wykonawców: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IV.1.7) Informacje na temat umowy ramowej lub dynamicznego systemu zakupów: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Umowa ramowa będzie zawarta: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Czy przewiduje się ograniczenie liczby uczestników umowy ramowej: </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Informacje dodatkowe: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Zamówienie obejmuje ustanowienie dynamicznego systemu zakupów: </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Informacje dodatkowe: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Przewiduje się pobranie ze złożonych katalogów elektronicznych informacji potrzebnych do </w:t>
      </w:r>
      <w:r w:rsidRPr="00DD4DD7">
        <w:rPr>
          <w:rFonts w:ascii="Times New Roman" w:eastAsia="Times New Roman" w:hAnsi="Times New Roman" w:cs="Times New Roman"/>
          <w:sz w:val="24"/>
          <w:szCs w:val="24"/>
          <w:lang w:eastAsia="pl-PL"/>
        </w:rPr>
        <w:lastRenderedPageBreak/>
        <w:t xml:space="preserve">sporządzenia ofert w ramach umowy ramowej/dynamicznego systemu zakupów: </w:t>
      </w:r>
      <w:r w:rsidRPr="00DD4DD7">
        <w:rPr>
          <w:rFonts w:ascii="Times New Roman" w:eastAsia="Times New Roman" w:hAnsi="Times New Roman" w:cs="Times New Roman"/>
          <w:sz w:val="24"/>
          <w:szCs w:val="24"/>
          <w:lang w:eastAsia="pl-PL"/>
        </w:rPr>
        <w:br/>
        <w:t xml:space="preserve">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IV.1.8) Aukcja elektroniczna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Przewidziane jest przeprowadzenie aukcji elektronicznej </w:t>
      </w:r>
      <w:r w:rsidRPr="00DD4DD7">
        <w:rPr>
          <w:rFonts w:ascii="Times New Roman" w:eastAsia="Times New Roman" w:hAnsi="Times New Roman" w:cs="Times New Roman"/>
          <w:i/>
          <w:iCs/>
          <w:sz w:val="24"/>
          <w:szCs w:val="24"/>
          <w:lang w:eastAsia="pl-PL"/>
        </w:rPr>
        <w:t xml:space="preserve">(przetarg nieograniczony, przetarg ograniczony, negocjacje z ogłoszeniem) </w:t>
      </w:r>
      <w:r w:rsidRPr="00DD4DD7">
        <w:rPr>
          <w:rFonts w:ascii="Times New Roman" w:eastAsia="Times New Roman" w:hAnsi="Times New Roman" w:cs="Times New Roman"/>
          <w:sz w:val="24"/>
          <w:szCs w:val="24"/>
          <w:lang w:eastAsia="pl-PL"/>
        </w:rPr>
        <w:t xml:space="preserve">nie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D4DD7">
        <w:rPr>
          <w:rFonts w:ascii="Times New Roman" w:eastAsia="Times New Roman" w:hAnsi="Times New Roman" w:cs="Times New Roman"/>
          <w:sz w:val="24"/>
          <w:szCs w:val="24"/>
          <w:lang w:eastAsia="pl-PL"/>
        </w:rPr>
        <w:br/>
        <w:t xml:space="preserve">Informacje dotyczące przebiegu aukcji elektronicznej: </w:t>
      </w:r>
      <w:r w:rsidRPr="00DD4DD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D4DD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D4DD7">
        <w:rPr>
          <w:rFonts w:ascii="Times New Roman" w:eastAsia="Times New Roman" w:hAnsi="Times New Roman" w:cs="Times New Roman"/>
          <w:sz w:val="24"/>
          <w:szCs w:val="24"/>
          <w:lang w:eastAsia="pl-PL"/>
        </w:rPr>
        <w:br/>
        <w:t xml:space="preserve">Wymagania dotyczące rejestracji i identyfikacji wykonawców w aukcji elektronicznej: </w:t>
      </w:r>
      <w:r w:rsidRPr="00DD4DD7">
        <w:rPr>
          <w:rFonts w:ascii="Times New Roman" w:eastAsia="Times New Roman" w:hAnsi="Times New Roman" w:cs="Times New Roman"/>
          <w:sz w:val="24"/>
          <w:szCs w:val="24"/>
          <w:lang w:eastAsia="pl-PL"/>
        </w:rPr>
        <w:br/>
        <w:t xml:space="preserve">Informacje o liczbie etapów aukcji elektronicznej i czasie ich trwania: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D4DD7" w:rsidRPr="00DD4DD7" w:rsidTr="00DD4DD7">
        <w:trPr>
          <w:tblCellSpacing w:w="15" w:type="dxa"/>
        </w:trPr>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etap nr</w:t>
            </w:r>
          </w:p>
        </w:tc>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czas trwania etapu</w:t>
            </w:r>
          </w:p>
        </w:tc>
      </w:tr>
      <w:tr w:rsidR="00DD4DD7" w:rsidRPr="00DD4DD7" w:rsidTr="00DD4DD7">
        <w:trPr>
          <w:tblCellSpacing w:w="15" w:type="dxa"/>
        </w:trPr>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0"/>
                <w:szCs w:val="20"/>
                <w:lang w:eastAsia="pl-PL"/>
              </w:rPr>
            </w:pPr>
          </w:p>
        </w:tc>
      </w:tr>
    </w:tbl>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D4DD7">
        <w:rPr>
          <w:rFonts w:ascii="Times New Roman" w:eastAsia="Times New Roman" w:hAnsi="Times New Roman" w:cs="Times New Roman"/>
          <w:sz w:val="24"/>
          <w:szCs w:val="24"/>
          <w:lang w:eastAsia="pl-PL"/>
        </w:rPr>
        <w:br/>
        <w:t xml:space="preserve">Warunki zamknięcia aukcji elektronicznej: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IV.2) KRYTERIA OCENY OFERT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IV.2.1) Kryteria oceny ofert: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33"/>
        <w:gridCol w:w="1049"/>
      </w:tblGrid>
      <w:tr w:rsidR="00DD4DD7" w:rsidRPr="00DD4DD7" w:rsidTr="00DD4DD7">
        <w:trPr>
          <w:tblCellSpacing w:w="15" w:type="dxa"/>
        </w:trPr>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i/>
                <w:iCs/>
                <w:sz w:val="24"/>
                <w:szCs w:val="24"/>
                <w:lang w:eastAsia="pl-PL"/>
              </w:rPr>
              <w:t>Kryteria</w:t>
            </w:r>
          </w:p>
        </w:tc>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i/>
                <w:iCs/>
                <w:sz w:val="24"/>
                <w:szCs w:val="24"/>
                <w:lang w:eastAsia="pl-PL"/>
              </w:rPr>
              <w:t>Znaczenie</w:t>
            </w:r>
          </w:p>
        </w:tc>
      </w:tr>
      <w:tr w:rsidR="00DD4DD7" w:rsidRPr="00DD4DD7" w:rsidTr="00DD4DD7">
        <w:trPr>
          <w:tblCellSpacing w:w="15" w:type="dxa"/>
        </w:trPr>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Cena brutto za wykonanie danej części zamówienia</w:t>
            </w:r>
          </w:p>
        </w:tc>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100</w:t>
            </w:r>
          </w:p>
        </w:tc>
      </w:tr>
    </w:tbl>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D4DD7">
        <w:rPr>
          <w:rFonts w:ascii="Times New Roman" w:eastAsia="Times New Roman" w:hAnsi="Times New Roman" w:cs="Times New Roman"/>
          <w:b/>
          <w:bCs/>
          <w:sz w:val="24"/>
          <w:szCs w:val="24"/>
          <w:lang w:eastAsia="pl-PL"/>
        </w:rPr>
        <w:t>Pzp</w:t>
      </w:r>
      <w:proofErr w:type="spellEnd"/>
      <w:r w:rsidRPr="00DD4DD7">
        <w:rPr>
          <w:rFonts w:ascii="Times New Roman" w:eastAsia="Times New Roman" w:hAnsi="Times New Roman" w:cs="Times New Roman"/>
          <w:b/>
          <w:bCs/>
          <w:sz w:val="24"/>
          <w:szCs w:val="24"/>
          <w:lang w:eastAsia="pl-PL"/>
        </w:rPr>
        <w:t xml:space="preserve"> </w:t>
      </w:r>
      <w:r w:rsidRPr="00DD4DD7">
        <w:rPr>
          <w:rFonts w:ascii="Times New Roman" w:eastAsia="Times New Roman" w:hAnsi="Times New Roman" w:cs="Times New Roman"/>
          <w:sz w:val="24"/>
          <w:szCs w:val="24"/>
          <w:lang w:eastAsia="pl-PL"/>
        </w:rPr>
        <w:t xml:space="preserve">(przetarg nieograniczony) </w:t>
      </w:r>
      <w:r w:rsidRPr="00DD4DD7">
        <w:rPr>
          <w:rFonts w:ascii="Times New Roman" w:eastAsia="Times New Roman" w:hAnsi="Times New Roman" w:cs="Times New Roman"/>
          <w:sz w:val="24"/>
          <w:szCs w:val="24"/>
          <w:lang w:eastAsia="pl-PL"/>
        </w:rPr>
        <w:br/>
        <w:t xml:space="preserve">tak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IV.3) Negocjacje z ogłoszeniem, dialog konkurencyjny, partnerstwo innowacyjne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IV.3.1) Informacje na temat negocjacji z ogłoszeniem</w:t>
      </w:r>
      <w:r w:rsidRPr="00DD4DD7">
        <w:rPr>
          <w:rFonts w:ascii="Times New Roman" w:eastAsia="Times New Roman" w:hAnsi="Times New Roman" w:cs="Times New Roman"/>
          <w:sz w:val="24"/>
          <w:szCs w:val="24"/>
          <w:lang w:eastAsia="pl-PL"/>
        </w:rPr>
        <w:br/>
        <w:t xml:space="preserve">Minimalne wymagania, które muszą spełniać wszystkie oferty: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D4DD7">
        <w:rPr>
          <w:rFonts w:ascii="Times New Roman" w:eastAsia="Times New Roman" w:hAnsi="Times New Roman" w:cs="Times New Roman"/>
          <w:sz w:val="24"/>
          <w:szCs w:val="24"/>
          <w:lang w:eastAsia="pl-PL"/>
        </w:rPr>
        <w:br/>
        <w:t xml:space="preserve">Przewidziany jest podział negocjacji na etapy w celu ograniczenia liczby ofert: nie </w:t>
      </w:r>
      <w:r w:rsidRPr="00DD4DD7">
        <w:rPr>
          <w:rFonts w:ascii="Times New Roman" w:eastAsia="Times New Roman" w:hAnsi="Times New Roman" w:cs="Times New Roman"/>
          <w:sz w:val="24"/>
          <w:szCs w:val="24"/>
          <w:lang w:eastAsia="pl-PL"/>
        </w:rPr>
        <w:br/>
        <w:t xml:space="preserve">Należy podać informacje na temat etapów negocjacji (w tym liczbę etapów):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Informacje dodatkowe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IV.3.2) Informacje na temat dialogu konkurencyjnego</w:t>
      </w:r>
      <w:r w:rsidRPr="00DD4DD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Wstępny harmonogram postępowania: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Podział dialogu na etapy w celu ograniczenia liczby rozwiązań: nie </w:t>
      </w:r>
      <w:r w:rsidRPr="00DD4DD7">
        <w:rPr>
          <w:rFonts w:ascii="Times New Roman" w:eastAsia="Times New Roman" w:hAnsi="Times New Roman" w:cs="Times New Roman"/>
          <w:sz w:val="24"/>
          <w:szCs w:val="24"/>
          <w:lang w:eastAsia="pl-PL"/>
        </w:rPr>
        <w:br/>
        <w:t xml:space="preserve">Należy podać informacje na temat etapów dialogu: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Informacje dodatkowe: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IV.3.3) Informacje na temat partnerstwa innowacyjnego</w:t>
      </w:r>
      <w:r w:rsidRPr="00DD4DD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Informacje dodatkowe: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IV.4) Licytacja elektroniczna </w:t>
      </w:r>
      <w:r w:rsidRPr="00DD4DD7">
        <w:rPr>
          <w:rFonts w:ascii="Times New Roman" w:eastAsia="Times New Roman" w:hAnsi="Times New Roman" w:cs="Times New Roman"/>
          <w:sz w:val="24"/>
          <w:szCs w:val="24"/>
          <w:lang w:eastAsia="pl-PL"/>
        </w:rPr>
        <w:br/>
        <w:t xml:space="preserve">Adres strony internetowej, na której będzie prowadzona licytacja elektroniczna: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Informacje o liczbie etapów licytacji elektronicznej i czasie ich trwania: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D4DD7" w:rsidRPr="00DD4DD7" w:rsidTr="00DD4DD7">
        <w:trPr>
          <w:tblCellSpacing w:w="15" w:type="dxa"/>
        </w:trPr>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etap nr</w:t>
            </w:r>
          </w:p>
        </w:tc>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czas trwania etapu</w:t>
            </w:r>
          </w:p>
        </w:tc>
      </w:tr>
      <w:tr w:rsidR="00DD4DD7" w:rsidRPr="00DD4DD7" w:rsidTr="00DD4DD7">
        <w:trPr>
          <w:tblCellSpacing w:w="15" w:type="dxa"/>
        </w:trPr>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D4DD7" w:rsidRPr="00DD4DD7" w:rsidRDefault="00DD4DD7" w:rsidP="00DD4DD7">
            <w:pPr>
              <w:spacing w:after="0" w:line="240" w:lineRule="auto"/>
              <w:rPr>
                <w:rFonts w:ascii="Times New Roman" w:eastAsia="Times New Roman" w:hAnsi="Times New Roman" w:cs="Times New Roman"/>
                <w:sz w:val="20"/>
                <w:szCs w:val="20"/>
                <w:lang w:eastAsia="pl-PL"/>
              </w:rPr>
            </w:pPr>
          </w:p>
        </w:tc>
      </w:tr>
    </w:tbl>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Termin otwarcia licytacji elektronicznej: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t xml:space="preserve">Termin i warunki zamknięcia licytacji elektronicznej: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t xml:space="preserve">Wymagania dotyczące zabezpieczenia należytego wykonania umowy: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sz w:val="24"/>
          <w:szCs w:val="24"/>
          <w:lang w:eastAsia="pl-PL"/>
        </w:rPr>
        <w:br/>
        <w:t xml:space="preserve">Informacje dodatkowe: </w:t>
      </w:r>
    </w:p>
    <w:p w:rsidR="00DD4DD7" w:rsidRPr="00DD4DD7" w:rsidRDefault="00DD4DD7" w:rsidP="00DD4DD7">
      <w:pPr>
        <w:spacing w:after="0" w:line="240" w:lineRule="auto"/>
        <w:rPr>
          <w:rFonts w:ascii="Times New Roman" w:eastAsia="Times New Roman" w:hAnsi="Times New Roman" w:cs="Times New Roman"/>
          <w:sz w:val="24"/>
          <w:szCs w:val="24"/>
          <w:lang w:eastAsia="pl-PL"/>
        </w:rPr>
      </w:pPr>
      <w:r w:rsidRPr="00DD4DD7">
        <w:rPr>
          <w:rFonts w:ascii="Times New Roman" w:eastAsia="Times New Roman" w:hAnsi="Times New Roman" w:cs="Times New Roman"/>
          <w:b/>
          <w:bCs/>
          <w:sz w:val="24"/>
          <w:szCs w:val="24"/>
          <w:lang w:eastAsia="pl-PL"/>
        </w:rPr>
        <w:t>IV.5) ZMIANA UMOWY</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D4DD7">
        <w:rPr>
          <w:rFonts w:ascii="Times New Roman" w:eastAsia="Times New Roman" w:hAnsi="Times New Roman" w:cs="Times New Roman"/>
          <w:sz w:val="24"/>
          <w:szCs w:val="24"/>
          <w:lang w:eastAsia="pl-PL"/>
        </w:rPr>
        <w:t xml:space="preserve"> tak </w:t>
      </w:r>
      <w:r w:rsidRPr="00DD4DD7">
        <w:rPr>
          <w:rFonts w:ascii="Times New Roman" w:eastAsia="Times New Roman" w:hAnsi="Times New Roman" w:cs="Times New Roman"/>
          <w:sz w:val="24"/>
          <w:szCs w:val="24"/>
          <w:lang w:eastAsia="pl-PL"/>
        </w:rPr>
        <w:br/>
        <w:t xml:space="preserve">Należy wskazać zakres, charakter zmian oraz warunki wprowadzenia zmian: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lastRenderedPageBreak/>
        <w:t xml:space="preserve">1 Zmiana umowy wymaga dla swej ważności formy pisemnej pod rygorem nieważności. 2 Zmiana Umowy będzie mogła nastąpić w sytuacji: 1) zaistnienia omyłki pisarskiej lub rachunkowej w treści umowy, 2) zaistnienia, po zawarciu umowy, przypadku siły wyższej, przez którą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warunkującą zmianę umowy, uważać się będzie w szczególności: powódź, pożar i inne klęski żywiołowe, zamieszki, strajki, ataki terrorystyczne, działania wojenne, nagłe załamania warunków atmosferycznych, nagłe przerwy w dostawie energii elektrycznej, 3) zmiany powszechnie obowiązujących przepisów prawa w zakresie mającym wpływ na realizację przedmiotu zamówienia lub świadczenia Stron, 4) powstania rozbieżności lub niejasności w rozumieniu pojęć użytych w Umowie, których nie będzie można usunąć w inny sposób, a zmiana będzie umożliwiać usunięcie rozbieżności i doprecyzowanie Umowy w celu jednoznacznej interpretacji jej zapisów przez Strony. 3 W sprawach nieuregulowanych niniejszą umową mają zastosowanie przepisy ustawy z dnia 29 stycznia 2004r. Prawo zamówień publicznych (t. j. Dz. U. z 2016 r. poz. 2164, z </w:t>
      </w:r>
      <w:proofErr w:type="spellStart"/>
      <w:r w:rsidRPr="00DD4DD7">
        <w:rPr>
          <w:rFonts w:ascii="Times New Roman" w:eastAsia="Times New Roman" w:hAnsi="Times New Roman" w:cs="Times New Roman"/>
          <w:sz w:val="24"/>
          <w:szCs w:val="24"/>
          <w:lang w:eastAsia="pl-PL"/>
        </w:rPr>
        <w:t>późn</w:t>
      </w:r>
      <w:proofErr w:type="spellEnd"/>
      <w:r w:rsidRPr="00DD4DD7">
        <w:rPr>
          <w:rFonts w:ascii="Times New Roman" w:eastAsia="Times New Roman" w:hAnsi="Times New Roman" w:cs="Times New Roman"/>
          <w:sz w:val="24"/>
          <w:szCs w:val="24"/>
          <w:lang w:eastAsia="pl-PL"/>
        </w:rPr>
        <w:t xml:space="preserve">. zm.), przepisy ustawy z dnia 23 kwietnia 1964 r. Kodeks cywilny (Dz. U. z 2017 r. poz. 459) i inne obowiązujące przepisy prawa odnoszące się do przedmiotu umowy. 4 Wszelkie spory o prawa majątkowe powstałe w wyniku realizacji umowy Strony poddają pod rozstrzygnięcie sądu właściwego dla siedziby Zamawiającego.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IV.6) INFORMACJE ADMINISTRACYJNE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IV.6.1) Sposób udostępniania informacji o charakterze poufnym </w:t>
      </w:r>
      <w:r w:rsidRPr="00DD4DD7">
        <w:rPr>
          <w:rFonts w:ascii="Times New Roman" w:eastAsia="Times New Roman" w:hAnsi="Times New Roman" w:cs="Times New Roman"/>
          <w:i/>
          <w:iCs/>
          <w:sz w:val="24"/>
          <w:szCs w:val="24"/>
          <w:lang w:eastAsia="pl-PL"/>
        </w:rPr>
        <w:t xml:space="preserve">(jeżeli dotyczy):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Środki służące ochronie informacji o charakterze poufnym</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D4DD7">
        <w:rPr>
          <w:rFonts w:ascii="Times New Roman" w:eastAsia="Times New Roman" w:hAnsi="Times New Roman" w:cs="Times New Roman"/>
          <w:sz w:val="24"/>
          <w:szCs w:val="24"/>
          <w:lang w:eastAsia="pl-PL"/>
        </w:rPr>
        <w:br/>
        <w:t xml:space="preserve">Data: 29/03/2017, godzina: 10:00, </w:t>
      </w:r>
      <w:r w:rsidRPr="00DD4DD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D4DD7">
        <w:rPr>
          <w:rFonts w:ascii="Times New Roman" w:eastAsia="Times New Roman" w:hAnsi="Times New Roman" w:cs="Times New Roman"/>
          <w:sz w:val="24"/>
          <w:szCs w:val="24"/>
          <w:lang w:eastAsia="pl-PL"/>
        </w:rPr>
        <w:br/>
        <w:t xml:space="preserve">nie </w:t>
      </w:r>
      <w:r w:rsidRPr="00DD4DD7">
        <w:rPr>
          <w:rFonts w:ascii="Times New Roman" w:eastAsia="Times New Roman" w:hAnsi="Times New Roman" w:cs="Times New Roman"/>
          <w:sz w:val="24"/>
          <w:szCs w:val="24"/>
          <w:lang w:eastAsia="pl-PL"/>
        </w:rPr>
        <w:br/>
        <w:t xml:space="preserve">Wskazać powody: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D4DD7">
        <w:rPr>
          <w:rFonts w:ascii="Times New Roman" w:eastAsia="Times New Roman" w:hAnsi="Times New Roman" w:cs="Times New Roman"/>
          <w:sz w:val="24"/>
          <w:szCs w:val="24"/>
          <w:lang w:eastAsia="pl-PL"/>
        </w:rPr>
        <w:br/>
        <w:t>&gt; polski</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 xml:space="preserve">IV.6.3) Termin związania ofertą: </w:t>
      </w:r>
      <w:r w:rsidRPr="00DD4DD7">
        <w:rPr>
          <w:rFonts w:ascii="Times New Roman" w:eastAsia="Times New Roman" w:hAnsi="Times New Roman" w:cs="Times New Roman"/>
          <w:sz w:val="24"/>
          <w:szCs w:val="24"/>
          <w:lang w:eastAsia="pl-PL"/>
        </w:rPr>
        <w:t xml:space="preserve">okres w dniach: 30 (od ostatecznego terminu składania ofert)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D4DD7">
        <w:rPr>
          <w:rFonts w:ascii="Times New Roman" w:eastAsia="Times New Roman" w:hAnsi="Times New Roman" w:cs="Times New Roman"/>
          <w:sz w:val="24"/>
          <w:szCs w:val="24"/>
          <w:lang w:eastAsia="pl-PL"/>
        </w:rPr>
        <w:t xml:space="preserve"> nie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D4DD7">
        <w:rPr>
          <w:rFonts w:ascii="Times New Roman" w:eastAsia="Times New Roman" w:hAnsi="Times New Roman" w:cs="Times New Roman"/>
          <w:sz w:val="24"/>
          <w:szCs w:val="24"/>
          <w:lang w:eastAsia="pl-PL"/>
        </w:rPr>
        <w:t xml:space="preserve"> nie </w:t>
      </w:r>
      <w:r w:rsidRPr="00DD4DD7">
        <w:rPr>
          <w:rFonts w:ascii="Times New Roman" w:eastAsia="Times New Roman" w:hAnsi="Times New Roman" w:cs="Times New Roman"/>
          <w:sz w:val="24"/>
          <w:szCs w:val="24"/>
          <w:lang w:eastAsia="pl-PL"/>
        </w:rPr>
        <w:br/>
      </w:r>
      <w:r w:rsidRPr="00DD4DD7">
        <w:rPr>
          <w:rFonts w:ascii="Times New Roman" w:eastAsia="Times New Roman" w:hAnsi="Times New Roman" w:cs="Times New Roman"/>
          <w:b/>
          <w:bCs/>
          <w:sz w:val="24"/>
          <w:szCs w:val="24"/>
          <w:lang w:eastAsia="pl-PL"/>
        </w:rPr>
        <w:t>IV.6.6) Informacje dodatkowe:</w:t>
      </w:r>
      <w:r w:rsidRPr="00DD4DD7">
        <w:rPr>
          <w:rFonts w:ascii="Times New Roman" w:eastAsia="Times New Roman" w:hAnsi="Times New Roman" w:cs="Times New Roman"/>
          <w:sz w:val="24"/>
          <w:szCs w:val="24"/>
          <w:lang w:eastAsia="pl-PL"/>
        </w:rPr>
        <w:br/>
        <w:t xml:space="preserve">Wykonawca, w terminie 3 dni od dnia od zamieszczenia na stronie internetowej informacji </w:t>
      </w:r>
      <w:r w:rsidRPr="00DD4DD7">
        <w:rPr>
          <w:rFonts w:ascii="Times New Roman" w:eastAsia="Times New Roman" w:hAnsi="Times New Roman" w:cs="Times New Roman"/>
          <w:sz w:val="24"/>
          <w:szCs w:val="24"/>
          <w:lang w:eastAsia="pl-PL"/>
        </w:rPr>
        <w:lastRenderedPageBreak/>
        <w:t xml:space="preserve">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ze zm.) oraz ustawy z dnia 25 lutego 2016 r. o prawnym wykorzystaniu informacji sektora publicznego (Dz. U. z 2016 r. poz. 352). 10. Oświadczenia, o których mowa w specyfikacji istotnych warunków zamówienia i ogłoszeniu o zamówieniu dotyczące </w:t>
      </w:r>
      <w:r w:rsidRPr="00DD4DD7">
        <w:rPr>
          <w:rFonts w:ascii="Times New Roman" w:eastAsia="Times New Roman" w:hAnsi="Times New Roman" w:cs="Times New Roman"/>
          <w:sz w:val="24"/>
          <w:szCs w:val="24"/>
          <w:lang w:eastAsia="pl-PL"/>
        </w:rPr>
        <w:lastRenderedPageBreak/>
        <w:t xml:space="preserve">wykonawcy i innych podmiotów, na których zdolnościach lub sytuacji polega wykonawca na zasadach określonych w artykule 22a ustawy oraz dotyczące podwykonawców, składane są w oryginale. 11.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14. Dokumenty sporządzone w języku obcym są składane wraz z tłumaczeniem na język polski. 15. W przypadku, gdy wykonawcę reprezentuje pełnomocnik, do oferty należy załączyć pełnomocnictwo z określeniem jego zakresu. Pełnomocnictwo należy złożyć w oryginale lub kopii poświadczonej notarialnie. 16.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17.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0192E" w:rsidRDefault="0050192E"/>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D7"/>
    <w:rsid w:val="0050192E"/>
    <w:rsid w:val="00BA0566"/>
    <w:rsid w:val="00DD4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B667F39-6574-4E5C-A4CF-25F88EDB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D4D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D4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08857">
      <w:bodyDiv w:val="1"/>
      <w:marLeft w:val="0"/>
      <w:marRight w:val="0"/>
      <w:marTop w:val="0"/>
      <w:marBottom w:val="0"/>
      <w:divBdr>
        <w:top w:val="none" w:sz="0" w:space="0" w:color="auto"/>
        <w:left w:val="none" w:sz="0" w:space="0" w:color="auto"/>
        <w:bottom w:val="none" w:sz="0" w:space="0" w:color="auto"/>
        <w:right w:val="none" w:sz="0" w:space="0" w:color="auto"/>
      </w:divBdr>
      <w:divsChild>
        <w:div w:id="1406031764">
          <w:marLeft w:val="0"/>
          <w:marRight w:val="0"/>
          <w:marTop w:val="0"/>
          <w:marBottom w:val="0"/>
          <w:divBdr>
            <w:top w:val="none" w:sz="0" w:space="0" w:color="auto"/>
            <w:left w:val="none" w:sz="0" w:space="0" w:color="auto"/>
            <w:bottom w:val="none" w:sz="0" w:space="0" w:color="auto"/>
            <w:right w:val="none" w:sz="0" w:space="0" w:color="auto"/>
          </w:divBdr>
          <w:divsChild>
            <w:div w:id="790169544">
              <w:marLeft w:val="0"/>
              <w:marRight w:val="0"/>
              <w:marTop w:val="0"/>
              <w:marBottom w:val="0"/>
              <w:divBdr>
                <w:top w:val="none" w:sz="0" w:space="0" w:color="auto"/>
                <w:left w:val="none" w:sz="0" w:space="0" w:color="auto"/>
                <w:bottom w:val="none" w:sz="0" w:space="0" w:color="auto"/>
                <w:right w:val="none" w:sz="0" w:space="0" w:color="auto"/>
              </w:divBdr>
            </w:div>
            <w:div w:id="366370053">
              <w:marLeft w:val="0"/>
              <w:marRight w:val="0"/>
              <w:marTop w:val="0"/>
              <w:marBottom w:val="0"/>
              <w:divBdr>
                <w:top w:val="none" w:sz="0" w:space="0" w:color="auto"/>
                <w:left w:val="none" w:sz="0" w:space="0" w:color="auto"/>
                <w:bottom w:val="none" w:sz="0" w:space="0" w:color="auto"/>
                <w:right w:val="none" w:sz="0" w:space="0" w:color="auto"/>
              </w:divBdr>
            </w:div>
            <w:div w:id="545873402">
              <w:marLeft w:val="0"/>
              <w:marRight w:val="0"/>
              <w:marTop w:val="0"/>
              <w:marBottom w:val="0"/>
              <w:divBdr>
                <w:top w:val="none" w:sz="0" w:space="0" w:color="auto"/>
                <w:left w:val="none" w:sz="0" w:space="0" w:color="auto"/>
                <w:bottom w:val="none" w:sz="0" w:space="0" w:color="auto"/>
                <w:right w:val="none" w:sz="0" w:space="0" w:color="auto"/>
              </w:divBdr>
            </w:div>
            <w:div w:id="1823961306">
              <w:marLeft w:val="0"/>
              <w:marRight w:val="0"/>
              <w:marTop w:val="0"/>
              <w:marBottom w:val="0"/>
              <w:divBdr>
                <w:top w:val="none" w:sz="0" w:space="0" w:color="auto"/>
                <w:left w:val="none" w:sz="0" w:space="0" w:color="auto"/>
                <w:bottom w:val="none" w:sz="0" w:space="0" w:color="auto"/>
                <w:right w:val="none" w:sz="0" w:space="0" w:color="auto"/>
              </w:divBdr>
              <w:divsChild>
                <w:div w:id="1952542087">
                  <w:marLeft w:val="0"/>
                  <w:marRight w:val="0"/>
                  <w:marTop w:val="0"/>
                  <w:marBottom w:val="0"/>
                  <w:divBdr>
                    <w:top w:val="none" w:sz="0" w:space="0" w:color="auto"/>
                    <w:left w:val="none" w:sz="0" w:space="0" w:color="auto"/>
                    <w:bottom w:val="none" w:sz="0" w:space="0" w:color="auto"/>
                    <w:right w:val="none" w:sz="0" w:space="0" w:color="auto"/>
                  </w:divBdr>
                </w:div>
              </w:divsChild>
            </w:div>
            <w:div w:id="705830039">
              <w:marLeft w:val="0"/>
              <w:marRight w:val="0"/>
              <w:marTop w:val="0"/>
              <w:marBottom w:val="0"/>
              <w:divBdr>
                <w:top w:val="none" w:sz="0" w:space="0" w:color="auto"/>
                <w:left w:val="none" w:sz="0" w:space="0" w:color="auto"/>
                <w:bottom w:val="none" w:sz="0" w:space="0" w:color="auto"/>
                <w:right w:val="none" w:sz="0" w:space="0" w:color="auto"/>
              </w:divBdr>
              <w:divsChild>
                <w:div w:id="2115899477">
                  <w:marLeft w:val="0"/>
                  <w:marRight w:val="0"/>
                  <w:marTop w:val="0"/>
                  <w:marBottom w:val="0"/>
                  <w:divBdr>
                    <w:top w:val="none" w:sz="0" w:space="0" w:color="auto"/>
                    <w:left w:val="none" w:sz="0" w:space="0" w:color="auto"/>
                    <w:bottom w:val="none" w:sz="0" w:space="0" w:color="auto"/>
                    <w:right w:val="none" w:sz="0" w:space="0" w:color="auto"/>
                  </w:divBdr>
                </w:div>
              </w:divsChild>
            </w:div>
            <w:div w:id="247082011">
              <w:marLeft w:val="0"/>
              <w:marRight w:val="0"/>
              <w:marTop w:val="0"/>
              <w:marBottom w:val="0"/>
              <w:divBdr>
                <w:top w:val="none" w:sz="0" w:space="0" w:color="auto"/>
                <w:left w:val="none" w:sz="0" w:space="0" w:color="auto"/>
                <w:bottom w:val="none" w:sz="0" w:space="0" w:color="auto"/>
                <w:right w:val="none" w:sz="0" w:space="0" w:color="auto"/>
              </w:divBdr>
              <w:divsChild>
                <w:div w:id="1538930338">
                  <w:marLeft w:val="0"/>
                  <w:marRight w:val="0"/>
                  <w:marTop w:val="0"/>
                  <w:marBottom w:val="0"/>
                  <w:divBdr>
                    <w:top w:val="none" w:sz="0" w:space="0" w:color="auto"/>
                    <w:left w:val="none" w:sz="0" w:space="0" w:color="auto"/>
                    <w:bottom w:val="none" w:sz="0" w:space="0" w:color="auto"/>
                    <w:right w:val="none" w:sz="0" w:space="0" w:color="auto"/>
                  </w:divBdr>
                </w:div>
                <w:div w:id="1818305113">
                  <w:marLeft w:val="0"/>
                  <w:marRight w:val="0"/>
                  <w:marTop w:val="0"/>
                  <w:marBottom w:val="0"/>
                  <w:divBdr>
                    <w:top w:val="none" w:sz="0" w:space="0" w:color="auto"/>
                    <w:left w:val="none" w:sz="0" w:space="0" w:color="auto"/>
                    <w:bottom w:val="none" w:sz="0" w:space="0" w:color="auto"/>
                    <w:right w:val="none" w:sz="0" w:space="0" w:color="auto"/>
                  </w:divBdr>
                </w:div>
                <w:div w:id="1371144297">
                  <w:marLeft w:val="0"/>
                  <w:marRight w:val="0"/>
                  <w:marTop w:val="0"/>
                  <w:marBottom w:val="0"/>
                  <w:divBdr>
                    <w:top w:val="none" w:sz="0" w:space="0" w:color="auto"/>
                    <w:left w:val="none" w:sz="0" w:space="0" w:color="auto"/>
                    <w:bottom w:val="none" w:sz="0" w:space="0" w:color="auto"/>
                    <w:right w:val="none" w:sz="0" w:space="0" w:color="auto"/>
                  </w:divBdr>
                </w:div>
                <w:div w:id="1450709550">
                  <w:marLeft w:val="0"/>
                  <w:marRight w:val="0"/>
                  <w:marTop w:val="0"/>
                  <w:marBottom w:val="0"/>
                  <w:divBdr>
                    <w:top w:val="none" w:sz="0" w:space="0" w:color="auto"/>
                    <w:left w:val="none" w:sz="0" w:space="0" w:color="auto"/>
                    <w:bottom w:val="none" w:sz="0" w:space="0" w:color="auto"/>
                    <w:right w:val="none" w:sz="0" w:space="0" w:color="auto"/>
                  </w:divBdr>
                </w:div>
              </w:divsChild>
            </w:div>
            <w:div w:id="2073114175">
              <w:marLeft w:val="0"/>
              <w:marRight w:val="0"/>
              <w:marTop w:val="0"/>
              <w:marBottom w:val="0"/>
              <w:divBdr>
                <w:top w:val="none" w:sz="0" w:space="0" w:color="auto"/>
                <w:left w:val="none" w:sz="0" w:space="0" w:color="auto"/>
                <w:bottom w:val="none" w:sz="0" w:space="0" w:color="auto"/>
                <w:right w:val="none" w:sz="0" w:space="0" w:color="auto"/>
              </w:divBdr>
              <w:divsChild>
                <w:div w:id="350765205">
                  <w:marLeft w:val="0"/>
                  <w:marRight w:val="0"/>
                  <w:marTop w:val="0"/>
                  <w:marBottom w:val="0"/>
                  <w:divBdr>
                    <w:top w:val="none" w:sz="0" w:space="0" w:color="auto"/>
                    <w:left w:val="none" w:sz="0" w:space="0" w:color="auto"/>
                    <w:bottom w:val="none" w:sz="0" w:space="0" w:color="auto"/>
                    <w:right w:val="none" w:sz="0" w:space="0" w:color="auto"/>
                  </w:divBdr>
                </w:div>
                <w:div w:id="985938639">
                  <w:marLeft w:val="0"/>
                  <w:marRight w:val="0"/>
                  <w:marTop w:val="0"/>
                  <w:marBottom w:val="0"/>
                  <w:divBdr>
                    <w:top w:val="none" w:sz="0" w:space="0" w:color="auto"/>
                    <w:left w:val="none" w:sz="0" w:space="0" w:color="auto"/>
                    <w:bottom w:val="none" w:sz="0" w:space="0" w:color="auto"/>
                    <w:right w:val="none" w:sz="0" w:space="0" w:color="auto"/>
                  </w:divBdr>
                </w:div>
                <w:div w:id="660428062">
                  <w:marLeft w:val="0"/>
                  <w:marRight w:val="0"/>
                  <w:marTop w:val="0"/>
                  <w:marBottom w:val="0"/>
                  <w:divBdr>
                    <w:top w:val="none" w:sz="0" w:space="0" w:color="auto"/>
                    <w:left w:val="none" w:sz="0" w:space="0" w:color="auto"/>
                    <w:bottom w:val="none" w:sz="0" w:space="0" w:color="auto"/>
                    <w:right w:val="none" w:sz="0" w:space="0" w:color="auto"/>
                  </w:divBdr>
                </w:div>
                <w:div w:id="1936859119">
                  <w:marLeft w:val="0"/>
                  <w:marRight w:val="0"/>
                  <w:marTop w:val="0"/>
                  <w:marBottom w:val="0"/>
                  <w:divBdr>
                    <w:top w:val="none" w:sz="0" w:space="0" w:color="auto"/>
                    <w:left w:val="none" w:sz="0" w:space="0" w:color="auto"/>
                    <w:bottom w:val="none" w:sz="0" w:space="0" w:color="auto"/>
                    <w:right w:val="none" w:sz="0" w:space="0" w:color="auto"/>
                  </w:divBdr>
                </w:div>
                <w:div w:id="419065052">
                  <w:marLeft w:val="0"/>
                  <w:marRight w:val="0"/>
                  <w:marTop w:val="0"/>
                  <w:marBottom w:val="0"/>
                  <w:divBdr>
                    <w:top w:val="none" w:sz="0" w:space="0" w:color="auto"/>
                    <w:left w:val="none" w:sz="0" w:space="0" w:color="auto"/>
                    <w:bottom w:val="none" w:sz="0" w:space="0" w:color="auto"/>
                    <w:right w:val="none" w:sz="0" w:space="0" w:color="auto"/>
                  </w:divBdr>
                </w:div>
                <w:div w:id="1626349534">
                  <w:marLeft w:val="0"/>
                  <w:marRight w:val="0"/>
                  <w:marTop w:val="0"/>
                  <w:marBottom w:val="0"/>
                  <w:divBdr>
                    <w:top w:val="none" w:sz="0" w:space="0" w:color="auto"/>
                    <w:left w:val="none" w:sz="0" w:space="0" w:color="auto"/>
                    <w:bottom w:val="none" w:sz="0" w:space="0" w:color="auto"/>
                    <w:right w:val="none" w:sz="0" w:space="0" w:color="auto"/>
                  </w:divBdr>
                </w:div>
                <w:div w:id="554975466">
                  <w:marLeft w:val="0"/>
                  <w:marRight w:val="0"/>
                  <w:marTop w:val="0"/>
                  <w:marBottom w:val="0"/>
                  <w:divBdr>
                    <w:top w:val="none" w:sz="0" w:space="0" w:color="auto"/>
                    <w:left w:val="none" w:sz="0" w:space="0" w:color="auto"/>
                    <w:bottom w:val="none" w:sz="0" w:space="0" w:color="auto"/>
                    <w:right w:val="none" w:sz="0" w:space="0" w:color="auto"/>
                  </w:divBdr>
                </w:div>
              </w:divsChild>
            </w:div>
            <w:div w:id="889071278">
              <w:marLeft w:val="0"/>
              <w:marRight w:val="0"/>
              <w:marTop w:val="0"/>
              <w:marBottom w:val="0"/>
              <w:divBdr>
                <w:top w:val="none" w:sz="0" w:space="0" w:color="auto"/>
                <w:left w:val="none" w:sz="0" w:space="0" w:color="auto"/>
                <w:bottom w:val="none" w:sz="0" w:space="0" w:color="auto"/>
                <w:right w:val="none" w:sz="0" w:space="0" w:color="auto"/>
              </w:divBdr>
              <w:divsChild>
                <w:div w:id="902103984">
                  <w:marLeft w:val="0"/>
                  <w:marRight w:val="0"/>
                  <w:marTop w:val="0"/>
                  <w:marBottom w:val="0"/>
                  <w:divBdr>
                    <w:top w:val="none" w:sz="0" w:space="0" w:color="auto"/>
                    <w:left w:val="none" w:sz="0" w:space="0" w:color="auto"/>
                    <w:bottom w:val="none" w:sz="0" w:space="0" w:color="auto"/>
                    <w:right w:val="none" w:sz="0" w:space="0" w:color="auto"/>
                  </w:divBdr>
                </w:div>
                <w:div w:id="166790655">
                  <w:marLeft w:val="0"/>
                  <w:marRight w:val="0"/>
                  <w:marTop w:val="0"/>
                  <w:marBottom w:val="0"/>
                  <w:divBdr>
                    <w:top w:val="none" w:sz="0" w:space="0" w:color="auto"/>
                    <w:left w:val="none" w:sz="0" w:space="0" w:color="auto"/>
                    <w:bottom w:val="none" w:sz="0" w:space="0" w:color="auto"/>
                    <w:right w:val="none" w:sz="0" w:space="0" w:color="auto"/>
                  </w:divBdr>
                </w:div>
                <w:div w:id="122162985">
                  <w:marLeft w:val="0"/>
                  <w:marRight w:val="0"/>
                  <w:marTop w:val="0"/>
                  <w:marBottom w:val="0"/>
                  <w:divBdr>
                    <w:top w:val="none" w:sz="0" w:space="0" w:color="auto"/>
                    <w:left w:val="none" w:sz="0" w:space="0" w:color="auto"/>
                    <w:bottom w:val="none" w:sz="0" w:space="0" w:color="auto"/>
                    <w:right w:val="none" w:sz="0" w:space="0" w:color="auto"/>
                  </w:divBdr>
                </w:div>
              </w:divsChild>
            </w:div>
            <w:div w:id="459344548">
              <w:marLeft w:val="0"/>
              <w:marRight w:val="0"/>
              <w:marTop w:val="0"/>
              <w:marBottom w:val="0"/>
              <w:divBdr>
                <w:top w:val="none" w:sz="0" w:space="0" w:color="auto"/>
                <w:left w:val="none" w:sz="0" w:space="0" w:color="auto"/>
                <w:bottom w:val="none" w:sz="0" w:space="0" w:color="auto"/>
                <w:right w:val="none" w:sz="0" w:space="0" w:color="auto"/>
              </w:divBdr>
              <w:divsChild>
                <w:div w:id="27724045">
                  <w:marLeft w:val="0"/>
                  <w:marRight w:val="0"/>
                  <w:marTop w:val="0"/>
                  <w:marBottom w:val="0"/>
                  <w:divBdr>
                    <w:top w:val="none" w:sz="0" w:space="0" w:color="auto"/>
                    <w:left w:val="none" w:sz="0" w:space="0" w:color="auto"/>
                    <w:bottom w:val="none" w:sz="0" w:space="0" w:color="auto"/>
                    <w:right w:val="none" w:sz="0" w:space="0" w:color="auto"/>
                  </w:divBdr>
                </w:div>
                <w:div w:id="1404445328">
                  <w:marLeft w:val="0"/>
                  <w:marRight w:val="0"/>
                  <w:marTop w:val="0"/>
                  <w:marBottom w:val="0"/>
                  <w:divBdr>
                    <w:top w:val="none" w:sz="0" w:space="0" w:color="auto"/>
                    <w:left w:val="none" w:sz="0" w:space="0" w:color="auto"/>
                    <w:bottom w:val="none" w:sz="0" w:space="0" w:color="auto"/>
                    <w:right w:val="none" w:sz="0" w:space="0" w:color="auto"/>
                  </w:divBdr>
                </w:div>
                <w:div w:id="2131632757">
                  <w:marLeft w:val="0"/>
                  <w:marRight w:val="0"/>
                  <w:marTop w:val="0"/>
                  <w:marBottom w:val="0"/>
                  <w:divBdr>
                    <w:top w:val="none" w:sz="0" w:space="0" w:color="auto"/>
                    <w:left w:val="none" w:sz="0" w:space="0" w:color="auto"/>
                    <w:bottom w:val="none" w:sz="0" w:space="0" w:color="auto"/>
                    <w:right w:val="none" w:sz="0" w:space="0" w:color="auto"/>
                  </w:divBdr>
                </w:div>
                <w:div w:id="2106883429">
                  <w:marLeft w:val="0"/>
                  <w:marRight w:val="0"/>
                  <w:marTop w:val="0"/>
                  <w:marBottom w:val="0"/>
                  <w:divBdr>
                    <w:top w:val="none" w:sz="0" w:space="0" w:color="auto"/>
                    <w:left w:val="none" w:sz="0" w:space="0" w:color="auto"/>
                    <w:bottom w:val="none" w:sz="0" w:space="0" w:color="auto"/>
                    <w:right w:val="none" w:sz="0" w:space="0" w:color="auto"/>
                  </w:divBdr>
                </w:div>
                <w:div w:id="879435168">
                  <w:marLeft w:val="0"/>
                  <w:marRight w:val="0"/>
                  <w:marTop w:val="0"/>
                  <w:marBottom w:val="0"/>
                  <w:divBdr>
                    <w:top w:val="none" w:sz="0" w:space="0" w:color="auto"/>
                    <w:left w:val="none" w:sz="0" w:space="0" w:color="auto"/>
                    <w:bottom w:val="none" w:sz="0" w:space="0" w:color="auto"/>
                    <w:right w:val="none" w:sz="0" w:space="0" w:color="auto"/>
                  </w:divBdr>
                </w:div>
              </w:divsChild>
            </w:div>
            <w:div w:id="1803382747">
              <w:marLeft w:val="0"/>
              <w:marRight w:val="0"/>
              <w:marTop w:val="0"/>
              <w:marBottom w:val="0"/>
              <w:divBdr>
                <w:top w:val="none" w:sz="0" w:space="0" w:color="auto"/>
                <w:left w:val="none" w:sz="0" w:space="0" w:color="auto"/>
                <w:bottom w:val="none" w:sz="0" w:space="0" w:color="auto"/>
                <w:right w:val="none" w:sz="0" w:space="0" w:color="auto"/>
              </w:divBdr>
              <w:divsChild>
                <w:div w:id="1030911311">
                  <w:marLeft w:val="0"/>
                  <w:marRight w:val="0"/>
                  <w:marTop w:val="0"/>
                  <w:marBottom w:val="0"/>
                  <w:divBdr>
                    <w:top w:val="none" w:sz="0" w:space="0" w:color="auto"/>
                    <w:left w:val="none" w:sz="0" w:space="0" w:color="auto"/>
                    <w:bottom w:val="none" w:sz="0" w:space="0" w:color="auto"/>
                    <w:right w:val="none" w:sz="0" w:space="0" w:color="auto"/>
                  </w:divBdr>
                </w:div>
                <w:div w:id="162594988">
                  <w:marLeft w:val="0"/>
                  <w:marRight w:val="0"/>
                  <w:marTop w:val="0"/>
                  <w:marBottom w:val="0"/>
                  <w:divBdr>
                    <w:top w:val="none" w:sz="0" w:space="0" w:color="auto"/>
                    <w:left w:val="none" w:sz="0" w:space="0" w:color="auto"/>
                    <w:bottom w:val="none" w:sz="0" w:space="0" w:color="auto"/>
                    <w:right w:val="none" w:sz="0" w:space="0" w:color="auto"/>
                  </w:divBdr>
                </w:div>
                <w:div w:id="1175455127">
                  <w:marLeft w:val="0"/>
                  <w:marRight w:val="0"/>
                  <w:marTop w:val="0"/>
                  <w:marBottom w:val="0"/>
                  <w:divBdr>
                    <w:top w:val="none" w:sz="0" w:space="0" w:color="auto"/>
                    <w:left w:val="none" w:sz="0" w:space="0" w:color="auto"/>
                    <w:bottom w:val="none" w:sz="0" w:space="0" w:color="auto"/>
                    <w:right w:val="none" w:sz="0" w:space="0" w:color="auto"/>
                  </w:divBdr>
                </w:div>
                <w:div w:id="2132553973">
                  <w:marLeft w:val="0"/>
                  <w:marRight w:val="0"/>
                  <w:marTop w:val="0"/>
                  <w:marBottom w:val="0"/>
                  <w:divBdr>
                    <w:top w:val="none" w:sz="0" w:space="0" w:color="auto"/>
                    <w:left w:val="none" w:sz="0" w:space="0" w:color="auto"/>
                    <w:bottom w:val="none" w:sz="0" w:space="0" w:color="auto"/>
                    <w:right w:val="none" w:sz="0" w:space="0" w:color="auto"/>
                  </w:divBdr>
                </w:div>
                <w:div w:id="893128297">
                  <w:marLeft w:val="0"/>
                  <w:marRight w:val="0"/>
                  <w:marTop w:val="0"/>
                  <w:marBottom w:val="0"/>
                  <w:divBdr>
                    <w:top w:val="none" w:sz="0" w:space="0" w:color="auto"/>
                    <w:left w:val="none" w:sz="0" w:space="0" w:color="auto"/>
                    <w:bottom w:val="none" w:sz="0" w:space="0" w:color="auto"/>
                    <w:right w:val="none" w:sz="0" w:space="0" w:color="auto"/>
                  </w:divBdr>
                </w:div>
                <w:div w:id="1487405082">
                  <w:marLeft w:val="0"/>
                  <w:marRight w:val="0"/>
                  <w:marTop w:val="0"/>
                  <w:marBottom w:val="0"/>
                  <w:divBdr>
                    <w:top w:val="none" w:sz="0" w:space="0" w:color="auto"/>
                    <w:left w:val="none" w:sz="0" w:space="0" w:color="auto"/>
                    <w:bottom w:val="none" w:sz="0" w:space="0" w:color="auto"/>
                    <w:right w:val="none" w:sz="0" w:space="0" w:color="auto"/>
                  </w:divBdr>
                </w:div>
                <w:div w:id="504322576">
                  <w:marLeft w:val="0"/>
                  <w:marRight w:val="0"/>
                  <w:marTop w:val="0"/>
                  <w:marBottom w:val="0"/>
                  <w:divBdr>
                    <w:top w:val="none" w:sz="0" w:space="0" w:color="auto"/>
                    <w:left w:val="none" w:sz="0" w:space="0" w:color="auto"/>
                    <w:bottom w:val="none" w:sz="0" w:space="0" w:color="auto"/>
                    <w:right w:val="none" w:sz="0" w:space="0" w:color="auto"/>
                  </w:divBdr>
                </w:div>
                <w:div w:id="17126174">
                  <w:marLeft w:val="0"/>
                  <w:marRight w:val="0"/>
                  <w:marTop w:val="0"/>
                  <w:marBottom w:val="0"/>
                  <w:divBdr>
                    <w:top w:val="none" w:sz="0" w:space="0" w:color="auto"/>
                    <w:left w:val="none" w:sz="0" w:space="0" w:color="auto"/>
                    <w:bottom w:val="none" w:sz="0" w:space="0" w:color="auto"/>
                    <w:right w:val="none" w:sz="0" w:space="0" w:color="auto"/>
                  </w:divBdr>
                </w:div>
                <w:div w:id="20188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4000</Words>
  <Characters>24005</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2</cp:revision>
  <dcterms:created xsi:type="dcterms:W3CDTF">2017-03-20T12:27:00Z</dcterms:created>
  <dcterms:modified xsi:type="dcterms:W3CDTF">2017-03-20T13:04:00Z</dcterms:modified>
</cp:coreProperties>
</file>