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proofErr w:type="spellStart"/>
      <w:r w:rsidR="007641AC">
        <w:rPr>
          <w:sz w:val="22"/>
          <w:szCs w:val="22"/>
        </w:rPr>
        <w:t>Aleksandrów</w:t>
      </w:r>
      <w:proofErr w:type="spellEnd"/>
      <w:r w:rsidR="007641AC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652C1A" w:rsidRDefault="00C12A16" w:rsidP="00652C1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>aprojektowanie i wykonanie instalacji odnawialnych źródeł energii do produkcji energii elektrycznej i cieplnej wyłączni</w:t>
      </w:r>
      <w:r w:rsidR="003818E2" w:rsidRPr="00652C1A">
        <w:rPr>
          <w:bCs/>
          <w:iCs/>
          <w:sz w:val="22"/>
          <w:szCs w:val="22"/>
        </w:rPr>
        <w:t>e na potrzeby prywatnych budynków mieszkalnych na terenie Gminy Aleksandrów Kujawski</w:t>
      </w:r>
      <w:r w:rsidR="00BB7938" w:rsidRPr="00652C1A">
        <w:rPr>
          <w:sz w:val="22"/>
          <w:szCs w:val="22"/>
        </w:rPr>
        <w:t>”</w:t>
      </w:r>
      <w:r w:rsidR="00654E01" w:rsidRPr="00652C1A">
        <w:rPr>
          <w:sz w:val="22"/>
          <w:szCs w:val="22"/>
        </w:rPr>
        <w:t xml:space="preserve"> </w:t>
      </w:r>
      <w:r w:rsidRPr="00652C1A">
        <w:rPr>
          <w:sz w:val="22"/>
          <w:szCs w:val="22"/>
        </w:rPr>
        <w:t>Zamawiający przedstawia następujące wyjaśnienia: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 xml:space="preserve">Jak powinna być temperatura zamarzania glikolu dla instalacji solarnej?  W załączonym PFU do przetargu są dwie różne wartości temperatury zamarzania płynu solarnego. Prosimy o wyjaśnienia. 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 xml:space="preserve">Odp.: W PFU nieopatrznie podano dwie wartości tej temperatury. Prawidłowo: temperatura zamarzania płynu </w:t>
      </w:r>
      <w:proofErr w:type="spellStart"/>
      <w:r w:rsidRPr="00652C1A">
        <w:rPr>
          <w:sz w:val="22"/>
          <w:szCs w:val="22"/>
        </w:rPr>
        <w:t>płynu</w:t>
      </w:r>
      <w:proofErr w:type="spellEnd"/>
      <w:r w:rsidRPr="00652C1A">
        <w:rPr>
          <w:sz w:val="22"/>
          <w:szCs w:val="22"/>
        </w:rPr>
        <w:t xml:space="preserve"> solarnego powinna wynosić co najmniej -35 st. C.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>Czy Zamawiający dopuści do montażu kolektor słoneczny o budowie harfowej?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Nie dopuszczamy takiego rozwiązania.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 xml:space="preserve">Czy Zamawiający dopuści do montażu zasobniki buforowe, na c.w.u., </w:t>
      </w:r>
      <w:proofErr w:type="spellStart"/>
      <w:r w:rsidRPr="00652C1A">
        <w:rPr>
          <w:rFonts w:ascii="Times New Roman" w:eastAsia="Times New Roman" w:hAnsi="Times New Roman"/>
          <w:lang w:eastAsia="pl-PL"/>
        </w:rPr>
        <w:t>multiwalentne</w:t>
      </w:r>
      <w:proofErr w:type="spellEnd"/>
      <w:r w:rsidRPr="00652C1A">
        <w:rPr>
          <w:rFonts w:ascii="Times New Roman" w:eastAsia="Times New Roman" w:hAnsi="Times New Roman"/>
          <w:lang w:eastAsia="pl-PL"/>
        </w:rPr>
        <w:t xml:space="preserve"> w izolacji nierozbieralnej? 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Nie dopuszczamy takiego rozwiązania.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>Czy Wykonawca ma uwzględnić w wycenie termostatyczny zawór mieszający w instalacji kolektorów słonecznych?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Tak.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>Czy Zamawiający dopuści do montażu pompy ciepła powietrze-woda typu SPLIT, przy zachowaniu parametrów technicznych opisanych w PFU?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Nie dopuszczamy takiego rozwiązania.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t>Czy montaż zasobników  na potrzeby c.w.u. oraz c.o. w przypadku instalacji kolektorów słonecznych oraz pomp ciepła będą montowane w pomieszczeniach w których będą poprowadzone instalacje z</w:t>
      </w:r>
      <w:r>
        <w:rPr>
          <w:rFonts w:ascii="Times New Roman" w:eastAsia="Times New Roman" w:hAnsi="Times New Roman"/>
          <w:lang w:eastAsia="pl-PL"/>
        </w:rPr>
        <w:t>imnej wody, c.w.u. elektrycznej</w:t>
      </w:r>
      <w:r w:rsidRPr="00652C1A">
        <w:rPr>
          <w:rFonts w:ascii="Times New Roman" w:eastAsia="Times New Roman" w:hAnsi="Times New Roman"/>
          <w:lang w:eastAsia="pl-PL"/>
        </w:rPr>
        <w:t>? Co w sytuacji, kiedy nie będzie tych instalacji? Czy w takiej sytuacji koszt poprowadzenia tych instalacji pokrywa Właściciel obiektu?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W około 50% budynków instalacja jest w tym samym pomieszczeniu co wspomniane instalacje, a w pozostałych 50% zbiornik będzie w pomieszczeniu sąsiednim - przez ścianę. Koszty te należy uwzględnić w wycenie.</w:t>
      </w:r>
    </w:p>
    <w:p w:rsidR="00652C1A" w:rsidRPr="00652C1A" w:rsidRDefault="00652C1A" w:rsidP="00652C1A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52C1A">
        <w:rPr>
          <w:rFonts w:ascii="Times New Roman" w:eastAsia="Times New Roman" w:hAnsi="Times New Roman"/>
          <w:lang w:eastAsia="pl-PL"/>
        </w:rPr>
        <w:lastRenderedPageBreak/>
        <w:t>Po czyjej stronie są koszty związane z podłączeniem górnej wężownicy (pompa obiegowa, zawory, rury, itp.) zasobnika na c.w.u. instalacji solarnej z drugim źródłem ciepła, Wykonawcy czy w Właściciela obiektu?</w:t>
      </w:r>
    </w:p>
    <w:p w:rsidR="00652C1A" w:rsidRPr="00652C1A" w:rsidRDefault="00652C1A" w:rsidP="00652C1A">
      <w:pPr>
        <w:spacing w:before="100" w:beforeAutospacing="1" w:after="100" w:afterAutospacing="1"/>
        <w:jc w:val="both"/>
        <w:rPr>
          <w:sz w:val="22"/>
          <w:szCs w:val="22"/>
        </w:rPr>
      </w:pPr>
      <w:r w:rsidRPr="00652C1A">
        <w:rPr>
          <w:sz w:val="22"/>
          <w:szCs w:val="22"/>
        </w:rPr>
        <w:t>Odp.: Po stronie Wykonawcy.</w:t>
      </w:r>
      <w:bookmarkStart w:id="0" w:name="_GoBack"/>
      <w:bookmarkEnd w:id="0"/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</w:p>
    <w:p w:rsidR="00651480" w:rsidRPr="00651480" w:rsidRDefault="00651480" w:rsidP="00CE5EE8">
      <w:pPr>
        <w:jc w:val="both"/>
        <w:rPr>
          <w:sz w:val="22"/>
          <w:szCs w:val="22"/>
        </w:rPr>
      </w:pPr>
    </w:p>
    <w:p w:rsidR="00065085" w:rsidRPr="00651480" w:rsidRDefault="00065085" w:rsidP="00CC26C8">
      <w:pPr>
        <w:jc w:val="both"/>
        <w:rPr>
          <w:sz w:val="22"/>
          <w:szCs w:val="22"/>
        </w:rPr>
      </w:pP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11"/>
  </w:num>
  <w:num w:numId="4">
    <w:abstractNumId w:val="12"/>
  </w:num>
  <w:num w:numId="5">
    <w:abstractNumId w:val="19"/>
  </w:num>
  <w:num w:numId="6">
    <w:abstractNumId w:val="10"/>
  </w:num>
  <w:num w:numId="7">
    <w:abstractNumId w:val="17"/>
  </w:num>
  <w:num w:numId="8">
    <w:abstractNumId w:val="1"/>
  </w:num>
  <w:num w:numId="9">
    <w:abstractNumId w:val="3"/>
  </w:num>
  <w:num w:numId="10">
    <w:abstractNumId w:val="20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4"/>
  </w:num>
  <w:num w:numId="17">
    <w:abstractNumId w:val="9"/>
  </w:num>
  <w:num w:numId="18">
    <w:abstractNumId w:val="6"/>
  </w:num>
  <w:num w:numId="19">
    <w:abstractNumId w:val="22"/>
  </w:num>
  <w:num w:numId="20">
    <w:abstractNumId w:val="21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8"/>
  </w:num>
  <w:num w:numId="28">
    <w:abstractNumId w:val="13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60ABF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3618-45BA-4ADE-9000-19C35322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2017-03-31T08:07:00Z</cp:lastPrinted>
  <dcterms:created xsi:type="dcterms:W3CDTF">2017-03-31T08:08:00Z</dcterms:created>
  <dcterms:modified xsi:type="dcterms:W3CDTF">2017-03-31T08:13:00Z</dcterms:modified>
</cp:coreProperties>
</file>