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 xml:space="preserve">e–mail: </w:t>
                            </w:r>
                            <w:proofErr w:type="spellStart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sekretariat</w:t>
                            </w:r>
                            <w:proofErr w:type="spellEnd"/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 xml:space="preserve">e–mail: </w:t>
                      </w:r>
                      <w:proofErr w:type="spellStart"/>
                      <w:r>
                        <w:rPr>
                          <w:spacing w:val="10"/>
                          <w:sz w:val="20"/>
                          <w:lang w:val="de-DE"/>
                        </w:rPr>
                        <w:t>sekretariat</w:t>
                      </w:r>
                      <w:proofErr w:type="spellEnd"/>
                      <w:r>
                        <w:rPr>
                          <w:spacing w:val="10"/>
                          <w:sz w:val="20"/>
                          <w:lang w:val="de-DE"/>
                        </w:rPr>
                        <w:t>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</w:r>
      <w:proofErr w:type="spellStart"/>
      <w:r w:rsidR="007641AC">
        <w:rPr>
          <w:sz w:val="22"/>
          <w:szCs w:val="22"/>
        </w:rPr>
        <w:t>Aleksandrów</w:t>
      </w:r>
      <w:proofErr w:type="spellEnd"/>
      <w:r w:rsidR="007641AC">
        <w:rPr>
          <w:sz w:val="22"/>
          <w:szCs w:val="22"/>
        </w:rPr>
        <w:t xml:space="preserve"> </w:t>
      </w:r>
      <w:r w:rsidR="004559D3" w:rsidRPr="00EF3940">
        <w:rPr>
          <w:sz w:val="22"/>
          <w:szCs w:val="22"/>
        </w:rPr>
        <w:t xml:space="preserve">Kujawski, dnia </w:t>
      </w:r>
      <w:r w:rsidR="000538E1">
        <w:rPr>
          <w:sz w:val="22"/>
          <w:szCs w:val="22"/>
        </w:rPr>
        <w:t>29.03.2017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0538E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In.271.1.2017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E5EE8" w:rsidRPr="00651480" w:rsidRDefault="00C12A16" w:rsidP="0065148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 xml:space="preserve">(Dz. U. z 2015 </w:t>
      </w:r>
      <w:r w:rsidR="003D361D" w:rsidRPr="00651480">
        <w:rPr>
          <w:sz w:val="22"/>
          <w:szCs w:val="22"/>
        </w:rPr>
        <w:t>r. poz. 2164 ze zm.</w:t>
      </w:r>
      <w:r w:rsidR="00670871" w:rsidRPr="00651480">
        <w:rPr>
          <w:sz w:val="22"/>
          <w:szCs w:val="22"/>
        </w:rPr>
        <w:t>), wobec zapytania z dnia</w:t>
      </w:r>
      <w:r w:rsidRPr="00651480">
        <w:rPr>
          <w:sz w:val="22"/>
          <w:szCs w:val="22"/>
        </w:rPr>
        <w:t xml:space="preserve"> </w:t>
      </w:r>
      <w:r w:rsidR="00CE5EE8" w:rsidRPr="00651480">
        <w:rPr>
          <w:sz w:val="22"/>
          <w:szCs w:val="22"/>
        </w:rPr>
        <w:t>28</w:t>
      </w:r>
      <w:r w:rsidR="000538E1" w:rsidRPr="00651480">
        <w:rPr>
          <w:sz w:val="22"/>
          <w:szCs w:val="22"/>
        </w:rPr>
        <w:t>.03.2017</w:t>
      </w:r>
      <w:r w:rsidRPr="00651480">
        <w:rPr>
          <w:sz w:val="22"/>
          <w:szCs w:val="22"/>
        </w:rPr>
        <w:t xml:space="preserve"> r.</w:t>
      </w:r>
      <w:r w:rsidR="007641AC" w:rsidRPr="00651480">
        <w:rPr>
          <w:sz w:val="22"/>
          <w:szCs w:val="22"/>
        </w:rPr>
        <w:t xml:space="preserve"> jakie wpłynęło</w:t>
      </w:r>
      <w:r w:rsidR="00A42E56" w:rsidRPr="00651480">
        <w:rPr>
          <w:sz w:val="22"/>
          <w:szCs w:val="22"/>
        </w:rPr>
        <w:t xml:space="preserve"> </w:t>
      </w:r>
      <w:r w:rsidR="007641AC" w:rsidRPr="00651480">
        <w:rPr>
          <w:sz w:val="22"/>
          <w:szCs w:val="22"/>
        </w:rPr>
        <w:t xml:space="preserve">                               </w:t>
      </w:r>
      <w:r w:rsidRPr="00651480">
        <w:rPr>
          <w:sz w:val="22"/>
          <w:szCs w:val="22"/>
        </w:rPr>
        <w:t>do Zamawiającego</w:t>
      </w:r>
      <w:r w:rsidR="00A853F6" w:rsidRPr="00651480">
        <w:rPr>
          <w:sz w:val="22"/>
          <w:szCs w:val="22"/>
        </w:rPr>
        <w:t xml:space="preserve"> w zakresie postępowa</w:t>
      </w:r>
      <w:r w:rsidR="00ED5115" w:rsidRPr="00651480">
        <w:rPr>
          <w:sz w:val="22"/>
          <w:szCs w:val="22"/>
        </w:rPr>
        <w:t xml:space="preserve">nia </w:t>
      </w:r>
      <w:r w:rsidR="00C63392" w:rsidRPr="00651480">
        <w:rPr>
          <w:sz w:val="22"/>
          <w:szCs w:val="22"/>
        </w:rPr>
        <w:t>prowadzonego pod nr In.271.1.2017</w:t>
      </w:r>
      <w:r w:rsidR="00A853F6" w:rsidRPr="00651480">
        <w:rPr>
          <w:sz w:val="22"/>
          <w:szCs w:val="22"/>
        </w:rPr>
        <w:t>.JZ</w:t>
      </w:r>
      <w:r w:rsidRPr="00651480">
        <w:rPr>
          <w:sz w:val="22"/>
          <w:szCs w:val="22"/>
        </w:rPr>
        <w:t>, dotyczącego</w:t>
      </w:r>
      <w:r w:rsidR="00BB7938" w:rsidRPr="00651480">
        <w:rPr>
          <w:sz w:val="22"/>
          <w:szCs w:val="22"/>
        </w:rPr>
        <w:t xml:space="preserve"> „</w:t>
      </w:r>
      <w:r w:rsidR="00745A02" w:rsidRPr="00651480">
        <w:rPr>
          <w:bCs/>
          <w:iCs/>
          <w:sz w:val="22"/>
          <w:szCs w:val="22"/>
        </w:rPr>
        <w:t>Z</w:t>
      </w:r>
      <w:r w:rsidR="003818E2" w:rsidRPr="00651480">
        <w:rPr>
          <w:bCs/>
          <w:iCs/>
          <w:sz w:val="22"/>
          <w:szCs w:val="22"/>
        </w:rPr>
        <w:t>aprojektowanie i wykonanie instalacji odnawialnych źródeł energii do produkcji energii elektrycznej i cieplnej wyłącznie na potrzeby prywatnych budynków mieszkalnych na terenie Gminy Aleksandrów Kujawski</w:t>
      </w:r>
      <w:r w:rsidR="00BB7938" w:rsidRPr="00651480">
        <w:rPr>
          <w:sz w:val="22"/>
          <w:szCs w:val="22"/>
        </w:rPr>
        <w:t>”</w:t>
      </w:r>
      <w:r w:rsidR="00654E01" w:rsidRPr="00651480">
        <w:rPr>
          <w:sz w:val="22"/>
          <w:szCs w:val="22"/>
        </w:rPr>
        <w:t xml:space="preserve"> </w:t>
      </w:r>
      <w:r w:rsidRPr="00651480">
        <w:rPr>
          <w:sz w:val="22"/>
          <w:szCs w:val="22"/>
        </w:rPr>
        <w:t>Zamawiający przedstawia następujące wyjaśnienia:</w:t>
      </w:r>
    </w:p>
    <w:p w:rsidR="00651480" w:rsidRPr="00651480" w:rsidRDefault="00651480" w:rsidP="00651480">
      <w:pPr>
        <w:numPr>
          <w:ilvl w:val="0"/>
          <w:numId w:val="29"/>
        </w:numPr>
        <w:spacing w:before="100" w:beforeAutospacing="1" w:after="100" w:afterAutospacing="1"/>
        <w:ind w:left="1068"/>
        <w:jc w:val="both"/>
        <w:rPr>
          <w:sz w:val="22"/>
          <w:szCs w:val="22"/>
        </w:rPr>
      </w:pPr>
      <w:r>
        <w:rPr>
          <w:sz w:val="22"/>
          <w:szCs w:val="22"/>
        </w:rPr>
        <w:t>Czy planuje się montaż</w:t>
      </w:r>
      <w:r w:rsidRPr="00651480">
        <w:rPr>
          <w:sz w:val="22"/>
          <w:szCs w:val="22"/>
        </w:rPr>
        <w:t xml:space="preserve"> paneli PV</w:t>
      </w:r>
      <w:bookmarkStart w:id="0" w:name="_GoBack"/>
      <w:bookmarkEnd w:id="0"/>
      <w:r w:rsidRPr="00651480">
        <w:rPr>
          <w:sz w:val="22"/>
          <w:szCs w:val="22"/>
        </w:rPr>
        <w:t xml:space="preserve"> na dachach, na których obecnie jest  eternit?  Jeśli tak, to proszę o zobowiązanie, że przed wejściem wykonawcy na budowę w zakresie Inwestora będzie utylizacja eternitu i przygotowanie dachu do wejścia z pracami.</w:t>
      </w:r>
    </w:p>
    <w:p w:rsidR="00651480" w:rsidRPr="00651480" w:rsidRDefault="00651480" w:rsidP="00651480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651480">
        <w:rPr>
          <w:sz w:val="22"/>
          <w:szCs w:val="22"/>
        </w:rPr>
        <w:t>dp.: Nie planuje się montażu na dachach z eternitem.</w:t>
      </w:r>
    </w:p>
    <w:p w:rsidR="00651480" w:rsidRPr="00651480" w:rsidRDefault="00651480" w:rsidP="00651480">
      <w:pPr>
        <w:numPr>
          <w:ilvl w:val="0"/>
          <w:numId w:val="29"/>
        </w:numPr>
        <w:spacing w:before="100" w:beforeAutospacing="1" w:after="100" w:afterAutospacing="1"/>
        <w:ind w:left="1068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Czy pomieszczenia gdzie mają być montowane pompy ciepła spełniają warunki techniczne dla pomp ciepła?</w:t>
      </w:r>
    </w:p>
    <w:p w:rsidR="00651480" w:rsidRPr="00651480" w:rsidRDefault="00651480" w:rsidP="00651480">
      <w:pPr>
        <w:spacing w:before="100" w:beforeAutospacing="1" w:after="100" w:afterAutospacing="1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Odp.: Tak</w:t>
      </w:r>
    </w:p>
    <w:p w:rsidR="00651480" w:rsidRPr="00651480" w:rsidRDefault="00651480" w:rsidP="00651480">
      <w:pPr>
        <w:numPr>
          <w:ilvl w:val="0"/>
          <w:numId w:val="29"/>
        </w:numPr>
        <w:spacing w:before="100" w:beforeAutospacing="1" w:after="100" w:afterAutospacing="1"/>
        <w:ind w:left="1068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Pompy ciepła będą montowane w budynkach wyposażonych w odbiorniki ciepła -   (grzejniki) przygotowane do współpracy z obecnym źródłem ciepła, gdzie obecna temperatura instalacji grzejnikowych to 55-75°C. Przy pompie ciepła temperatura instalacji grzejnikowej  to ok 30 °C. Oczywiście można obniżyć temperaturę zasilania grzejnikó</w:t>
      </w:r>
      <w:r w:rsidRPr="00651480">
        <w:rPr>
          <w:b/>
          <w:bCs/>
          <w:sz w:val="22"/>
          <w:szCs w:val="22"/>
        </w:rPr>
        <w:t>w,</w:t>
      </w:r>
      <w:r w:rsidRPr="00651480">
        <w:rPr>
          <w:sz w:val="22"/>
          <w:szCs w:val="22"/>
        </w:rPr>
        <w:t xml:space="preserve"> rekompensując to zwiększeniem ich powierzchni. – Wymiana grzejników nie wchodzi w wycenę ?</w:t>
      </w:r>
    </w:p>
    <w:p w:rsidR="00651480" w:rsidRPr="00651480" w:rsidRDefault="00651480" w:rsidP="00651480">
      <w:pPr>
        <w:spacing w:before="100" w:beforeAutospacing="1" w:after="100" w:afterAutospacing="1"/>
        <w:jc w:val="both"/>
        <w:rPr>
          <w:sz w:val="22"/>
          <w:szCs w:val="22"/>
        </w:rPr>
      </w:pPr>
      <w:r w:rsidRPr="00651480">
        <w:rPr>
          <w:sz w:val="22"/>
          <w:szCs w:val="22"/>
        </w:rPr>
        <w:t xml:space="preserve">Odp.: Należy zastosować jednostki pomp ciepła które są przystosowane do współpracy z instalacją grzejnikową, zapewniając temperaturę na zasilaniu 55 </w:t>
      </w:r>
      <w:proofErr w:type="spellStart"/>
      <w:r w:rsidRPr="00651480">
        <w:rPr>
          <w:sz w:val="22"/>
          <w:szCs w:val="22"/>
        </w:rPr>
        <w:t>st</w:t>
      </w:r>
      <w:proofErr w:type="spellEnd"/>
      <w:r w:rsidRPr="00651480">
        <w:rPr>
          <w:sz w:val="22"/>
          <w:szCs w:val="22"/>
        </w:rPr>
        <w:t xml:space="preserve"> C. Nie przewiduje się wymiany grzejników.</w:t>
      </w:r>
    </w:p>
    <w:p w:rsidR="00651480" w:rsidRPr="00651480" w:rsidRDefault="00651480" w:rsidP="00651480">
      <w:pPr>
        <w:numPr>
          <w:ilvl w:val="0"/>
          <w:numId w:val="29"/>
        </w:numPr>
        <w:spacing w:before="100" w:beforeAutospacing="1" w:after="100" w:afterAutospacing="1"/>
        <w:ind w:left="1068"/>
        <w:jc w:val="both"/>
        <w:rPr>
          <w:sz w:val="22"/>
          <w:szCs w:val="22"/>
        </w:rPr>
      </w:pPr>
      <w:r w:rsidRPr="00651480">
        <w:rPr>
          <w:sz w:val="22"/>
          <w:szCs w:val="22"/>
        </w:rPr>
        <w:t xml:space="preserve">Czy w zakres przedmiotu zamówienia wchodzi wykonanie terakoty i glazury, malowania w pomieszczeniu  pomp  ciepła?- Proszę o informację iż użytkownik wykona te prace w oczekiwanym przez siebie standardzie we własnym zakresie. </w:t>
      </w:r>
    </w:p>
    <w:p w:rsidR="00651480" w:rsidRPr="00651480" w:rsidRDefault="00651480" w:rsidP="00651480">
      <w:pPr>
        <w:spacing w:before="100" w:beforeAutospacing="1" w:after="100" w:afterAutospacing="1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Odp.: Prace należy wykonać w taki sposób, aby nie był konieczny remont pomieszczenia.</w:t>
      </w:r>
    </w:p>
    <w:p w:rsidR="00651480" w:rsidRPr="00651480" w:rsidRDefault="00651480" w:rsidP="00651480">
      <w:pPr>
        <w:numPr>
          <w:ilvl w:val="0"/>
          <w:numId w:val="29"/>
        </w:numPr>
        <w:spacing w:before="100" w:beforeAutospacing="1" w:after="100" w:afterAutospacing="1"/>
        <w:ind w:left="1068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Czy w pomieszczeniu pomp ciepła znajduje się czynna (działająca) instalacja kanalizacji, wentylacji, elektryczna?</w:t>
      </w:r>
    </w:p>
    <w:p w:rsidR="00651480" w:rsidRDefault="00651480" w:rsidP="00651480">
      <w:pPr>
        <w:spacing w:before="100" w:beforeAutospacing="1" w:after="100" w:afterAutospacing="1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Odp.: W niektórych tak, a w niektórych nie. W przypadku kanalizacji oraz wentylacji nie ma to wpływu na montaż urządzeń. Do instalacji pompy ciepła należy i tak wykonać podrozdzielnie elektryczną z odpowiednimi zabezpieczeniami. Doprowadzenie kabla z głównej rozdzielni elektrycznej (jeśli takiego nie ma) leży po stronie użytkownika.</w:t>
      </w:r>
    </w:p>
    <w:p w:rsidR="00651480" w:rsidRDefault="00651480" w:rsidP="00651480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651480" w:rsidRPr="00651480" w:rsidRDefault="00651480" w:rsidP="00651480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651480" w:rsidRPr="00651480" w:rsidRDefault="00651480" w:rsidP="00651480">
      <w:pPr>
        <w:numPr>
          <w:ilvl w:val="0"/>
          <w:numId w:val="29"/>
        </w:numPr>
        <w:spacing w:before="100" w:beforeAutospacing="1" w:after="100" w:afterAutospacing="1"/>
        <w:ind w:left="1068"/>
        <w:jc w:val="both"/>
        <w:rPr>
          <w:sz w:val="22"/>
          <w:szCs w:val="22"/>
        </w:rPr>
      </w:pPr>
      <w:r w:rsidRPr="00651480">
        <w:rPr>
          <w:sz w:val="22"/>
          <w:szCs w:val="22"/>
        </w:rPr>
        <w:lastRenderedPageBreak/>
        <w:t>Prosimy o informację czy Zamawiający przewiduje wykonanie robót budowlano remontowych w ramach realizacji przedsięwzięcia, jeśli tak to w jakim zakresie.</w:t>
      </w:r>
    </w:p>
    <w:p w:rsidR="00651480" w:rsidRPr="00651480" w:rsidRDefault="00651480" w:rsidP="00651480">
      <w:pPr>
        <w:spacing w:before="100" w:beforeAutospacing="1" w:after="100" w:afterAutospacing="1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Odp.: Nie przewiduje się takich robót.</w:t>
      </w:r>
    </w:p>
    <w:p w:rsidR="00651480" w:rsidRPr="00651480" w:rsidRDefault="00651480" w:rsidP="00651480">
      <w:pPr>
        <w:numPr>
          <w:ilvl w:val="0"/>
          <w:numId w:val="29"/>
        </w:numPr>
        <w:spacing w:before="240" w:after="100" w:afterAutospacing="1"/>
        <w:ind w:left="1068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Czy  w  przypadku  gdy  konstruktor  stwierdzi  i  poprze  wyliczeniami,  iż konstrukcja dachu nie przeniesie obciążenia planowanych na niej paneli czy Zamawiający wskaże lokalizację zastępczą?- co w takim przypadku?</w:t>
      </w:r>
    </w:p>
    <w:p w:rsidR="00651480" w:rsidRPr="00651480" w:rsidRDefault="00651480" w:rsidP="00651480">
      <w:pPr>
        <w:spacing w:before="240" w:after="100" w:afterAutospacing="1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Odp.: Wszystkie lokalizacje pod kątem wytrzymałości dachu na dodatkowe obciążenia zostały sprawdzone.</w:t>
      </w:r>
    </w:p>
    <w:p w:rsidR="00651480" w:rsidRPr="00651480" w:rsidRDefault="00651480" w:rsidP="00651480">
      <w:pPr>
        <w:numPr>
          <w:ilvl w:val="0"/>
          <w:numId w:val="29"/>
        </w:numPr>
        <w:spacing w:before="240" w:after="100" w:afterAutospacing="1"/>
        <w:ind w:left="1068"/>
        <w:jc w:val="both"/>
        <w:rPr>
          <w:sz w:val="22"/>
          <w:szCs w:val="22"/>
        </w:rPr>
      </w:pPr>
      <w:r w:rsidRPr="00651480">
        <w:rPr>
          <w:sz w:val="22"/>
          <w:szCs w:val="22"/>
        </w:rPr>
        <w:t xml:space="preserve">Proszę o potwierdzenie, że zakres </w:t>
      </w:r>
      <w:r w:rsidRPr="00651480">
        <w:rPr>
          <w:b/>
          <w:bCs/>
          <w:sz w:val="22"/>
          <w:szCs w:val="22"/>
        </w:rPr>
        <w:t>dostawy</w:t>
      </w:r>
      <w:r w:rsidRPr="00651480">
        <w:rPr>
          <w:sz w:val="22"/>
          <w:szCs w:val="22"/>
        </w:rPr>
        <w:t xml:space="preserve"> liczników energii elektrycznej jest w kwestii dostawcy energii OSD.</w:t>
      </w:r>
    </w:p>
    <w:p w:rsidR="00651480" w:rsidRPr="00651480" w:rsidRDefault="00651480" w:rsidP="00651480">
      <w:pPr>
        <w:spacing w:before="240" w:after="100" w:afterAutospacing="1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Odp.: Proszę o zapoznanie się z Ustawą z dn. 22 czerwca 2016 roku.</w:t>
      </w:r>
    </w:p>
    <w:p w:rsidR="00651480" w:rsidRPr="00651480" w:rsidRDefault="00651480" w:rsidP="00651480">
      <w:pPr>
        <w:numPr>
          <w:ilvl w:val="0"/>
          <w:numId w:val="29"/>
        </w:numPr>
        <w:spacing w:before="240" w:after="100" w:afterAutospacing="1"/>
        <w:ind w:left="1068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Proszę o podanie zapotrzebowania na ciepło budynków, w których mają zostać montowane pompy ciepła.</w:t>
      </w:r>
    </w:p>
    <w:p w:rsidR="00651480" w:rsidRPr="00651480" w:rsidRDefault="00651480" w:rsidP="00651480">
      <w:pPr>
        <w:spacing w:before="240" w:after="100" w:afterAutospacing="1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Odp.: Podczas inwentaryzacji nie były wykonywane audyty energetyczne budynków.</w:t>
      </w:r>
    </w:p>
    <w:p w:rsidR="00651480" w:rsidRPr="00651480" w:rsidRDefault="00651480" w:rsidP="00651480">
      <w:pPr>
        <w:numPr>
          <w:ilvl w:val="0"/>
          <w:numId w:val="29"/>
        </w:numPr>
        <w:spacing w:before="240" w:after="100" w:afterAutospacing="1"/>
        <w:ind w:left="1068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Czy usługi serwisowe będą rozwiązane na mocy odrębnej umowy serwisowej?</w:t>
      </w:r>
    </w:p>
    <w:p w:rsidR="00651480" w:rsidRPr="00651480" w:rsidRDefault="00651480" w:rsidP="00651480">
      <w:pPr>
        <w:spacing w:before="240" w:after="100" w:afterAutospacing="1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Odp.: Wskazówki na wstępie wiadomości.</w:t>
      </w:r>
    </w:p>
    <w:p w:rsidR="00651480" w:rsidRPr="00651480" w:rsidRDefault="00651480" w:rsidP="00651480">
      <w:pPr>
        <w:numPr>
          <w:ilvl w:val="0"/>
          <w:numId w:val="29"/>
        </w:numPr>
        <w:spacing w:before="240" w:after="100" w:afterAutospacing="1"/>
        <w:ind w:left="1068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Czy inwertery do instalacji o małej mocy mogą być jednofazowe?</w:t>
      </w:r>
    </w:p>
    <w:p w:rsidR="00651480" w:rsidRPr="00651480" w:rsidRDefault="00651480" w:rsidP="00651480">
      <w:pPr>
        <w:spacing w:before="240" w:after="100" w:afterAutospacing="1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Odp.: Informację podano w PFU w p. 2.6.</w:t>
      </w:r>
    </w:p>
    <w:p w:rsidR="00651480" w:rsidRPr="00651480" w:rsidRDefault="00651480" w:rsidP="00651480">
      <w:pPr>
        <w:numPr>
          <w:ilvl w:val="0"/>
          <w:numId w:val="29"/>
        </w:numPr>
        <w:autoSpaceDE w:val="0"/>
        <w:autoSpaceDN w:val="0"/>
        <w:spacing w:before="100" w:beforeAutospacing="1"/>
        <w:ind w:left="1068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Czy Zamawiający przewiduje montaż paneli PV na budynkach gospodarczych - jeśli tak to proszę o wskazanie adresu- oraz o informacje czy panele mają znajdować się jedynie na gospodarczym czy na mie</w:t>
      </w:r>
      <w:r>
        <w:rPr>
          <w:sz w:val="22"/>
          <w:szCs w:val="22"/>
        </w:rPr>
        <w:t>szkalnym i gospodarczym po częśc</w:t>
      </w:r>
      <w:r w:rsidRPr="00651480">
        <w:rPr>
          <w:sz w:val="22"/>
          <w:szCs w:val="22"/>
        </w:rPr>
        <w:t>i?</w:t>
      </w:r>
    </w:p>
    <w:p w:rsidR="00651480" w:rsidRPr="00651480" w:rsidRDefault="00651480" w:rsidP="00651480">
      <w:pPr>
        <w:autoSpaceDE w:val="0"/>
        <w:autoSpaceDN w:val="0"/>
        <w:spacing w:before="100" w:beforeAutospacing="1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Odp.: Informacje na ten temat podano w PFU w tabeli 1 i 4 oraz na załączonych mapach.</w:t>
      </w:r>
    </w:p>
    <w:p w:rsidR="00651480" w:rsidRPr="00651480" w:rsidRDefault="00651480" w:rsidP="00651480">
      <w:pPr>
        <w:numPr>
          <w:ilvl w:val="0"/>
          <w:numId w:val="29"/>
        </w:numPr>
        <w:spacing w:before="240" w:after="100" w:afterAutospacing="1"/>
        <w:ind w:left="1068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Proszę o informacje czy przewiduje się budynki mieszkalne powyżej 300m2 powierzchni.</w:t>
      </w:r>
    </w:p>
    <w:p w:rsidR="00651480" w:rsidRPr="00651480" w:rsidRDefault="00651480" w:rsidP="00651480">
      <w:pPr>
        <w:spacing w:before="240" w:after="100" w:afterAutospacing="1"/>
        <w:jc w:val="both"/>
        <w:rPr>
          <w:sz w:val="22"/>
          <w:szCs w:val="22"/>
        </w:rPr>
      </w:pPr>
      <w:r w:rsidRPr="00651480">
        <w:rPr>
          <w:sz w:val="22"/>
          <w:szCs w:val="22"/>
        </w:rPr>
        <w:t>Odp.: Nie przewiduje się.</w:t>
      </w:r>
    </w:p>
    <w:p w:rsidR="00651480" w:rsidRPr="00651480" w:rsidRDefault="00651480" w:rsidP="00CE5EE8">
      <w:pPr>
        <w:jc w:val="both"/>
        <w:rPr>
          <w:sz w:val="22"/>
          <w:szCs w:val="22"/>
        </w:rPr>
      </w:pPr>
    </w:p>
    <w:p w:rsidR="00CE5EE8" w:rsidRPr="00651480" w:rsidRDefault="00CE5EE8" w:rsidP="00CE5EE8">
      <w:pPr>
        <w:jc w:val="both"/>
        <w:rPr>
          <w:sz w:val="22"/>
          <w:szCs w:val="22"/>
        </w:rPr>
      </w:pPr>
    </w:p>
    <w:p w:rsidR="00CE5EE8" w:rsidRPr="00651480" w:rsidRDefault="00CE5EE8" w:rsidP="00CE5EE8">
      <w:pPr>
        <w:jc w:val="both"/>
        <w:rPr>
          <w:sz w:val="22"/>
          <w:szCs w:val="22"/>
        </w:rPr>
      </w:pPr>
    </w:p>
    <w:p w:rsidR="00CE5EE8" w:rsidRPr="00651480" w:rsidRDefault="00CE5EE8" w:rsidP="00CE5EE8">
      <w:pPr>
        <w:jc w:val="both"/>
        <w:rPr>
          <w:sz w:val="22"/>
          <w:szCs w:val="22"/>
        </w:rPr>
      </w:pPr>
    </w:p>
    <w:p w:rsidR="00CE5EE8" w:rsidRPr="00651480" w:rsidRDefault="00CE5EE8" w:rsidP="00CE5EE8">
      <w:pPr>
        <w:jc w:val="both"/>
        <w:rPr>
          <w:sz w:val="22"/>
          <w:szCs w:val="22"/>
        </w:rPr>
      </w:pPr>
    </w:p>
    <w:p w:rsidR="00065085" w:rsidRPr="00651480" w:rsidRDefault="00065085" w:rsidP="00CC26C8">
      <w:pPr>
        <w:jc w:val="both"/>
        <w:rPr>
          <w:sz w:val="22"/>
          <w:szCs w:val="22"/>
        </w:rPr>
      </w:pPr>
    </w:p>
    <w:p w:rsidR="007D0915" w:rsidRPr="00651480" w:rsidRDefault="007D0915" w:rsidP="00CC26C8">
      <w:pPr>
        <w:jc w:val="both"/>
        <w:rPr>
          <w:sz w:val="22"/>
          <w:szCs w:val="22"/>
        </w:rPr>
      </w:pPr>
      <w:r w:rsidRPr="00651480">
        <w:rPr>
          <w:sz w:val="22"/>
          <w:szCs w:val="22"/>
        </w:rPr>
        <w:t>Otrzymują:</w:t>
      </w:r>
    </w:p>
    <w:p w:rsidR="007D0915" w:rsidRPr="00651480" w:rsidRDefault="007D0915" w:rsidP="00CC26C8">
      <w:pPr>
        <w:jc w:val="both"/>
        <w:rPr>
          <w:sz w:val="22"/>
          <w:szCs w:val="22"/>
        </w:rPr>
      </w:pPr>
      <w:r w:rsidRPr="00651480">
        <w:rPr>
          <w:sz w:val="22"/>
          <w:szCs w:val="22"/>
        </w:rPr>
        <w:t>1 adresa</w:t>
      </w:r>
      <w:r w:rsidR="00D71875" w:rsidRPr="00651480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DD4CA4"/>
    <w:multiLevelType w:val="hybridMultilevel"/>
    <w:tmpl w:val="29F634DC"/>
    <w:lvl w:ilvl="0" w:tplc="356607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AA66936"/>
    <w:multiLevelType w:val="multilevel"/>
    <w:tmpl w:val="F9BC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8B5157"/>
    <w:multiLevelType w:val="multilevel"/>
    <w:tmpl w:val="8F98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7"/>
  </w:num>
  <w:num w:numId="3">
    <w:abstractNumId w:val="11"/>
  </w:num>
  <w:num w:numId="4">
    <w:abstractNumId w:val="12"/>
  </w:num>
  <w:num w:numId="5">
    <w:abstractNumId w:val="18"/>
  </w:num>
  <w:num w:numId="6">
    <w:abstractNumId w:val="10"/>
  </w:num>
  <w:num w:numId="7">
    <w:abstractNumId w:val="16"/>
  </w:num>
  <w:num w:numId="8">
    <w:abstractNumId w:val="1"/>
  </w:num>
  <w:num w:numId="9">
    <w:abstractNumId w:val="3"/>
  </w:num>
  <w:num w:numId="10">
    <w:abstractNumId w:val="19"/>
  </w:num>
  <w:num w:numId="11">
    <w:abstractNumId w:val="25"/>
  </w:num>
  <w:num w:numId="12">
    <w:abstractNumId w:val="0"/>
  </w:num>
  <w:num w:numId="13">
    <w:abstractNumId w:val="22"/>
  </w:num>
  <w:num w:numId="14">
    <w:abstractNumId w:val="4"/>
  </w:num>
  <w:num w:numId="15">
    <w:abstractNumId w:val="26"/>
  </w:num>
  <w:num w:numId="16">
    <w:abstractNumId w:val="14"/>
  </w:num>
  <w:num w:numId="17">
    <w:abstractNumId w:val="9"/>
  </w:num>
  <w:num w:numId="18">
    <w:abstractNumId w:val="6"/>
  </w:num>
  <w:num w:numId="19">
    <w:abstractNumId w:val="21"/>
  </w:num>
  <w:num w:numId="20">
    <w:abstractNumId w:val="20"/>
  </w:num>
  <w:num w:numId="21">
    <w:abstractNumId w:val="7"/>
  </w:num>
  <w:num w:numId="22">
    <w:abstractNumId w:val="15"/>
  </w:num>
  <w:num w:numId="23">
    <w:abstractNumId w:val="23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7"/>
  </w:num>
  <w:num w:numId="28">
    <w:abstractNumId w:val="1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21CB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5712"/>
    <w:rsid w:val="006306F4"/>
    <w:rsid w:val="006317F7"/>
    <w:rsid w:val="00633D67"/>
    <w:rsid w:val="006405A7"/>
    <w:rsid w:val="00642EA3"/>
    <w:rsid w:val="00651192"/>
    <w:rsid w:val="006512F8"/>
    <w:rsid w:val="00651480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67F68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975AC"/>
    <w:rsid w:val="00CA74F7"/>
    <w:rsid w:val="00CB019E"/>
    <w:rsid w:val="00CB690D"/>
    <w:rsid w:val="00CC26C8"/>
    <w:rsid w:val="00CD4244"/>
    <w:rsid w:val="00CD68C0"/>
    <w:rsid w:val="00CE08CD"/>
    <w:rsid w:val="00CE5A5D"/>
    <w:rsid w:val="00CE5EE8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0E981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4D016-E0A4-4E38-A078-9E8F60BC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3</cp:revision>
  <cp:lastPrinted>2017-03-31T08:07:00Z</cp:lastPrinted>
  <dcterms:created xsi:type="dcterms:W3CDTF">2017-03-31T08:00:00Z</dcterms:created>
  <dcterms:modified xsi:type="dcterms:W3CDTF">2017-03-31T08:07:00Z</dcterms:modified>
</cp:coreProperties>
</file>