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BE" w:rsidRPr="003428C3" w:rsidRDefault="00D80ABE" w:rsidP="003428C3">
      <w:pPr>
        <w:shd w:val="clear" w:color="auto" w:fill="FFFFFF"/>
        <w:spacing w:after="100" w:afterAutospacing="1" w:line="360" w:lineRule="auto"/>
        <w:jc w:val="both"/>
        <w:rPr>
          <w:rFonts w:ascii="Garamond" w:eastAsiaTheme="minorHAnsi" w:hAnsi="Garamond" w:cs="Times New Roman"/>
          <w:color w:val="000000"/>
          <w:sz w:val="28"/>
          <w:szCs w:val="28"/>
          <w:lang w:eastAsia="en-US"/>
        </w:rPr>
      </w:pPr>
    </w:p>
    <w:p w:rsidR="00BB471B" w:rsidRPr="00626B3E" w:rsidRDefault="00BA4139" w:rsidP="00626B3E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D80ABE">
        <w:t xml:space="preserve">Załącznik Nr 3 </w:t>
      </w:r>
    </w:p>
    <w:p w:rsidR="00D80ABE" w:rsidRPr="00135448" w:rsidRDefault="00D80ABE" w:rsidP="00D80ABE">
      <w:pPr>
        <w:pStyle w:val="Akapitzlist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135448">
        <w:rPr>
          <w:b/>
          <w:bCs/>
        </w:rPr>
        <w:t>KLAUZULA INFORMACYJNA</w:t>
      </w:r>
    </w:p>
    <w:p w:rsidR="00D80ABE" w:rsidRPr="00135448" w:rsidRDefault="00D80ABE" w:rsidP="00D80ABE">
      <w:pPr>
        <w:ind w:left="284" w:hanging="284"/>
        <w:jc w:val="both"/>
      </w:pPr>
      <w:r w:rsidRPr="00135448">
        <w:t xml:space="preserve">     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135448">
        <w:rPr>
          <w:i/>
        </w:rPr>
        <w:t xml:space="preserve">4.5.2016 L 119/38 Dziennik Urzędowy Unii Europejskiej PL) </w:t>
      </w:r>
      <w:r w:rsidRPr="00135448">
        <w:rPr>
          <w:b/>
        </w:rPr>
        <w:t>informuję, że</w:t>
      </w:r>
      <w:r w:rsidRPr="00135448">
        <w:t>:</w:t>
      </w:r>
    </w:p>
    <w:p w:rsidR="00D80ABE" w:rsidRPr="00135448" w:rsidRDefault="00D80ABE" w:rsidP="00D80ABE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Administratorem danych osobowych Wykonawcy oraz innych osób, których dane osobowe zostaną przekazane przez Wykonawcę w postępowaniu prowadzonym w formie zapytania ofertowego jest Kierownik Gminnego Ośrodka Pomocy Społecznej w Aleksandrowie Kujawskim, ul. Słowackiego 12, 87-700 Aleksandrów Kujawski.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Kontakt z Inspektorem Ochrony Danych w Gminnym Ośrodku Pomocy Społecznej w Aleksandrowie Kujawskim możliwy jest pod adresem email: j.dabkowski@bitostrada.pl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 xml:space="preserve">Pani/Pana dane osobowe będą przetwarzane na podstawie art. 6 ust. 1 lit. C RODO, , w celu związanym z </w:t>
      </w:r>
      <w:r>
        <w:t>naborem na stanowisko pracy w Gminnym Ośrodku Pomocy Społecznej w Aleksandrowie Kujawskim.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Odbiorcami Pana/Pani danych osobowych będą wyłącznie osoby lub podmioty uprawnione do uzyskania danych osobowych na podstawie przepisów prawa lub przyznania świadczeń.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Dane osobowe Pana/Pani będą przechowywane na podstawie Ustawy z dnia 14 lipca 1983 r.</w:t>
      </w:r>
      <w:r>
        <w:t xml:space="preserve">                    </w:t>
      </w:r>
      <w:r w:rsidRPr="00135448">
        <w:t xml:space="preserve"> o narodowym zasobie archiwalnym i archiwach, zgodnie z Instrukcją Kancelaryjną przyjętą w Gminnym Ośrodku Pomocy Społecznej w Aleksandrowie Kujawskim.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 xml:space="preserve">Posiada Pan/Pani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135448">
        <w:rPr>
          <w:i/>
        </w:rPr>
        <w:t>4.5.2016 L 119/38 Dziennik Urzędowy Unii Europejskiej PL</w:t>
      </w:r>
      <w:r w:rsidRPr="00135448">
        <w:t xml:space="preserve"> lub ograniczenia przetwarzania oraz prawo do cofnięcia zgody w zakresie, w którym podstawą przetwarzania danych osobowych jest zgoda – art. 6 ust. 1 lit. a).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Przysługuje Panu/Pani prawo wniesienia skargi do organu nadzorczego, tj. Prezesa Urzędu Ochrony Danych Osobowych.</w:t>
      </w:r>
    </w:p>
    <w:p w:rsidR="00D80ABE" w:rsidRPr="00135448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Pani/Pana dane osobowe nie podlegają zautomatyzowanemu podejmowaniu decyzji, w tym profilowaniu.</w:t>
      </w:r>
    </w:p>
    <w:p w:rsidR="00D80ABE" w:rsidRDefault="00D80ABE" w:rsidP="00D80ABE">
      <w:pPr>
        <w:numPr>
          <w:ilvl w:val="0"/>
          <w:numId w:val="12"/>
        </w:numPr>
        <w:suppressAutoHyphens/>
        <w:autoSpaceDN w:val="0"/>
        <w:spacing w:before="120" w:after="120" w:line="240" w:lineRule="auto"/>
        <w:ind w:left="284" w:right="170" w:hanging="284"/>
        <w:jc w:val="both"/>
        <w:textAlignment w:val="baseline"/>
      </w:pPr>
      <w:r w:rsidRPr="00135448">
        <w:t>Podanie danych osobowych wymaganych do realizacji zadań ośrodka jest wymogiem ustawowym (związanym z udziałem w postepowaniu o udzielenie zamówienia publicznego) i jest obowiązkowe ze względu na przepisy prawa, a w pozostałym zakresie jest dobrowolne.</w:t>
      </w:r>
    </w:p>
    <w:p w:rsidR="00626B3E" w:rsidRPr="00135448" w:rsidRDefault="00626B3E" w:rsidP="00626B3E">
      <w:pPr>
        <w:suppressAutoHyphens/>
        <w:autoSpaceDN w:val="0"/>
        <w:spacing w:before="120" w:after="120" w:line="240" w:lineRule="auto"/>
        <w:ind w:left="284" w:right="170"/>
        <w:jc w:val="both"/>
        <w:textAlignment w:val="baseline"/>
      </w:pPr>
    </w:p>
    <w:p w:rsidR="00D80ABE" w:rsidRPr="00135448" w:rsidRDefault="00D80ABE" w:rsidP="00D80ABE">
      <w:pPr>
        <w:pStyle w:val="Nagwek2"/>
        <w:spacing w:before="90"/>
        <w:jc w:val="center"/>
        <w:rPr>
          <w:rFonts w:ascii="Times New Roman" w:hAnsi="Times New Roman" w:cs="Times New Roman"/>
          <w:sz w:val="22"/>
          <w:szCs w:val="22"/>
        </w:rPr>
      </w:pPr>
      <w:r w:rsidRPr="00135448">
        <w:rPr>
          <w:rFonts w:ascii="Times New Roman" w:hAnsi="Times New Roman" w:cs="Times New Roman"/>
          <w:color w:val="000009"/>
          <w:sz w:val="22"/>
          <w:szCs w:val="22"/>
        </w:rPr>
        <w:t xml:space="preserve">                                                        ….....................................................................</w:t>
      </w:r>
    </w:p>
    <w:p w:rsidR="008769BF" w:rsidRPr="00626B3E" w:rsidRDefault="00626B3E" w:rsidP="00626B3E">
      <w:pPr>
        <w:spacing w:before="41"/>
        <w:ind w:left="134" w:right="110" w:firstLine="386"/>
        <w:jc w:val="right"/>
        <w:rPr>
          <w:b/>
          <w:i/>
        </w:rPr>
      </w:pPr>
      <w:r>
        <w:rPr>
          <w:color w:val="000009"/>
        </w:rPr>
        <w:t xml:space="preserve"> 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 xml:space="preserve">                                                     </w:t>
      </w:r>
      <w:bookmarkStart w:id="0" w:name="_GoBack"/>
      <w:bookmarkEnd w:id="0"/>
      <w:r w:rsidRPr="00626B3E">
        <w:rPr>
          <w:i/>
          <w:color w:val="000009"/>
        </w:rPr>
        <w:t xml:space="preserve">(data i </w:t>
      </w:r>
      <w:r w:rsidR="00D80ABE" w:rsidRPr="00626B3E">
        <w:rPr>
          <w:i/>
          <w:color w:val="000009"/>
        </w:rPr>
        <w:t>podpis</w:t>
      </w:r>
      <w:r w:rsidRPr="00626B3E">
        <w:rPr>
          <w:i/>
          <w:color w:val="000009"/>
        </w:rPr>
        <w:t>)</w:t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</w:r>
      <w:r w:rsidRPr="00626B3E">
        <w:rPr>
          <w:i/>
        </w:rPr>
        <w:tab/>
        <w:t xml:space="preserve">   </w:t>
      </w:r>
    </w:p>
    <w:sectPr w:rsidR="008769BF" w:rsidRPr="00626B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30" w:rsidRDefault="00645A30" w:rsidP="00553007">
      <w:pPr>
        <w:spacing w:after="0" w:line="240" w:lineRule="auto"/>
      </w:pPr>
      <w:r>
        <w:separator/>
      </w:r>
    </w:p>
  </w:endnote>
  <w:endnote w:type="continuationSeparator" w:id="0">
    <w:p w:rsidR="00645A30" w:rsidRDefault="00645A30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30" w:rsidRDefault="00645A30" w:rsidP="00553007">
      <w:pPr>
        <w:spacing w:after="0" w:line="240" w:lineRule="auto"/>
      </w:pPr>
      <w:r>
        <w:separator/>
      </w:r>
    </w:p>
  </w:footnote>
  <w:footnote w:type="continuationSeparator" w:id="0">
    <w:p w:rsidR="00645A30" w:rsidRDefault="00645A30" w:rsidP="0055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07" w:rsidRDefault="00553007">
    <w:pPr>
      <w:pStyle w:val="Nagwek"/>
    </w:pPr>
    <w:r>
      <w:rPr>
        <w:noProof/>
      </w:rPr>
      <w:drawing>
        <wp:inline distT="0" distB="0" distL="0" distR="0" wp14:anchorId="32C63022" wp14:editId="783144F7">
          <wp:extent cx="1981942" cy="705875"/>
          <wp:effectExtent l="19050" t="0" r="0" b="0"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12" cy="708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28"/>
    <w:rsid w:val="00034B98"/>
    <w:rsid w:val="000A1294"/>
    <w:rsid w:val="00117884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26B3E"/>
    <w:rsid w:val="00645A30"/>
    <w:rsid w:val="00671FCE"/>
    <w:rsid w:val="006B4B6B"/>
    <w:rsid w:val="006D5D94"/>
    <w:rsid w:val="006F2048"/>
    <w:rsid w:val="00702E5E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A30C8"/>
    <w:rsid w:val="00CC3D1E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DE97-0128-45BD-8B5C-B180DF3A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10</cp:revision>
  <cp:lastPrinted>2021-03-17T11:37:00Z</cp:lastPrinted>
  <dcterms:created xsi:type="dcterms:W3CDTF">2021-03-16T08:01:00Z</dcterms:created>
  <dcterms:modified xsi:type="dcterms:W3CDTF">2021-03-17T11:58:00Z</dcterms:modified>
</cp:coreProperties>
</file>