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E5097" w14:textId="77777777" w:rsidR="00BC6258" w:rsidRPr="002A7A6A" w:rsidRDefault="00BC6258" w:rsidP="00BF018C">
      <w:pPr>
        <w:pStyle w:val="Bezodstpw"/>
        <w:jc w:val="right"/>
        <w:rPr>
          <w:rFonts w:ascii="Times New Roman" w:hAnsi="Times New Roman" w:cs="Times New Roman"/>
        </w:rPr>
      </w:pPr>
      <w:r w:rsidRPr="002A7A6A">
        <w:rPr>
          <w:rFonts w:ascii="Times New Roman" w:hAnsi="Times New Roman" w:cs="Times New Roman"/>
        </w:rPr>
        <w:t xml:space="preserve">Załącznik </w:t>
      </w:r>
    </w:p>
    <w:p w14:paraId="1C30251A" w14:textId="2D2193BF" w:rsidR="0098348F" w:rsidRPr="00BF018C" w:rsidRDefault="00BC6258" w:rsidP="002A7A6A">
      <w:pPr>
        <w:spacing w:after="0" w:line="240" w:lineRule="auto"/>
        <w:jc w:val="right"/>
        <w:rPr>
          <w:rFonts w:ascii="Times New Roman" w:hAnsi="Times New Roman" w:cs="Times New Roman"/>
        </w:rPr>
      </w:pPr>
      <w:r w:rsidRPr="00BF018C">
        <w:rPr>
          <w:rFonts w:ascii="Times New Roman" w:hAnsi="Times New Roman" w:cs="Times New Roman"/>
        </w:rPr>
        <w:t xml:space="preserve">do Uchwały </w:t>
      </w:r>
      <w:r w:rsidR="00341B6A" w:rsidRPr="00BF018C">
        <w:rPr>
          <w:rFonts w:ascii="Times New Roman" w:hAnsi="Times New Roman" w:cs="Times New Roman"/>
        </w:rPr>
        <w:t>…</w:t>
      </w:r>
    </w:p>
    <w:p w14:paraId="7E0C1DEC" w14:textId="62485338" w:rsidR="0098348F" w:rsidRPr="00AD17D6" w:rsidRDefault="0098348F" w:rsidP="002A7A6A">
      <w:pPr>
        <w:spacing w:after="0" w:line="240" w:lineRule="auto"/>
        <w:jc w:val="right"/>
        <w:rPr>
          <w:rFonts w:ascii="Times New Roman" w:hAnsi="Times New Roman" w:cs="Times New Roman"/>
        </w:rPr>
      </w:pPr>
      <w:r w:rsidRPr="00AD17D6">
        <w:rPr>
          <w:rFonts w:ascii="Times New Roman" w:hAnsi="Times New Roman" w:cs="Times New Roman"/>
        </w:rPr>
        <w:t>Rady Gminy Aleksandrów Kujawski</w:t>
      </w:r>
    </w:p>
    <w:p w14:paraId="71A67137" w14:textId="068CE7EB" w:rsidR="00BC6258" w:rsidRPr="00AD17D6" w:rsidRDefault="0098348F" w:rsidP="002A7A6A">
      <w:pPr>
        <w:spacing w:after="0" w:line="240" w:lineRule="auto"/>
        <w:jc w:val="right"/>
        <w:rPr>
          <w:rFonts w:ascii="Times New Roman" w:hAnsi="Times New Roman" w:cs="Times New Roman"/>
        </w:rPr>
      </w:pPr>
      <w:r w:rsidRPr="00AD17D6">
        <w:rPr>
          <w:rFonts w:ascii="Times New Roman" w:hAnsi="Times New Roman" w:cs="Times New Roman"/>
        </w:rPr>
        <w:t>z r.</w:t>
      </w:r>
    </w:p>
    <w:p w14:paraId="4D27C769" w14:textId="77777777" w:rsidR="003642A1" w:rsidRPr="00AD17D6" w:rsidRDefault="003642A1" w:rsidP="007E47E7">
      <w:pPr>
        <w:spacing w:after="0" w:line="360" w:lineRule="auto"/>
        <w:jc w:val="right"/>
        <w:rPr>
          <w:rFonts w:ascii="Times New Roman" w:hAnsi="Times New Roman" w:cs="Times New Roman"/>
        </w:rPr>
      </w:pPr>
    </w:p>
    <w:p w14:paraId="0A19E46F" w14:textId="77777777" w:rsidR="003642A1" w:rsidRPr="00AD17D6" w:rsidRDefault="003642A1" w:rsidP="007E47E7">
      <w:pPr>
        <w:spacing w:after="0" w:line="360" w:lineRule="auto"/>
        <w:jc w:val="center"/>
        <w:rPr>
          <w:rFonts w:ascii="Times New Roman" w:hAnsi="Times New Roman" w:cs="Times New Roman"/>
        </w:rPr>
      </w:pPr>
    </w:p>
    <w:p w14:paraId="1E5D2F46" w14:textId="77777777" w:rsidR="003642A1" w:rsidRPr="00AD17D6" w:rsidRDefault="003642A1" w:rsidP="007E47E7">
      <w:pPr>
        <w:spacing w:after="0" w:line="360" w:lineRule="auto"/>
        <w:jc w:val="center"/>
        <w:rPr>
          <w:rFonts w:ascii="Times New Roman" w:hAnsi="Times New Roman" w:cs="Times New Roman"/>
        </w:rPr>
      </w:pPr>
    </w:p>
    <w:p w14:paraId="77EB45B3" w14:textId="77777777" w:rsidR="003642A1" w:rsidRPr="00AD17D6" w:rsidRDefault="003642A1" w:rsidP="007E47E7">
      <w:pPr>
        <w:spacing w:after="0" w:line="360" w:lineRule="auto"/>
        <w:jc w:val="center"/>
        <w:rPr>
          <w:rFonts w:ascii="Times New Roman" w:hAnsi="Times New Roman" w:cs="Times New Roman"/>
        </w:rPr>
      </w:pPr>
    </w:p>
    <w:p w14:paraId="17DDE9DA" w14:textId="77777777" w:rsidR="003642A1" w:rsidRPr="00AD17D6" w:rsidRDefault="003642A1" w:rsidP="007E47E7">
      <w:pPr>
        <w:spacing w:after="0" w:line="360" w:lineRule="auto"/>
        <w:jc w:val="center"/>
        <w:rPr>
          <w:rFonts w:ascii="Times New Roman" w:hAnsi="Times New Roman" w:cs="Times New Roman"/>
        </w:rPr>
      </w:pPr>
    </w:p>
    <w:p w14:paraId="3761138F" w14:textId="77777777" w:rsidR="003642A1" w:rsidRPr="00AC4B07" w:rsidRDefault="000B428D" w:rsidP="007E47E7">
      <w:pPr>
        <w:pStyle w:val="Tytu"/>
        <w:spacing w:after="0" w:line="360" w:lineRule="auto"/>
        <w:jc w:val="center"/>
        <w:rPr>
          <w:rStyle w:val="PodtytuZnak"/>
          <w:rFonts w:ascii="Times New Roman" w:hAnsi="Times New Roman" w:cs="Times New Roman"/>
          <w:sz w:val="28"/>
          <w:szCs w:val="28"/>
        </w:rPr>
      </w:pPr>
      <w:r w:rsidRPr="00AC4B07">
        <w:rPr>
          <w:rFonts w:ascii="Times New Roman" w:hAnsi="Times New Roman" w:cs="Times New Roman"/>
          <w:sz w:val="56"/>
          <w:szCs w:val="56"/>
        </w:rPr>
        <w:t xml:space="preserve">Lokalny </w:t>
      </w:r>
      <w:r w:rsidR="003642A1" w:rsidRPr="00AD17D6">
        <w:rPr>
          <w:rFonts w:ascii="Times New Roman" w:hAnsi="Times New Roman" w:cs="Times New Roman"/>
          <w:sz w:val="56"/>
          <w:szCs w:val="56"/>
        </w:rPr>
        <w:t>Program Rewitalizacji</w:t>
      </w:r>
      <w:r w:rsidR="003642A1" w:rsidRPr="00AD17D6">
        <w:rPr>
          <w:rFonts w:ascii="Times New Roman" w:hAnsi="Times New Roman" w:cs="Times New Roman"/>
          <w:sz w:val="56"/>
          <w:szCs w:val="56"/>
        </w:rPr>
        <w:br/>
      </w:r>
      <w:r w:rsidRPr="00AD17D6">
        <w:rPr>
          <w:rStyle w:val="PodtytuZnak"/>
          <w:rFonts w:ascii="Times New Roman" w:hAnsi="Times New Roman" w:cs="Times New Roman"/>
          <w:sz w:val="28"/>
          <w:szCs w:val="28"/>
        </w:rPr>
        <w:t xml:space="preserve">dla </w:t>
      </w:r>
      <w:r w:rsidR="000567D2" w:rsidRPr="00AD17D6">
        <w:rPr>
          <w:rStyle w:val="PodtytuZnak"/>
          <w:rFonts w:ascii="Times New Roman" w:hAnsi="Times New Roman" w:cs="Times New Roman"/>
          <w:sz w:val="28"/>
          <w:szCs w:val="28"/>
        </w:rPr>
        <w:t>G</w:t>
      </w:r>
      <w:r w:rsidR="003642A1" w:rsidRPr="00AD17D6">
        <w:rPr>
          <w:rStyle w:val="PodtytuZnak"/>
          <w:rFonts w:ascii="Times New Roman" w:hAnsi="Times New Roman" w:cs="Times New Roman"/>
          <w:sz w:val="28"/>
          <w:szCs w:val="28"/>
        </w:rPr>
        <w:t>min</w:t>
      </w:r>
      <w:r w:rsidRPr="00AD17D6">
        <w:rPr>
          <w:rStyle w:val="PodtytuZnak"/>
          <w:rFonts w:ascii="Times New Roman" w:hAnsi="Times New Roman" w:cs="Times New Roman"/>
          <w:sz w:val="28"/>
          <w:szCs w:val="28"/>
        </w:rPr>
        <w:t>y</w:t>
      </w:r>
      <w:r w:rsidR="003642A1" w:rsidRPr="00AD17D6">
        <w:rPr>
          <w:rStyle w:val="PodtytuZnak"/>
          <w:rFonts w:ascii="Times New Roman" w:hAnsi="Times New Roman" w:cs="Times New Roman"/>
          <w:sz w:val="28"/>
          <w:szCs w:val="28"/>
        </w:rPr>
        <w:t xml:space="preserve"> </w:t>
      </w:r>
      <w:r w:rsidR="00D12ACC" w:rsidRPr="00AD17D6">
        <w:rPr>
          <w:rStyle w:val="PodtytuZnak"/>
          <w:rFonts w:ascii="Times New Roman" w:hAnsi="Times New Roman" w:cs="Times New Roman"/>
          <w:sz w:val="28"/>
          <w:szCs w:val="28"/>
        </w:rPr>
        <w:t>Aleksandrów Kujawski</w:t>
      </w:r>
      <w:r w:rsidRPr="00AD17D6">
        <w:rPr>
          <w:rStyle w:val="PodtytuZnak"/>
          <w:rFonts w:ascii="Times New Roman" w:hAnsi="Times New Roman" w:cs="Times New Roman"/>
          <w:sz w:val="28"/>
          <w:szCs w:val="28"/>
        </w:rPr>
        <w:t xml:space="preserve"> do roku 2025</w:t>
      </w:r>
    </w:p>
    <w:p w14:paraId="223813BE" w14:textId="77777777" w:rsidR="003642A1" w:rsidRPr="00AD17D6" w:rsidRDefault="003642A1" w:rsidP="007E47E7">
      <w:pPr>
        <w:spacing w:after="0" w:line="360" w:lineRule="auto"/>
        <w:jc w:val="center"/>
        <w:rPr>
          <w:rFonts w:ascii="Times New Roman" w:hAnsi="Times New Roman" w:cs="Times New Roman"/>
        </w:rPr>
      </w:pPr>
    </w:p>
    <w:p w14:paraId="5C5A1BBD" w14:textId="77777777" w:rsidR="003642A1" w:rsidRPr="00AD17D6" w:rsidRDefault="003642A1" w:rsidP="007E47E7">
      <w:pPr>
        <w:spacing w:after="0" w:line="360" w:lineRule="auto"/>
        <w:jc w:val="center"/>
        <w:rPr>
          <w:rFonts w:ascii="Times New Roman" w:hAnsi="Times New Roman" w:cs="Times New Roman"/>
        </w:rPr>
      </w:pPr>
    </w:p>
    <w:p w14:paraId="07E718F3" w14:textId="77777777" w:rsidR="008E61D6" w:rsidRPr="00AD17D6" w:rsidRDefault="008E61D6" w:rsidP="007E47E7">
      <w:pPr>
        <w:spacing w:after="0" w:line="360" w:lineRule="auto"/>
        <w:jc w:val="center"/>
        <w:rPr>
          <w:rFonts w:ascii="Times New Roman" w:hAnsi="Times New Roman" w:cs="Times New Roman"/>
        </w:rPr>
      </w:pPr>
    </w:p>
    <w:p w14:paraId="47B4DC59" w14:textId="77777777" w:rsidR="008E61D6" w:rsidRPr="00AD17D6" w:rsidRDefault="008E61D6" w:rsidP="007E47E7">
      <w:pPr>
        <w:spacing w:after="0" w:line="360" w:lineRule="auto"/>
        <w:jc w:val="center"/>
        <w:rPr>
          <w:rFonts w:ascii="Times New Roman" w:hAnsi="Times New Roman" w:cs="Times New Roman"/>
        </w:rPr>
      </w:pPr>
    </w:p>
    <w:p w14:paraId="00761369" w14:textId="77777777" w:rsidR="003642A1" w:rsidRPr="00AD17D6" w:rsidRDefault="003642A1" w:rsidP="007E47E7">
      <w:pPr>
        <w:spacing w:after="0" w:line="360" w:lineRule="auto"/>
        <w:jc w:val="center"/>
        <w:rPr>
          <w:rFonts w:ascii="Times New Roman" w:hAnsi="Times New Roman" w:cs="Times New Roman"/>
        </w:rPr>
      </w:pPr>
    </w:p>
    <w:p w14:paraId="4CD344C9" w14:textId="77777777" w:rsidR="003642A1" w:rsidRPr="00AD17D6" w:rsidRDefault="008E61D6" w:rsidP="007E47E7">
      <w:pPr>
        <w:spacing w:after="0" w:line="360" w:lineRule="auto"/>
        <w:jc w:val="center"/>
        <w:rPr>
          <w:rFonts w:ascii="Times New Roman" w:hAnsi="Times New Roman" w:cs="Times New Roman"/>
        </w:rPr>
      </w:pPr>
      <w:r w:rsidRPr="00676A0A">
        <w:rPr>
          <w:rFonts w:ascii="Times New Roman" w:hAnsi="Times New Roman" w:cs="Times New Roman"/>
          <w:noProof/>
        </w:rPr>
        <w:drawing>
          <wp:inline distT="0" distB="0" distL="0" distR="0" wp14:anchorId="1C49711B" wp14:editId="4884DE0B">
            <wp:extent cx="2200275" cy="2559653"/>
            <wp:effectExtent l="19050" t="0" r="9525" b="0"/>
            <wp:docPr id="1" name="Obraz 1" descr="Herb gminy Aleksandrów Kujawski [300x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Aleksandrów Kujawski [300x349]"/>
                    <pic:cNvPicPr>
                      <a:picLocks noChangeAspect="1" noChangeArrowheads="1"/>
                    </pic:cNvPicPr>
                  </pic:nvPicPr>
                  <pic:blipFill>
                    <a:blip r:embed="rId8" cstate="print"/>
                    <a:srcRect/>
                    <a:stretch>
                      <a:fillRect/>
                    </a:stretch>
                  </pic:blipFill>
                  <pic:spPr bwMode="auto">
                    <a:xfrm>
                      <a:off x="0" y="0"/>
                      <a:ext cx="2200275" cy="2559653"/>
                    </a:xfrm>
                    <a:prstGeom prst="rect">
                      <a:avLst/>
                    </a:prstGeom>
                    <a:noFill/>
                    <a:ln w="9525">
                      <a:noFill/>
                      <a:miter lim="800000"/>
                      <a:headEnd/>
                      <a:tailEnd/>
                    </a:ln>
                  </pic:spPr>
                </pic:pic>
              </a:graphicData>
            </a:graphic>
          </wp:inline>
        </w:drawing>
      </w:r>
    </w:p>
    <w:p w14:paraId="6002C236" w14:textId="77777777" w:rsidR="003642A1" w:rsidRPr="00AD17D6" w:rsidRDefault="003642A1" w:rsidP="007E47E7">
      <w:pPr>
        <w:spacing w:after="0" w:line="360" w:lineRule="auto"/>
        <w:rPr>
          <w:rFonts w:ascii="Times New Roman" w:hAnsi="Times New Roman" w:cs="Times New Roman"/>
        </w:rPr>
      </w:pPr>
    </w:p>
    <w:p w14:paraId="64E18C33" w14:textId="77777777" w:rsidR="003642A1" w:rsidRPr="00AD17D6" w:rsidRDefault="003642A1" w:rsidP="007E47E7">
      <w:pPr>
        <w:spacing w:after="0" w:line="360" w:lineRule="auto"/>
        <w:rPr>
          <w:rFonts w:ascii="Times New Roman" w:hAnsi="Times New Roman" w:cs="Times New Roman"/>
        </w:rPr>
      </w:pPr>
    </w:p>
    <w:p w14:paraId="2AA50EF5" w14:textId="77777777" w:rsidR="008E61D6" w:rsidRPr="00AD17D6" w:rsidRDefault="008E61D6" w:rsidP="007E47E7">
      <w:pPr>
        <w:spacing w:after="0" w:line="360" w:lineRule="auto"/>
        <w:jc w:val="center"/>
        <w:rPr>
          <w:rFonts w:ascii="Times New Roman" w:hAnsi="Times New Roman" w:cs="Times New Roman"/>
        </w:rPr>
      </w:pPr>
    </w:p>
    <w:p w14:paraId="36947C48" w14:textId="731CC0F3" w:rsidR="002924F6" w:rsidRPr="00AD17D6" w:rsidRDefault="00D12ACC" w:rsidP="007E47E7">
      <w:pPr>
        <w:spacing w:after="0" w:line="360" w:lineRule="auto"/>
        <w:jc w:val="center"/>
        <w:rPr>
          <w:rFonts w:ascii="Times New Roman" w:hAnsi="Times New Roman" w:cs="Times New Roman"/>
        </w:rPr>
      </w:pPr>
      <w:r w:rsidRPr="00AD17D6">
        <w:rPr>
          <w:rFonts w:ascii="Times New Roman" w:hAnsi="Times New Roman" w:cs="Times New Roman"/>
        </w:rPr>
        <w:t>Aleksandrów Kujawski</w:t>
      </w:r>
      <w:r w:rsidR="003642A1" w:rsidRPr="00AD17D6">
        <w:rPr>
          <w:rFonts w:ascii="Times New Roman" w:hAnsi="Times New Roman" w:cs="Times New Roman"/>
        </w:rPr>
        <w:t xml:space="preserve"> </w:t>
      </w:r>
    </w:p>
    <w:p w14:paraId="551806EE" w14:textId="77777777" w:rsidR="002924F6" w:rsidRPr="00AD17D6" w:rsidRDefault="002924F6" w:rsidP="007E47E7">
      <w:pPr>
        <w:spacing w:after="0" w:line="360" w:lineRule="auto"/>
        <w:jc w:val="center"/>
        <w:rPr>
          <w:rFonts w:ascii="Times New Roman" w:hAnsi="Times New Roman" w:cs="Times New Roman"/>
        </w:rPr>
      </w:pPr>
    </w:p>
    <w:p w14:paraId="54C81D37" w14:textId="31232C8B" w:rsidR="00BC6258" w:rsidRPr="00AD17D6" w:rsidRDefault="002924F6" w:rsidP="007E47E7">
      <w:pPr>
        <w:spacing w:after="0" w:line="360" w:lineRule="auto"/>
        <w:jc w:val="center"/>
        <w:rPr>
          <w:rFonts w:ascii="Times New Roman" w:hAnsi="Times New Roman" w:cs="Times New Roman"/>
        </w:rPr>
      </w:pPr>
      <w:r w:rsidRPr="00AD17D6">
        <w:rPr>
          <w:rFonts w:ascii="Times New Roman" w:hAnsi="Times New Roman" w:cs="Times New Roman"/>
        </w:rPr>
        <w:t xml:space="preserve">AKTUALIZACJA </w:t>
      </w:r>
      <w:r w:rsidR="00AD17D6" w:rsidRPr="00AD17D6">
        <w:rPr>
          <w:rFonts w:ascii="Times New Roman" w:hAnsi="Times New Roman" w:cs="Times New Roman"/>
        </w:rPr>
        <w:t xml:space="preserve">LIPIEC </w:t>
      </w:r>
      <w:r w:rsidRPr="00AD17D6">
        <w:rPr>
          <w:rFonts w:ascii="Times New Roman" w:hAnsi="Times New Roman" w:cs="Times New Roman"/>
        </w:rPr>
        <w:t>2019</w:t>
      </w:r>
      <w:r w:rsidR="003642A1" w:rsidRPr="00AD17D6">
        <w:rPr>
          <w:rFonts w:ascii="Times New Roman" w:hAnsi="Times New Roman" w:cs="Times New Roman"/>
        </w:rPr>
        <w:br w:type="page"/>
      </w:r>
    </w:p>
    <w:sdt>
      <w:sdtPr>
        <w:rPr>
          <w:rFonts w:ascii="Times New Roman" w:hAnsi="Times New Roman" w:cs="Times New Roman"/>
          <w:b/>
          <w:bCs/>
          <w:color w:val="92D050"/>
        </w:rPr>
        <w:id w:val="142677594"/>
        <w:docPartObj>
          <w:docPartGallery w:val="Table of Contents"/>
          <w:docPartUnique/>
        </w:docPartObj>
      </w:sdtPr>
      <w:sdtEndPr>
        <w:rPr>
          <w:b w:val="0"/>
          <w:bCs w:val="0"/>
          <w:color w:val="auto"/>
          <w:sz w:val="20"/>
          <w:szCs w:val="20"/>
        </w:rPr>
      </w:sdtEndPr>
      <w:sdtContent>
        <w:p w14:paraId="220C9270" w14:textId="5418C19A" w:rsidR="00395C5F" w:rsidRPr="00AD17D6" w:rsidRDefault="00395C5F" w:rsidP="007E47E7">
          <w:pPr>
            <w:spacing w:after="0" w:line="360" w:lineRule="auto"/>
            <w:rPr>
              <w:rFonts w:ascii="Times New Roman" w:hAnsi="Times New Roman" w:cs="Times New Roman"/>
              <w:color w:val="92D050"/>
              <w:szCs w:val="40"/>
            </w:rPr>
          </w:pPr>
          <w:r w:rsidRPr="00AD17D6">
            <w:rPr>
              <w:rFonts w:ascii="Times New Roman" w:hAnsi="Times New Roman" w:cs="Times New Roman"/>
              <w:color w:val="92D050"/>
              <w:szCs w:val="40"/>
            </w:rPr>
            <w:t xml:space="preserve">Spis </w:t>
          </w:r>
          <w:commentRangeStart w:id="0"/>
          <w:r w:rsidRPr="00AD17D6">
            <w:rPr>
              <w:rFonts w:ascii="Times New Roman" w:hAnsi="Times New Roman" w:cs="Times New Roman"/>
              <w:color w:val="92D050"/>
              <w:szCs w:val="40"/>
            </w:rPr>
            <w:t>treści</w:t>
          </w:r>
          <w:commentRangeEnd w:id="0"/>
          <w:r w:rsidR="002E52F9" w:rsidRPr="00AC4B07">
            <w:rPr>
              <w:rStyle w:val="Odwoaniedokomentarza"/>
              <w:rFonts w:ascii="Times New Roman" w:hAnsi="Times New Roman" w:cs="Times New Roman"/>
            </w:rPr>
            <w:commentReference w:id="0"/>
          </w:r>
        </w:p>
        <w:p w14:paraId="09E3A971" w14:textId="30EE67CF" w:rsidR="00163F99" w:rsidRDefault="00777254">
          <w:pPr>
            <w:pStyle w:val="Spistreci1"/>
            <w:rPr>
              <w:noProof/>
            </w:rPr>
          </w:pPr>
          <w:r w:rsidRPr="00676A0A">
            <w:rPr>
              <w:rFonts w:ascii="Times New Roman" w:hAnsi="Times New Roman" w:cs="Times New Roman"/>
              <w:sz w:val="20"/>
              <w:szCs w:val="20"/>
            </w:rPr>
            <w:fldChar w:fldCharType="begin"/>
          </w:r>
          <w:r w:rsidR="00395C5F" w:rsidRPr="00AD17D6">
            <w:rPr>
              <w:rFonts w:ascii="Times New Roman" w:hAnsi="Times New Roman" w:cs="Times New Roman"/>
              <w:sz w:val="20"/>
              <w:szCs w:val="20"/>
            </w:rPr>
            <w:instrText xml:space="preserve"> TOC \o "1-3" \h \z \u </w:instrText>
          </w:r>
          <w:r w:rsidRPr="00676A0A">
            <w:rPr>
              <w:rFonts w:ascii="Times New Roman" w:hAnsi="Times New Roman" w:cs="Times New Roman"/>
              <w:sz w:val="20"/>
              <w:szCs w:val="20"/>
            </w:rPr>
            <w:fldChar w:fldCharType="separate"/>
          </w:r>
          <w:hyperlink w:anchor="_Toc16144452" w:history="1">
            <w:r w:rsidR="00163F99" w:rsidRPr="00EE6CCB">
              <w:rPr>
                <w:rStyle w:val="Hipercze"/>
                <w:rFonts w:ascii="Times New Roman" w:hAnsi="Times New Roman" w:cs="Times New Roman"/>
                <w:noProof/>
              </w:rPr>
              <w:t>Wstęp</w:t>
            </w:r>
            <w:r w:rsidR="00163F99">
              <w:rPr>
                <w:noProof/>
                <w:webHidden/>
              </w:rPr>
              <w:tab/>
            </w:r>
            <w:r w:rsidR="00163F99">
              <w:rPr>
                <w:noProof/>
                <w:webHidden/>
              </w:rPr>
              <w:fldChar w:fldCharType="begin"/>
            </w:r>
            <w:r w:rsidR="00163F99">
              <w:rPr>
                <w:noProof/>
                <w:webHidden/>
              </w:rPr>
              <w:instrText xml:space="preserve"> PAGEREF _Toc16144452 \h </w:instrText>
            </w:r>
            <w:r w:rsidR="00163F99">
              <w:rPr>
                <w:noProof/>
                <w:webHidden/>
              </w:rPr>
            </w:r>
            <w:r w:rsidR="00163F99">
              <w:rPr>
                <w:noProof/>
                <w:webHidden/>
              </w:rPr>
              <w:fldChar w:fldCharType="separate"/>
            </w:r>
            <w:r w:rsidR="00163F99">
              <w:rPr>
                <w:noProof/>
                <w:webHidden/>
              </w:rPr>
              <w:t>3</w:t>
            </w:r>
            <w:r w:rsidR="00163F99">
              <w:rPr>
                <w:noProof/>
                <w:webHidden/>
              </w:rPr>
              <w:fldChar w:fldCharType="end"/>
            </w:r>
          </w:hyperlink>
        </w:p>
        <w:p w14:paraId="7DE7FB03" w14:textId="24E954B4" w:rsidR="00163F99" w:rsidRDefault="00163F99">
          <w:pPr>
            <w:pStyle w:val="Spistreci1"/>
            <w:rPr>
              <w:noProof/>
            </w:rPr>
          </w:pPr>
          <w:hyperlink w:anchor="_Toc16144453" w:history="1">
            <w:r w:rsidRPr="00EE6CCB">
              <w:rPr>
                <w:rStyle w:val="Hipercze"/>
                <w:rFonts w:ascii="Times New Roman" w:hAnsi="Times New Roman" w:cs="Times New Roman"/>
                <w:noProof/>
              </w:rPr>
              <w:t>Rozdział 1. Opis powiązań Lokalnego Programu Rewitalizacji  z dokumentami strategicznymi i planistycznymi</w:t>
            </w:r>
            <w:r>
              <w:rPr>
                <w:noProof/>
                <w:webHidden/>
              </w:rPr>
              <w:tab/>
            </w:r>
            <w:r>
              <w:rPr>
                <w:noProof/>
                <w:webHidden/>
              </w:rPr>
              <w:fldChar w:fldCharType="begin"/>
            </w:r>
            <w:r>
              <w:rPr>
                <w:noProof/>
                <w:webHidden/>
              </w:rPr>
              <w:instrText xml:space="preserve"> PAGEREF _Toc16144453 \h </w:instrText>
            </w:r>
            <w:r>
              <w:rPr>
                <w:noProof/>
                <w:webHidden/>
              </w:rPr>
            </w:r>
            <w:r>
              <w:rPr>
                <w:noProof/>
                <w:webHidden/>
              </w:rPr>
              <w:fldChar w:fldCharType="separate"/>
            </w:r>
            <w:r>
              <w:rPr>
                <w:noProof/>
                <w:webHidden/>
              </w:rPr>
              <w:t>4</w:t>
            </w:r>
            <w:r>
              <w:rPr>
                <w:noProof/>
                <w:webHidden/>
              </w:rPr>
              <w:fldChar w:fldCharType="end"/>
            </w:r>
          </w:hyperlink>
        </w:p>
        <w:p w14:paraId="47958D50" w14:textId="67EFFC56" w:rsidR="00163F99" w:rsidRDefault="00163F99">
          <w:pPr>
            <w:pStyle w:val="Spistreci1"/>
            <w:rPr>
              <w:noProof/>
            </w:rPr>
          </w:pPr>
          <w:hyperlink w:anchor="_Toc16144454" w:history="1">
            <w:r w:rsidRPr="00EE6CCB">
              <w:rPr>
                <w:rStyle w:val="Hipercze"/>
                <w:rFonts w:ascii="Times New Roman" w:hAnsi="Times New Roman" w:cs="Times New Roman"/>
                <w:noProof/>
              </w:rPr>
              <w:t>Rozdział 2. Uproszczona diagnoza gminy z wnioskami</w:t>
            </w:r>
            <w:r>
              <w:rPr>
                <w:noProof/>
                <w:webHidden/>
              </w:rPr>
              <w:tab/>
            </w:r>
            <w:r>
              <w:rPr>
                <w:noProof/>
                <w:webHidden/>
              </w:rPr>
              <w:fldChar w:fldCharType="begin"/>
            </w:r>
            <w:r>
              <w:rPr>
                <w:noProof/>
                <w:webHidden/>
              </w:rPr>
              <w:instrText xml:space="preserve"> PAGEREF _Toc16144454 \h </w:instrText>
            </w:r>
            <w:r>
              <w:rPr>
                <w:noProof/>
                <w:webHidden/>
              </w:rPr>
            </w:r>
            <w:r>
              <w:rPr>
                <w:noProof/>
                <w:webHidden/>
              </w:rPr>
              <w:fldChar w:fldCharType="separate"/>
            </w:r>
            <w:r>
              <w:rPr>
                <w:noProof/>
                <w:webHidden/>
              </w:rPr>
              <w:t>8</w:t>
            </w:r>
            <w:r>
              <w:rPr>
                <w:noProof/>
                <w:webHidden/>
              </w:rPr>
              <w:fldChar w:fldCharType="end"/>
            </w:r>
          </w:hyperlink>
          <w:bookmarkStart w:id="1" w:name="_GoBack"/>
          <w:bookmarkEnd w:id="1"/>
        </w:p>
        <w:p w14:paraId="4F5B0D34" w14:textId="51CCD679" w:rsidR="00163F99" w:rsidRDefault="00163F99">
          <w:pPr>
            <w:pStyle w:val="Spistreci1"/>
            <w:rPr>
              <w:noProof/>
            </w:rPr>
          </w:pPr>
          <w:hyperlink w:anchor="_Toc16144455" w:history="1">
            <w:r w:rsidRPr="00EE6CCB">
              <w:rPr>
                <w:rStyle w:val="Hipercze"/>
                <w:rFonts w:ascii="Times New Roman" w:hAnsi="Times New Roman" w:cs="Times New Roman"/>
                <w:noProof/>
              </w:rPr>
              <w:t>Rozdział 3. Obszar zdegradowany gminy</w:t>
            </w:r>
            <w:r>
              <w:rPr>
                <w:noProof/>
                <w:webHidden/>
              </w:rPr>
              <w:tab/>
            </w:r>
            <w:r>
              <w:rPr>
                <w:noProof/>
                <w:webHidden/>
              </w:rPr>
              <w:fldChar w:fldCharType="begin"/>
            </w:r>
            <w:r>
              <w:rPr>
                <w:noProof/>
                <w:webHidden/>
              </w:rPr>
              <w:instrText xml:space="preserve"> PAGEREF _Toc16144455 \h </w:instrText>
            </w:r>
            <w:r>
              <w:rPr>
                <w:noProof/>
                <w:webHidden/>
              </w:rPr>
            </w:r>
            <w:r>
              <w:rPr>
                <w:noProof/>
                <w:webHidden/>
              </w:rPr>
              <w:fldChar w:fldCharType="separate"/>
            </w:r>
            <w:r>
              <w:rPr>
                <w:noProof/>
                <w:webHidden/>
              </w:rPr>
              <w:t>15</w:t>
            </w:r>
            <w:r>
              <w:rPr>
                <w:noProof/>
                <w:webHidden/>
              </w:rPr>
              <w:fldChar w:fldCharType="end"/>
            </w:r>
          </w:hyperlink>
        </w:p>
        <w:p w14:paraId="7316673E" w14:textId="20931EB5" w:rsidR="00163F99" w:rsidRDefault="00163F99">
          <w:pPr>
            <w:pStyle w:val="Spistreci1"/>
            <w:rPr>
              <w:noProof/>
            </w:rPr>
          </w:pPr>
          <w:hyperlink w:anchor="_Toc16144456" w:history="1">
            <w:r w:rsidRPr="00EE6CCB">
              <w:rPr>
                <w:rStyle w:val="Hipercze"/>
                <w:rFonts w:ascii="Times New Roman" w:hAnsi="Times New Roman" w:cs="Times New Roman"/>
                <w:noProof/>
              </w:rPr>
              <w:t>Rozdział 4. Obszar rewitalizacji gminy Aleksandrów Kujawski</w:t>
            </w:r>
            <w:r>
              <w:rPr>
                <w:noProof/>
                <w:webHidden/>
              </w:rPr>
              <w:tab/>
            </w:r>
            <w:r>
              <w:rPr>
                <w:noProof/>
                <w:webHidden/>
              </w:rPr>
              <w:fldChar w:fldCharType="begin"/>
            </w:r>
            <w:r>
              <w:rPr>
                <w:noProof/>
                <w:webHidden/>
              </w:rPr>
              <w:instrText xml:space="preserve"> PAGEREF _Toc16144456 \h </w:instrText>
            </w:r>
            <w:r>
              <w:rPr>
                <w:noProof/>
                <w:webHidden/>
              </w:rPr>
            </w:r>
            <w:r>
              <w:rPr>
                <w:noProof/>
                <w:webHidden/>
              </w:rPr>
              <w:fldChar w:fldCharType="separate"/>
            </w:r>
            <w:r>
              <w:rPr>
                <w:noProof/>
                <w:webHidden/>
              </w:rPr>
              <w:t>28</w:t>
            </w:r>
            <w:r>
              <w:rPr>
                <w:noProof/>
                <w:webHidden/>
              </w:rPr>
              <w:fldChar w:fldCharType="end"/>
            </w:r>
          </w:hyperlink>
        </w:p>
        <w:p w14:paraId="3D83B02E" w14:textId="22072C45" w:rsidR="00163F99" w:rsidRDefault="00163F99">
          <w:pPr>
            <w:pStyle w:val="Spistreci1"/>
            <w:rPr>
              <w:noProof/>
            </w:rPr>
          </w:pPr>
          <w:hyperlink w:anchor="_Toc16144457" w:history="1">
            <w:r w:rsidRPr="00EE6CCB">
              <w:rPr>
                <w:rStyle w:val="Hipercze"/>
                <w:rFonts w:ascii="Times New Roman" w:hAnsi="Times New Roman" w:cs="Times New Roman"/>
                <w:noProof/>
              </w:rPr>
              <w:t>Rozdział 5. Szczegółowa diagnoza obszaru rewitalizacji</w:t>
            </w:r>
            <w:r>
              <w:rPr>
                <w:noProof/>
                <w:webHidden/>
              </w:rPr>
              <w:tab/>
            </w:r>
            <w:r>
              <w:rPr>
                <w:noProof/>
                <w:webHidden/>
              </w:rPr>
              <w:fldChar w:fldCharType="begin"/>
            </w:r>
            <w:r>
              <w:rPr>
                <w:noProof/>
                <w:webHidden/>
              </w:rPr>
              <w:instrText xml:space="preserve"> PAGEREF _Toc16144457 \h </w:instrText>
            </w:r>
            <w:r>
              <w:rPr>
                <w:noProof/>
                <w:webHidden/>
              </w:rPr>
            </w:r>
            <w:r>
              <w:rPr>
                <w:noProof/>
                <w:webHidden/>
              </w:rPr>
              <w:fldChar w:fldCharType="separate"/>
            </w:r>
            <w:r>
              <w:rPr>
                <w:noProof/>
                <w:webHidden/>
              </w:rPr>
              <w:t>32</w:t>
            </w:r>
            <w:r>
              <w:rPr>
                <w:noProof/>
                <w:webHidden/>
              </w:rPr>
              <w:fldChar w:fldCharType="end"/>
            </w:r>
          </w:hyperlink>
        </w:p>
        <w:p w14:paraId="000ABBE4" w14:textId="36E62EDD" w:rsidR="00163F99" w:rsidRDefault="00163F99">
          <w:pPr>
            <w:pStyle w:val="Spistreci2"/>
            <w:tabs>
              <w:tab w:val="right" w:leader="dot" w:pos="9062"/>
            </w:tabs>
            <w:rPr>
              <w:noProof/>
            </w:rPr>
          </w:pPr>
          <w:hyperlink w:anchor="_Toc16144458" w:history="1">
            <w:r w:rsidRPr="00EE6CCB">
              <w:rPr>
                <w:rStyle w:val="Hipercze"/>
                <w:rFonts w:ascii="Times New Roman" w:eastAsia="Times New Roman" w:hAnsi="Times New Roman" w:cs="Times New Roman"/>
                <w:noProof/>
              </w:rPr>
              <w:t>5.1 Służewo</w:t>
            </w:r>
            <w:r>
              <w:rPr>
                <w:noProof/>
                <w:webHidden/>
              </w:rPr>
              <w:tab/>
            </w:r>
            <w:r>
              <w:rPr>
                <w:noProof/>
                <w:webHidden/>
              </w:rPr>
              <w:fldChar w:fldCharType="begin"/>
            </w:r>
            <w:r>
              <w:rPr>
                <w:noProof/>
                <w:webHidden/>
              </w:rPr>
              <w:instrText xml:space="preserve"> PAGEREF _Toc16144458 \h </w:instrText>
            </w:r>
            <w:r>
              <w:rPr>
                <w:noProof/>
                <w:webHidden/>
              </w:rPr>
            </w:r>
            <w:r>
              <w:rPr>
                <w:noProof/>
                <w:webHidden/>
              </w:rPr>
              <w:fldChar w:fldCharType="separate"/>
            </w:r>
            <w:r>
              <w:rPr>
                <w:noProof/>
                <w:webHidden/>
              </w:rPr>
              <w:t>33</w:t>
            </w:r>
            <w:r>
              <w:rPr>
                <w:noProof/>
                <w:webHidden/>
              </w:rPr>
              <w:fldChar w:fldCharType="end"/>
            </w:r>
          </w:hyperlink>
        </w:p>
        <w:p w14:paraId="36D6D1E0" w14:textId="708ADBB2" w:rsidR="00163F99" w:rsidRDefault="00163F99">
          <w:pPr>
            <w:pStyle w:val="Spistreci2"/>
            <w:tabs>
              <w:tab w:val="right" w:leader="dot" w:pos="9062"/>
            </w:tabs>
            <w:rPr>
              <w:noProof/>
            </w:rPr>
          </w:pPr>
          <w:hyperlink w:anchor="_Toc16144459" w:history="1">
            <w:r w:rsidRPr="00EE6CCB">
              <w:rPr>
                <w:rStyle w:val="Hipercze"/>
                <w:rFonts w:ascii="Times New Roman" w:eastAsia="Times New Roman" w:hAnsi="Times New Roman" w:cs="Times New Roman"/>
                <w:noProof/>
              </w:rPr>
              <w:t>5.2 Zduny</w:t>
            </w:r>
            <w:r>
              <w:rPr>
                <w:noProof/>
                <w:webHidden/>
              </w:rPr>
              <w:tab/>
            </w:r>
            <w:r>
              <w:rPr>
                <w:noProof/>
                <w:webHidden/>
              </w:rPr>
              <w:fldChar w:fldCharType="begin"/>
            </w:r>
            <w:r>
              <w:rPr>
                <w:noProof/>
                <w:webHidden/>
              </w:rPr>
              <w:instrText xml:space="preserve"> PAGEREF _Toc16144459 \h </w:instrText>
            </w:r>
            <w:r>
              <w:rPr>
                <w:noProof/>
                <w:webHidden/>
              </w:rPr>
            </w:r>
            <w:r>
              <w:rPr>
                <w:noProof/>
                <w:webHidden/>
              </w:rPr>
              <w:fldChar w:fldCharType="separate"/>
            </w:r>
            <w:r>
              <w:rPr>
                <w:noProof/>
                <w:webHidden/>
              </w:rPr>
              <w:t>39</w:t>
            </w:r>
            <w:r>
              <w:rPr>
                <w:noProof/>
                <w:webHidden/>
              </w:rPr>
              <w:fldChar w:fldCharType="end"/>
            </w:r>
          </w:hyperlink>
        </w:p>
        <w:p w14:paraId="6A3E531E" w14:textId="48624D8B" w:rsidR="00163F99" w:rsidRDefault="00163F99">
          <w:pPr>
            <w:pStyle w:val="Spistreci2"/>
            <w:tabs>
              <w:tab w:val="right" w:leader="dot" w:pos="9062"/>
            </w:tabs>
            <w:rPr>
              <w:noProof/>
            </w:rPr>
          </w:pPr>
          <w:hyperlink w:anchor="_Toc16144460" w:history="1">
            <w:r w:rsidRPr="00EE6CCB">
              <w:rPr>
                <w:rStyle w:val="Hipercze"/>
                <w:rFonts w:ascii="Times New Roman" w:eastAsia="Times New Roman" w:hAnsi="Times New Roman" w:cs="Times New Roman"/>
                <w:noProof/>
              </w:rPr>
              <w:t>5.3 Plebanka</w:t>
            </w:r>
            <w:r>
              <w:rPr>
                <w:noProof/>
                <w:webHidden/>
              </w:rPr>
              <w:tab/>
            </w:r>
            <w:r>
              <w:rPr>
                <w:noProof/>
                <w:webHidden/>
              </w:rPr>
              <w:fldChar w:fldCharType="begin"/>
            </w:r>
            <w:r>
              <w:rPr>
                <w:noProof/>
                <w:webHidden/>
              </w:rPr>
              <w:instrText xml:space="preserve"> PAGEREF _Toc16144460 \h </w:instrText>
            </w:r>
            <w:r>
              <w:rPr>
                <w:noProof/>
                <w:webHidden/>
              </w:rPr>
            </w:r>
            <w:r>
              <w:rPr>
                <w:noProof/>
                <w:webHidden/>
              </w:rPr>
              <w:fldChar w:fldCharType="separate"/>
            </w:r>
            <w:r>
              <w:rPr>
                <w:noProof/>
                <w:webHidden/>
              </w:rPr>
              <w:t>42</w:t>
            </w:r>
            <w:r>
              <w:rPr>
                <w:noProof/>
                <w:webHidden/>
              </w:rPr>
              <w:fldChar w:fldCharType="end"/>
            </w:r>
          </w:hyperlink>
        </w:p>
        <w:p w14:paraId="74079E15" w14:textId="6D7A9B7D" w:rsidR="00163F99" w:rsidRDefault="00163F99">
          <w:pPr>
            <w:pStyle w:val="Spistreci1"/>
            <w:rPr>
              <w:noProof/>
            </w:rPr>
          </w:pPr>
          <w:hyperlink w:anchor="_Toc16144461" w:history="1">
            <w:r w:rsidRPr="00EE6CCB">
              <w:rPr>
                <w:rStyle w:val="Hipercze"/>
                <w:rFonts w:ascii="Times New Roman" w:hAnsi="Times New Roman" w:cs="Times New Roman"/>
                <w:noProof/>
              </w:rPr>
              <w:t>Rozdział 6. Wizja stanu obszaru rewitalizacji po przeprowadzeniu rewitalizacji</w:t>
            </w:r>
            <w:r>
              <w:rPr>
                <w:noProof/>
                <w:webHidden/>
              </w:rPr>
              <w:tab/>
            </w:r>
            <w:r>
              <w:rPr>
                <w:noProof/>
                <w:webHidden/>
              </w:rPr>
              <w:fldChar w:fldCharType="begin"/>
            </w:r>
            <w:r>
              <w:rPr>
                <w:noProof/>
                <w:webHidden/>
              </w:rPr>
              <w:instrText xml:space="preserve"> PAGEREF _Toc16144461 \h </w:instrText>
            </w:r>
            <w:r>
              <w:rPr>
                <w:noProof/>
                <w:webHidden/>
              </w:rPr>
            </w:r>
            <w:r>
              <w:rPr>
                <w:noProof/>
                <w:webHidden/>
              </w:rPr>
              <w:fldChar w:fldCharType="separate"/>
            </w:r>
            <w:r>
              <w:rPr>
                <w:noProof/>
                <w:webHidden/>
              </w:rPr>
              <w:t>44</w:t>
            </w:r>
            <w:r>
              <w:rPr>
                <w:noProof/>
                <w:webHidden/>
              </w:rPr>
              <w:fldChar w:fldCharType="end"/>
            </w:r>
          </w:hyperlink>
        </w:p>
        <w:p w14:paraId="634872F4" w14:textId="22853299" w:rsidR="00163F99" w:rsidRDefault="00163F99">
          <w:pPr>
            <w:pStyle w:val="Spistreci1"/>
            <w:rPr>
              <w:noProof/>
            </w:rPr>
          </w:pPr>
          <w:hyperlink w:anchor="_Toc16144462" w:history="1">
            <w:r w:rsidRPr="00EE6CCB">
              <w:rPr>
                <w:rStyle w:val="Hipercze"/>
                <w:rFonts w:ascii="Times New Roman" w:hAnsi="Times New Roman" w:cs="Times New Roman"/>
                <w:noProof/>
              </w:rPr>
              <w:t>Rozdział 7. Cele rewitalizacji oraz odpowiadające im kierunki działań służące eliminacji lub ograniczeniu negatywnych zjawisk.</w:t>
            </w:r>
            <w:r>
              <w:rPr>
                <w:noProof/>
                <w:webHidden/>
              </w:rPr>
              <w:tab/>
            </w:r>
            <w:r>
              <w:rPr>
                <w:noProof/>
                <w:webHidden/>
              </w:rPr>
              <w:fldChar w:fldCharType="begin"/>
            </w:r>
            <w:r>
              <w:rPr>
                <w:noProof/>
                <w:webHidden/>
              </w:rPr>
              <w:instrText xml:space="preserve"> PAGEREF _Toc16144462 \h </w:instrText>
            </w:r>
            <w:r>
              <w:rPr>
                <w:noProof/>
                <w:webHidden/>
              </w:rPr>
            </w:r>
            <w:r>
              <w:rPr>
                <w:noProof/>
                <w:webHidden/>
              </w:rPr>
              <w:fldChar w:fldCharType="separate"/>
            </w:r>
            <w:r>
              <w:rPr>
                <w:noProof/>
                <w:webHidden/>
              </w:rPr>
              <w:t>46</w:t>
            </w:r>
            <w:r>
              <w:rPr>
                <w:noProof/>
                <w:webHidden/>
              </w:rPr>
              <w:fldChar w:fldCharType="end"/>
            </w:r>
          </w:hyperlink>
        </w:p>
        <w:p w14:paraId="6D6EE70F" w14:textId="66C3583C" w:rsidR="00163F99" w:rsidRDefault="00163F99">
          <w:pPr>
            <w:pStyle w:val="Spistreci1"/>
            <w:rPr>
              <w:noProof/>
            </w:rPr>
          </w:pPr>
          <w:hyperlink w:anchor="_Toc16144463" w:history="1">
            <w:r w:rsidRPr="00EE6CCB">
              <w:rPr>
                <w:rStyle w:val="Hipercze"/>
                <w:rFonts w:ascii="Times New Roman" w:hAnsi="Times New Roman" w:cs="Times New Roman"/>
                <w:noProof/>
              </w:rPr>
              <w:t>Rozdział 8. Lista planowanych projektów/przedsięwzięć rewitalizacyjnych</w:t>
            </w:r>
            <w:r>
              <w:rPr>
                <w:noProof/>
                <w:webHidden/>
              </w:rPr>
              <w:tab/>
            </w:r>
            <w:r>
              <w:rPr>
                <w:noProof/>
                <w:webHidden/>
              </w:rPr>
              <w:fldChar w:fldCharType="begin"/>
            </w:r>
            <w:r>
              <w:rPr>
                <w:noProof/>
                <w:webHidden/>
              </w:rPr>
              <w:instrText xml:space="preserve"> PAGEREF _Toc16144463 \h </w:instrText>
            </w:r>
            <w:r>
              <w:rPr>
                <w:noProof/>
                <w:webHidden/>
              </w:rPr>
            </w:r>
            <w:r>
              <w:rPr>
                <w:noProof/>
                <w:webHidden/>
              </w:rPr>
              <w:fldChar w:fldCharType="separate"/>
            </w:r>
            <w:r>
              <w:rPr>
                <w:noProof/>
                <w:webHidden/>
              </w:rPr>
              <w:t>50</w:t>
            </w:r>
            <w:r>
              <w:rPr>
                <w:noProof/>
                <w:webHidden/>
              </w:rPr>
              <w:fldChar w:fldCharType="end"/>
            </w:r>
          </w:hyperlink>
        </w:p>
        <w:p w14:paraId="52A32448" w14:textId="317CFABE" w:rsidR="00163F99" w:rsidRDefault="00163F99">
          <w:pPr>
            <w:pStyle w:val="Spistreci1"/>
            <w:rPr>
              <w:noProof/>
            </w:rPr>
          </w:pPr>
          <w:hyperlink w:anchor="_Toc16144464" w:history="1">
            <w:r w:rsidRPr="00EE6CCB">
              <w:rPr>
                <w:rStyle w:val="Hipercze"/>
                <w:rFonts w:ascii="Times New Roman" w:hAnsi="Times New Roman" w:cs="Times New Roman"/>
                <w:noProof/>
              </w:rPr>
              <w:t>Rozdział 9. Mechanizmy zapewnienia komplementarności między poszczególnymi przedsięwzięciami rewitalizacyjnymi oraz pomiędzy działaniami różnych podmiotów i funduszy na obszarze objętym PR</w:t>
            </w:r>
            <w:r>
              <w:rPr>
                <w:noProof/>
                <w:webHidden/>
              </w:rPr>
              <w:tab/>
            </w:r>
            <w:r>
              <w:rPr>
                <w:noProof/>
                <w:webHidden/>
              </w:rPr>
              <w:fldChar w:fldCharType="begin"/>
            </w:r>
            <w:r>
              <w:rPr>
                <w:noProof/>
                <w:webHidden/>
              </w:rPr>
              <w:instrText xml:space="preserve"> PAGEREF _Toc16144464 \h </w:instrText>
            </w:r>
            <w:r>
              <w:rPr>
                <w:noProof/>
                <w:webHidden/>
              </w:rPr>
            </w:r>
            <w:r>
              <w:rPr>
                <w:noProof/>
                <w:webHidden/>
              </w:rPr>
              <w:fldChar w:fldCharType="separate"/>
            </w:r>
            <w:r>
              <w:rPr>
                <w:noProof/>
                <w:webHidden/>
              </w:rPr>
              <w:t>83</w:t>
            </w:r>
            <w:r>
              <w:rPr>
                <w:noProof/>
                <w:webHidden/>
              </w:rPr>
              <w:fldChar w:fldCharType="end"/>
            </w:r>
          </w:hyperlink>
        </w:p>
        <w:p w14:paraId="57B3C57B" w14:textId="611F3933" w:rsidR="00163F99" w:rsidRDefault="00163F99">
          <w:pPr>
            <w:pStyle w:val="Spistreci1"/>
            <w:rPr>
              <w:noProof/>
            </w:rPr>
          </w:pPr>
          <w:hyperlink w:anchor="_Toc16144465" w:history="1">
            <w:r w:rsidRPr="00EE6CCB">
              <w:rPr>
                <w:rStyle w:val="Hipercze"/>
                <w:rFonts w:ascii="Times New Roman" w:hAnsi="Times New Roman" w:cs="Times New Roman"/>
                <w:noProof/>
              </w:rPr>
              <w:t>Rozdział 10. Mechanizmy włączenia mieszkańców, przedsiębiorców  oraz innych podmiotów i grup aktywnych na terenie gminy w proces rewitalizacji</w:t>
            </w:r>
            <w:r>
              <w:rPr>
                <w:noProof/>
                <w:webHidden/>
              </w:rPr>
              <w:tab/>
            </w:r>
            <w:r>
              <w:rPr>
                <w:noProof/>
                <w:webHidden/>
              </w:rPr>
              <w:fldChar w:fldCharType="begin"/>
            </w:r>
            <w:r>
              <w:rPr>
                <w:noProof/>
                <w:webHidden/>
              </w:rPr>
              <w:instrText xml:space="preserve"> PAGEREF _Toc16144465 \h </w:instrText>
            </w:r>
            <w:r>
              <w:rPr>
                <w:noProof/>
                <w:webHidden/>
              </w:rPr>
            </w:r>
            <w:r>
              <w:rPr>
                <w:noProof/>
                <w:webHidden/>
              </w:rPr>
              <w:fldChar w:fldCharType="separate"/>
            </w:r>
            <w:r>
              <w:rPr>
                <w:noProof/>
                <w:webHidden/>
              </w:rPr>
              <w:t>87</w:t>
            </w:r>
            <w:r>
              <w:rPr>
                <w:noProof/>
                <w:webHidden/>
              </w:rPr>
              <w:fldChar w:fldCharType="end"/>
            </w:r>
          </w:hyperlink>
        </w:p>
        <w:p w14:paraId="26ABEC08" w14:textId="74732A58" w:rsidR="00163F99" w:rsidRDefault="00163F99">
          <w:pPr>
            <w:pStyle w:val="Spistreci1"/>
            <w:rPr>
              <w:noProof/>
            </w:rPr>
          </w:pPr>
          <w:hyperlink w:anchor="_Toc16144466" w:history="1">
            <w:r w:rsidRPr="00EE6CCB">
              <w:rPr>
                <w:rStyle w:val="Hipercze"/>
                <w:rFonts w:ascii="Times New Roman" w:hAnsi="Times New Roman" w:cs="Times New Roman"/>
                <w:noProof/>
              </w:rPr>
              <w:t>Rozdział 11. Szacunkowe ramy finansowe w odniesieniu do głównych  i uzupełniających projektów/przedsięwzięć rewitalizacyjnych</w:t>
            </w:r>
            <w:r>
              <w:rPr>
                <w:noProof/>
                <w:webHidden/>
              </w:rPr>
              <w:tab/>
            </w:r>
            <w:r>
              <w:rPr>
                <w:noProof/>
                <w:webHidden/>
              </w:rPr>
              <w:fldChar w:fldCharType="begin"/>
            </w:r>
            <w:r>
              <w:rPr>
                <w:noProof/>
                <w:webHidden/>
              </w:rPr>
              <w:instrText xml:space="preserve"> PAGEREF _Toc16144466 \h </w:instrText>
            </w:r>
            <w:r>
              <w:rPr>
                <w:noProof/>
                <w:webHidden/>
              </w:rPr>
            </w:r>
            <w:r>
              <w:rPr>
                <w:noProof/>
                <w:webHidden/>
              </w:rPr>
              <w:fldChar w:fldCharType="separate"/>
            </w:r>
            <w:r>
              <w:rPr>
                <w:noProof/>
                <w:webHidden/>
              </w:rPr>
              <w:t>93</w:t>
            </w:r>
            <w:r>
              <w:rPr>
                <w:noProof/>
                <w:webHidden/>
              </w:rPr>
              <w:fldChar w:fldCharType="end"/>
            </w:r>
          </w:hyperlink>
        </w:p>
        <w:p w14:paraId="2C8ABB69" w14:textId="321B1EB5" w:rsidR="00163F99" w:rsidRDefault="00163F99">
          <w:pPr>
            <w:pStyle w:val="Spistreci1"/>
            <w:rPr>
              <w:noProof/>
            </w:rPr>
          </w:pPr>
          <w:hyperlink w:anchor="_Toc16144467" w:history="1">
            <w:r w:rsidRPr="00EE6CCB">
              <w:rPr>
                <w:rStyle w:val="Hipercze"/>
                <w:rFonts w:ascii="Times New Roman" w:hAnsi="Times New Roman" w:cs="Times New Roman"/>
                <w:noProof/>
              </w:rPr>
              <w:t>Rozdział 12. System zarządzania realizacją programu rewitalizacji</w:t>
            </w:r>
            <w:r>
              <w:rPr>
                <w:noProof/>
                <w:webHidden/>
              </w:rPr>
              <w:tab/>
            </w:r>
            <w:r>
              <w:rPr>
                <w:noProof/>
                <w:webHidden/>
              </w:rPr>
              <w:fldChar w:fldCharType="begin"/>
            </w:r>
            <w:r>
              <w:rPr>
                <w:noProof/>
                <w:webHidden/>
              </w:rPr>
              <w:instrText xml:space="preserve"> PAGEREF _Toc16144467 \h </w:instrText>
            </w:r>
            <w:r>
              <w:rPr>
                <w:noProof/>
                <w:webHidden/>
              </w:rPr>
            </w:r>
            <w:r>
              <w:rPr>
                <w:noProof/>
                <w:webHidden/>
              </w:rPr>
              <w:fldChar w:fldCharType="separate"/>
            </w:r>
            <w:r>
              <w:rPr>
                <w:noProof/>
                <w:webHidden/>
              </w:rPr>
              <w:t>99</w:t>
            </w:r>
            <w:r>
              <w:rPr>
                <w:noProof/>
                <w:webHidden/>
              </w:rPr>
              <w:fldChar w:fldCharType="end"/>
            </w:r>
          </w:hyperlink>
        </w:p>
        <w:p w14:paraId="61447014" w14:textId="675496DE" w:rsidR="00163F99" w:rsidRDefault="00163F99">
          <w:pPr>
            <w:pStyle w:val="Spistreci1"/>
            <w:rPr>
              <w:noProof/>
            </w:rPr>
          </w:pPr>
          <w:hyperlink w:anchor="_Toc16144468" w:history="1">
            <w:r w:rsidRPr="00EE6CCB">
              <w:rPr>
                <w:rStyle w:val="Hipercze"/>
                <w:rFonts w:ascii="Times New Roman" w:hAnsi="Times New Roman" w:cs="Times New Roman"/>
                <w:noProof/>
              </w:rPr>
              <w:t>Rozdział 13. System monitoringu i oceny skuteczności działań oraz system wprowadzania modyfikacji w reakcji na zmiany w otoczeniu PR</w:t>
            </w:r>
            <w:r>
              <w:rPr>
                <w:noProof/>
                <w:webHidden/>
              </w:rPr>
              <w:tab/>
            </w:r>
            <w:r>
              <w:rPr>
                <w:noProof/>
                <w:webHidden/>
              </w:rPr>
              <w:fldChar w:fldCharType="begin"/>
            </w:r>
            <w:r>
              <w:rPr>
                <w:noProof/>
                <w:webHidden/>
              </w:rPr>
              <w:instrText xml:space="preserve"> PAGEREF _Toc16144468 \h </w:instrText>
            </w:r>
            <w:r>
              <w:rPr>
                <w:noProof/>
                <w:webHidden/>
              </w:rPr>
            </w:r>
            <w:r>
              <w:rPr>
                <w:noProof/>
                <w:webHidden/>
              </w:rPr>
              <w:fldChar w:fldCharType="separate"/>
            </w:r>
            <w:r>
              <w:rPr>
                <w:noProof/>
                <w:webHidden/>
              </w:rPr>
              <w:t>101</w:t>
            </w:r>
            <w:r>
              <w:rPr>
                <w:noProof/>
                <w:webHidden/>
              </w:rPr>
              <w:fldChar w:fldCharType="end"/>
            </w:r>
          </w:hyperlink>
        </w:p>
        <w:p w14:paraId="384C27C5" w14:textId="16C40BF7" w:rsidR="00395C5F" w:rsidRPr="00AD17D6" w:rsidRDefault="00777254" w:rsidP="007E47E7">
          <w:pPr>
            <w:spacing w:after="0" w:line="360" w:lineRule="auto"/>
            <w:rPr>
              <w:rFonts w:ascii="Times New Roman" w:hAnsi="Times New Roman" w:cs="Times New Roman"/>
              <w:sz w:val="20"/>
              <w:szCs w:val="20"/>
            </w:rPr>
          </w:pPr>
          <w:r w:rsidRPr="00676A0A">
            <w:rPr>
              <w:rFonts w:ascii="Times New Roman" w:hAnsi="Times New Roman" w:cs="Times New Roman"/>
              <w:sz w:val="20"/>
              <w:szCs w:val="20"/>
            </w:rPr>
            <w:fldChar w:fldCharType="end"/>
          </w:r>
        </w:p>
      </w:sdtContent>
    </w:sdt>
    <w:p w14:paraId="5C9E7918" w14:textId="77777777" w:rsidR="003642A1" w:rsidRPr="00AD17D6" w:rsidRDefault="003642A1" w:rsidP="007E47E7">
      <w:pPr>
        <w:spacing w:after="0" w:line="360" w:lineRule="auto"/>
        <w:rPr>
          <w:rFonts w:ascii="Times New Roman" w:hAnsi="Times New Roman" w:cs="Times New Roman"/>
        </w:rPr>
      </w:pPr>
    </w:p>
    <w:p w14:paraId="46988754" w14:textId="77777777" w:rsidR="009D56CA" w:rsidRPr="00AD17D6" w:rsidRDefault="009D56CA" w:rsidP="007E47E7">
      <w:pPr>
        <w:spacing w:after="0" w:line="360" w:lineRule="auto"/>
        <w:rPr>
          <w:rFonts w:ascii="Times New Roman" w:hAnsi="Times New Roman" w:cs="Times New Roman"/>
        </w:rPr>
      </w:pPr>
    </w:p>
    <w:p w14:paraId="648C73C9" w14:textId="77777777" w:rsidR="008E546B" w:rsidRPr="00AD17D6" w:rsidRDefault="008E546B" w:rsidP="007E47E7">
      <w:pPr>
        <w:spacing w:after="0" w:line="360" w:lineRule="auto"/>
        <w:rPr>
          <w:rFonts w:ascii="Times New Roman" w:eastAsiaTheme="majorEastAsia" w:hAnsi="Times New Roman" w:cs="Times New Roman"/>
          <w:b/>
          <w:bCs/>
          <w:color w:val="5EA226" w:themeColor="accent1" w:themeShade="BF"/>
          <w:sz w:val="28"/>
          <w:szCs w:val="28"/>
        </w:rPr>
      </w:pPr>
      <w:r w:rsidRPr="00AD17D6">
        <w:rPr>
          <w:rFonts w:ascii="Times New Roman" w:hAnsi="Times New Roman" w:cs="Times New Roman"/>
        </w:rPr>
        <w:br w:type="page"/>
      </w:r>
    </w:p>
    <w:p w14:paraId="7B42D0CA" w14:textId="77777777" w:rsidR="00C232F9" w:rsidRPr="00AD17D6" w:rsidRDefault="00C232F9" w:rsidP="007E47E7">
      <w:pPr>
        <w:pStyle w:val="Nagwek1"/>
        <w:spacing w:before="0" w:line="360" w:lineRule="auto"/>
        <w:rPr>
          <w:rFonts w:ascii="Times New Roman" w:hAnsi="Times New Roman" w:cs="Times New Roman"/>
        </w:rPr>
      </w:pPr>
      <w:bookmarkStart w:id="2" w:name="_Toc16144452"/>
      <w:r w:rsidRPr="00AD17D6">
        <w:rPr>
          <w:rFonts w:ascii="Times New Roman" w:hAnsi="Times New Roman" w:cs="Times New Roman"/>
        </w:rPr>
        <w:lastRenderedPageBreak/>
        <w:t>Wstęp</w:t>
      </w:r>
      <w:bookmarkEnd w:id="2"/>
    </w:p>
    <w:p w14:paraId="4D50CF5E" w14:textId="77777777" w:rsidR="00AD78A1" w:rsidRPr="00AD17D6" w:rsidRDefault="00AD78A1" w:rsidP="007E47E7">
      <w:pPr>
        <w:spacing w:after="0" w:line="360" w:lineRule="auto"/>
        <w:ind w:firstLine="360"/>
        <w:rPr>
          <w:rFonts w:ascii="Times New Roman" w:hAnsi="Times New Roman" w:cs="Times New Roman"/>
          <w:sz w:val="24"/>
          <w:szCs w:val="24"/>
        </w:rPr>
      </w:pPr>
    </w:p>
    <w:p w14:paraId="303017E6" w14:textId="77777777" w:rsidR="00244A37" w:rsidRPr="00AD17D6" w:rsidRDefault="00244A37"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Rewitalizacja </w:t>
      </w:r>
      <w:r w:rsidR="00093BDB" w:rsidRPr="00AD17D6">
        <w:rPr>
          <w:rFonts w:ascii="Times New Roman" w:hAnsi="Times New Roman" w:cs="Times New Roman"/>
          <w:sz w:val="24"/>
          <w:szCs w:val="24"/>
        </w:rPr>
        <w:t>stanowi proces wyprowadzani</w:t>
      </w:r>
      <w:r w:rsidR="00920520" w:rsidRPr="00AD17D6">
        <w:rPr>
          <w:rFonts w:ascii="Times New Roman" w:hAnsi="Times New Roman" w:cs="Times New Roman"/>
          <w:sz w:val="24"/>
          <w:szCs w:val="24"/>
        </w:rPr>
        <w:t xml:space="preserve">a ze stanu kryzysowego obszarów </w:t>
      </w:r>
      <w:r w:rsidR="00093BDB" w:rsidRPr="00AD17D6">
        <w:rPr>
          <w:rFonts w:ascii="Times New Roman" w:hAnsi="Times New Roman" w:cs="Times New Roman"/>
          <w:sz w:val="24"/>
          <w:szCs w:val="24"/>
        </w:rPr>
        <w:t>zdegradowanych</w:t>
      </w:r>
      <w:r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Powinna być prowadzona w sposób kompleksowy poprzez zintegrowane działania na rzecz lokalnej społeczności, przestrzeni i gospodarki oraz</w:t>
      </w:r>
      <w:r w:rsidR="00E1517E" w:rsidRPr="00AD17D6">
        <w:rPr>
          <w:rFonts w:ascii="Times New Roman" w:hAnsi="Times New Roman" w:cs="Times New Roman"/>
          <w:sz w:val="24"/>
          <w:szCs w:val="24"/>
        </w:rPr>
        <w:t xml:space="preserve"> w sposób</w:t>
      </w:r>
      <w:r w:rsidR="00920520" w:rsidRPr="00AD17D6">
        <w:rPr>
          <w:rFonts w:ascii="Times New Roman" w:hAnsi="Times New Roman" w:cs="Times New Roman"/>
          <w:sz w:val="24"/>
          <w:szCs w:val="24"/>
        </w:rPr>
        <w:t xml:space="preserve"> </w:t>
      </w:r>
      <w:r w:rsidR="00093BDB" w:rsidRPr="00AD17D6">
        <w:rPr>
          <w:rFonts w:ascii="Times New Roman" w:hAnsi="Times New Roman" w:cs="Times New Roman"/>
          <w:sz w:val="24"/>
          <w:szCs w:val="24"/>
        </w:rPr>
        <w:t xml:space="preserve">skoncentrowany terytorialnie. Rewitalizacja powinna być prowadzona </w:t>
      </w:r>
      <w:r w:rsidR="00E1517E" w:rsidRPr="00AD17D6">
        <w:rPr>
          <w:rFonts w:ascii="Times New Roman" w:hAnsi="Times New Roman" w:cs="Times New Roman"/>
          <w:sz w:val="24"/>
          <w:szCs w:val="24"/>
        </w:rPr>
        <w:t>na rzecz</w:t>
      </w:r>
      <w:r w:rsidR="00093BDB" w:rsidRPr="00AD17D6">
        <w:rPr>
          <w:rFonts w:ascii="Times New Roman" w:hAnsi="Times New Roman" w:cs="Times New Roman"/>
          <w:sz w:val="24"/>
          <w:szCs w:val="24"/>
        </w:rPr>
        <w:t xml:space="preserve"> interesariuszy rewitalizacji (w szczególności są to</w:t>
      </w:r>
      <w:r w:rsidR="00B14E8D"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mieszkańcy obszaru rewitalizacji, podmioty prowadzące działalność gospodarczą i społeczną, JST z tego terenu</w:t>
      </w:r>
      <w:r w:rsidR="00B14E8D"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na podstawie programu rewitalizacji.</w:t>
      </w:r>
    </w:p>
    <w:p w14:paraId="4011A8B9" w14:textId="40DD3FF7" w:rsidR="00AD78A1" w:rsidRPr="00AD17D6" w:rsidRDefault="00AD78A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Niniejszy program rewitalizacji został </w:t>
      </w:r>
      <w:r w:rsidR="009A5FEA" w:rsidRPr="00AD17D6">
        <w:rPr>
          <w:rFonts w:ascii="Times New Roman" w:hAnsi="Times New Roman" w:cs="Times New Roman"/>
          <w:sz w:val="24"/>
          <w:szCs w:val="24"/>
        </w:rPr>
        <w:t xml:space="preserve">zainicjowany oraz uchwalony przez Radę Gminy Aleksandrów Kujawski, na podstawie art. 18 ust. 2 pkt 6 ustawy z dnia 8 marca 1990 r. </w:t>
      </w:r>
      <w:r w:rsidR="007A5BE2" w:rsidRPr="00AD17D6">
        <w:rPr>
          <w:rFonts w:ascii="Times New Roman" w:hAnsi="Times New Roman" w:cs="Times New Roman"/>
          <w:sz w:val="24"/>
          <w:szCs w:val="24"/>
        </w:rPr>
        <w:br/>
      </w:r>
      <w:r w:rsidR="009A5FEA" w:rsidRPr="00AD17D6">
        <w:rPr>
          <w:rFonts w:ascii="Times New Roman" w:hAnsi="Times New Roman" w:cs="Times New Roman"/>
          <w:sz w:val="24"/>
          <w:szCs w:val="24"/>
        </w:rPr>
        <w:t xml:space="preserve">o samorządzie gminnym (Dz. U. z </w:t>
      </w:r>
      <w:r w:rsidR="00854635" w:rsidRPr="00AD17D6">
        <w:rPr>
          <w:rFonts w:ascii="Times New Roman" w:hAnsi="Times New Roman" w:cs="Times New Roman"/>
          <w:sz w:val="24"/>
          <w:szCs w:val="24"/>
        </w:rPr>
        <w:t>2016</w:t>
      </w:r>
      <w:r w:rsidR="009A5FEA" w:rsidRPr="00AD17D6">
        <w:rPr>
          <w:rFonts w:ascii="Times New Roman" w:hAnsi="Times New Roman" w:cs="Times New Roman"/>
          <w:sz w:val="24"/>
          <w:szCs w:val="24"/>
        </w:rPr>
        <w:t xml:space="preserve"> r. poz. </w:t>
      </w:r>
      <w:r w:rsidR="00854635" w:rsidRPr="00AD17D6">
        <w:rPr>
          <w:rFonts w:ascii="Times New Roman" w:hAnsi="Times New Roman" w:cs="Times New Roman"/>
          <w:sz w:val="24"/>
          <w:szCs w:val="24"/>
        </w:rPr>
        <w:t>446</w:t>
      </w:r>
      <w:r w:rsidR="001535C3" w:rsidRPr="00AD17D6">
        <w:rPr>
          <w:rFonts w:ascii="Times New Roman" w:hAnsi="Times New Roman" w:cs="Times New Roman"/>
          <w:sz w:val="24"/>
          <w:szCs w:val="24"/>
        </w:rPr>
        <w:t xml:space="preserve"> ze zm.</w:t>
      </w:r>
      <w:r w:rsidR="009A5FEA" w:rsidRPr="00AD17D6">
        <w:rPr>
          <w:rFonts w:ascii="Times New Roman" w:hAnsi="Times New Roman" w:cs="Times New Roman"/>
          <w:sz w:val="24"/>
          <w:szCs w:val="24"/>
        </w:rPr>
        <w:t>)</w:t>
      </w:r>
      <w:r w:rsidR="000C0D50" w:rsidRPr="00AD17D6">
        <w:rPr>
          <w:rFonts w:ascii="Times New Roman" w:hAnsi="Times New Roman" w:cs="Times New Roman"/>
          <w:sz w:val="24"/>
          <w:szCs w:val="24"/>
        </w:rPr>
        <w:t xml:space="preserve"> i jest wieloletnim programem działań w sferze społecznej i gospodarczej, zmierzającym do wyprowadzenia wyznaczonego obszaru rewitalizacji ze stanu kryzysowego oraz do stworzenia warunków </w:t>
      </w:r>
      <w:r w:rsidR="00920520" w:rsidRPr="00AD17D6">
        <w:rPr>
          <w:rFonts w:ascii="Times New Roman" w:hAnsi="Times New Roman" w:cs="Times New Roman"/>
          <w:sz w:val="24"/>
          <w:szCs w:val="24"/>
        </w:rPr>
        <w:t xml:space="preserve">do jego zrównoważonego rozwoju. </w:t>
      </w:r>
      <w:r w:rsidR="000C0D50" w:rsidRPr="00AD17D6">
        <w:rPr>
          <w:rFonts w:ascii="Times New Roman" w:hAnsi="Times New Roman" w:cs="Times New Roman"/>
          <w:sz w:val="24"/>
          <w:szCs w:val="24"/>
        </w:rPr>
        <w:t>Ponadto stanowi narzędzie planowani</w:t>
      </w:r>
      <w:r w:rsidR="00920520" w:rsidRPr="00AD17D6">
        <w:rPr>
          <w:rFonts w:ascii="Times New Roman" w:hAnsi="Times New Roman" w:cs="Times New Roman"/>
          <w:sz w:val="24"/>
          <w:szCs w:val="24"/>
        </w:rPr>
        <w:t xml:space="preserve">a, koordynowania i integrowania </w:t>
      </w:r>
      <w:r w:rsidR="000C0D50" w:rsidRPr="00AD17D6">
        <w:rPr>
          <w:rFonts w:ascii="Times New Roman" w:hAnsi="Times New Roman" w:cs="Times New Roman"/>
          <w:sz w:val="24"/>
          <w:szCs w:val="24"/>
        </w:rPr>
        <w:t>różnorodnych aktywności w ramach rewitalizacji.</w:t>
      </w:r>
    </w:p>
    <w:p w14:paraId="008296B4" w14:textId="4C8A646A" w:rsidR="00F51C5A" w:rsidRPr="00AD17D6" w:rsidRDefault="00F51C5A"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Program rewitalizacji zorientowany </w:t>
      </w:r>
      <w:r w:rsidRPr="00AD17D6">
        <w:rPr>
          <w:rFonts w:ascii="Times New Roman" w:hAnsi="Times New Roman" w:cs="Times New Roman"/>
          <w:sz w:val="24"/>
          <w:szCs w:val="24"/>
        </w:rPr>
        <w:t>jest</w:t>
      </w:r>
      <w:r w:rsidRPr="00AD17D6">
        <w:rPr>
          <w:rFonts w:ascii="Times New Roman" w:eastAsia="Times New Roman" w:hAnsi="Times New Roman" w:cs="Times New Roman"/>
          <w:sz w:val="24"/>
          <w:szCs w:val="24"/>
        </w:rPr>
        <w:t xml:space="preserve"> n</w:t>
      </w:r>
      <w:r w:rsidR="00AB4988" w:rsidRPr="00AD17D6">
        <w:rPr>
          <w:rFonts w:ascii="Times New Roman" w:eastAsia="Times New Roman" w:hAnsi="Times New Roman" w:cs="Times New Roman"/>
          <w:sz w:val="24"/>
          <w:szCs w:val="24"/>
        </w:rPr>
        <w:t xml:space="preserve">a zdiagnozowanie obszarów gminy </w:t>
      </w:r>
      <w:r w:rsidRPr="00AD17D6">
        <w:rPr>
          <w:rFonts w:ascii="Times New Roman" w:eastAsia="Times New Roman" w:hAnsi="Times New Roman" w:cs="Times New Roman"/>
          <w:sz w:val="24"/>
          <w:szCs w:val="24"/>
        </w:rPr>
        <w:t>znajduj</w:t>
      </w:r>
      <w:r w:rsidR="00854635" w:rsidRPr="00AD17D6">
        <w:rPr>
          <w:rFonts w:ascii="Times New Roman" w:eastAsia="Times New Roman" w:hAnsi="Times New Roman" w:cs="Times New Roman"/>
          <w:sz w:val="24"/>
          <w:szCs w:val="24"/>
        </w:rPr>
        <w:t>ących się w sytuacji kryzysowej</w:t>
      </w:r>
      <w:r w:rsidRPr="00AD17D6">
        <w:rPr>
          <w:rFonts w:ascii="Times New Roman" w:eastAsia="Times New Roman" w:hAnsi="Times New Roman" w:cs="Times New Roman"/>
          <w:sz w:val="24"/>
          <w:szCs w:val="24"/>
        </w:rPr>
        <w:t xml:space="preserve"> o najbardziej zdegradowanej strukturze, w tym społecznej, gospodarczej, przestrzenno-funkcjonalnej, technicznej oraz określenie działań służących poprawie sytuacji tych obszarów, głównie w sferze społecznej, ale i w pozostałych sferach spośród wyżej wymienionych. Skuteczność procesu rewitalizacji będzie zależała od partycypacji społecznej, stąd też Lokalny Program </w:t>
      </w:r>
      <w:r w:rsidR="00854635" w:rsidRPr="00AD17D6">
        <w:rPr>
          <w:rFonts w:ascii="Times New Roman" w:eastAsia="Times New Roman" w:hAnsi="Times New Roman" w:cs="Times New Roman"/>
          <w:sz w:val="24"/>
          <w:szCs w:val="24"/>
        </w:rPr>
        <w:t>R</w:t>
      </w:r>
      <w:r w:rsidRPr="00AD17D6">
        <w:rPr>
          <w:rFonts w:ascii="Times New Roman" w:eastAsia="Times New Roman" w:hAnsi="Times New Roman" w:cs="Times New Roman"/>
          <w:sz w:val="24"/>
          <w:szCs w:val="24"/>
        </w:rPr>
        <w:t>ewitalizacji opracowany zosta</w:t>
      </w:r>
      <w:r w:rsidRPr="00AD17D6">
        <w:rPr>
          <w:rFonts w:ascii="Times New Roman" w:hAnsi="Times New Roman" w:cs="Times New Roman"/>
          <w:sz w:val="24"/>
          <w:szCs w:val="24"/>
        </w:rPr>
        <w:t>ł</w:t>
      </w:r>
      <w:r w:rsidRPr="00AD17D6">
        <w:rPr>
          <w:rFonts w:ascii="Times New Roman" w:eastAsia="Times New Roman" w:hAnsi="Times New Roman" w:cs="Times New Roman"/>
          <w:sz w:val="24"/>
          <w:szCs w:val="24"/>
        </w:rPr>
        <w:t xml:space="preserve"> przy udziale mieszkańców, środowisk społecznych i gospodarczych oraz dzięki szeroko prowadzonym konsultacjom społecznym.</w:t>
      </w:r>
    </w:p>
    <w:p w14:paraId="2CDC3489" w14:textId="77777777" w:rsidR="00DB61A0" w:rsidRPr="00AD17D6" w:rsidRDefault="00DB61A0"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Uwzględniając fakt, że program rewitalizacji jest jednym z narzędzi realizujących strategię rozwoju gminy, a rewitalizacja powinna być elementem całościowej wizji rozwoju gminy, w rozdziale pierwszym wskazano na powiązania Programu z dokumentami strategicznymi i planistycznymi, w tym m.in. z</w:t>
      </w:r>
      <w:r w:rsidR="007A5BE2" w:rsidRPr="00AD17D6">
        <w:rPr>
          <w:rFonts w:ascii="Times New Roman" w:eastAsia="Times New Roman" w:hAnsi="Times New Roman" w:cs="Times New Roman"/>
          <w:sz w:val="24"/>
          <w:szCs w:val="24"/>
        </w:rPr>
        <w:t>e</w:t>
      </w:r>
      <w:r w:rsidRPr="00AD17D6">
        <w:rPr>
          <w:rFonts w:ascii="Times New Roman" w:eastAsia="Times New Roman" w:hAnsi="Times New Roman" w:cs="Times New Roman"/>
          <w:sz w:val="24"/>
          <w:szCs w:val="24"/>
        </w:rPr>
        <w:t xml:space="preserve"> </w:t>
      </w:r>
      <w:r w:rsidR="007A5BE2" w:rsidRPr="00AD17D6">
        <w:rPr>
          <w:rFonts w:ascii="Times New Roman" w:eastAsia="Times New Roman" w:hAnsi="Times New Roman" w:cs="Times New Roman"/>
          <w:sz w:val="24"/>
          <w:szCs w:val="24"/>
        </w:rPr>
        <w:t>„Strategią Rozwoju Gminy Aleksandrów Kujawski na lata 2008-2020” oraz „</w:t>
      </w:r>
      <w:r w:rsidRPr="00AD17D6">
        <w:rPr>
          <w:rFonts w:ascii="Times New Roman" w:eastAsia="Times New Roman" w:hAnsi="Times New Roman" w:cs="Times New Roman"/>
          <w:sz w:val="24"/>
          <w:szCs w:val="24"/>
        </w:rPr>
        <w:t>Lokalną Strategią Rozwoju</w:t>
      </w:r>
      <w:r w:rsidR="007A5BE2" w:rsidRPr="00AD17D6">
        <w:rPr>
          <w:rFonts w:ascii="Times New Roman" w:eastAsia="Times New Roman" w:hAnsi="Times New Roman" w:cs="Times New Roman"/>
          <w:sz w:val="24"/>
          <w:szCs w:val="24"/>
        </w:rPr>
        <w:t xml:space="preserve"> Partnerstwo Dla Ziemi Kujawskiej”</w:t>
      </w:r>
      <w:r w:rsidRPr="00AD17D6">
        <w:rPr>
          <w:rFonts w:ascii="Times New Roman" w:eastAsia="Times New Roman" w:hAnsi="Times New Roman" w:cs="Times New Roman"/>
          <w:sz w:val="24"/>
          <w:szCs w:val="24"/>
        </w:rPr>
        <w:t>.</w:t>
      </w:r>
    </w:p>
    <w:p w14:paraId="16D827A4" w14:textId="1AA76E00" w:rsidR="00DC24D8" w:rsidRPr="00AD17D6" w:rsidRDefault="004E7153"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w:t>
      </w:r>
      <w:r w:rsidR="00DC24D8" w:rsidRPr="00AD17D6">
        <w:rPr>
          <w:rFonts w:ascii="Times New Roman" w:eastAsia="Times New Roman" w:hAnsi="Times New Roman" w:cs="Times New Roman"/>
          <w:sz w:val="24"/>
          <w:szCs w:val="24"/>
        </w:rPr>
        <w:t xml:space="preserve">oparciu o przeprowadzoną analizę sytuacji społeczno-gospodarczej gminy, </w:t>
      </w:r>
      <w:r w:rsidRPr="00AD17D6">
        <w:rPr>
          <w:rFonts w:ascii="Times New Roman" w:eastAsia="Times New Roman" w:hAnsi="Times New Roman" w:cs="Times New Roman"/>
          <w:sz w:val="24"/>
          <w:szCs w:val="24"/>
        </w:rPr>
        <w:t xml:space="preserve">w rozdziale </w:t>
      </w:r>
      <w:r w:rsidR="007A5BE2" w:rsidRPr="00AD17D6">
        <w:rPr>
          <w:rFonts w:ascii="Times New Roman" w:eastAsia="Times New Roman" w:hAnsi="Times New Roman" w:cs="Times New Roman"/>
          <w:sz w:val="24"/>
          <w:szCs w:val="24"/>
        </w:rPr>
        <w:t>drugim</w:t>
      </w:r>
      <w:r w:rsidRPr="00AD17D6">
        <w:rPr>
          <w:rFonts w:ascii="Times New Roman" w:eastAsia="Times New Roman" w:hAnsi="Times New Roman" w:cs="Times New Roman"/>
          <w:sz w:val="24"/>
          <w:szCs w:val="24"/>
        </w:rPr>
        <w:t xml:space="preserve"> </w:t>
      </w:r>
      <w:r w:rsidR="00DC24D8" w:rsidRPr="00AD17D6">
        <w:rPr>
          <w:rFonts w:ascii="Times New Roman" w:eastAsia="Times New Roman" w:hAnsi="Times New Roman" w:cs="Times New Roman"/>
          <w:sz w:val="24"/>
          <w:szCs w:val="24"/>
        </w:rPr>
        <w:t>przedstaw</w:t>
      </w:r>
      <w:r w:rsidR="00863930" w:rsidRPr="00AD17D6">
        <w:rPr>
          <w:rFonts w:ascii="Times New Roman" w:eastAsia="Times New Roman" w:hAnsi="Times New Roman" w:cs="Times New Roman"/>
          <w:sz w:val="24"/>
          <w:szCs w:val="24"/>
        </w:rPr>
        <w:t>iono syntetyczną diagnozę gminy oraz zidentyfikowano jej główne problemy.</w:t>
      </w:r>
    </w:p>
    <w:p w14:paraId="7D758292" w14:textId="77777777" w:rsidR="005523EA" w:rsidRPr="00AD17D6" w:rsidRDefault="00B14E8D"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W rozdziale trzecim przedstawiono informacje </w:t>
      </w:r>
      <w:r w:rsidR="00D42918" w:rsidRPr="00AD17D6">
        <w:rPr>
          <w:rFonts w:ascii="Times New Roman" w:eastAsia="Times New Roman" w:hAnsi="Times New Roman" w:cs="Times New Roman"/>
          <w:sz w:val="24"/>
          <w:szCs w:val="24"/>
        </w:rPr>
        <w:t>na temat</w:t>
      </w:r>
      <w:r w:rsidRPr="00AD17D6">
        <w:rPr>
          <w:rFonts w:ascii="Times New Roman" w:eastAsia="Times New Roman" w:hAnsi="Times New Roman" w:cs="Times New Roman"/>
          <w:sz w:val="24"/>
          <w:szCs w:val="24"/>
        </w:rPr>
        <w:t xml:space="preserve"> analizowanych wskaźników delimitacji dla poszczególnych miejscowości gminy oraz przedstawiono graficznie </w:t>
      </w:r>
      <w:r w:rsidR="006C6A89" w:rsidRPr="00AD17D6">
        <w:rPr>
          <w:rFonts w:ascii="Times New Roman" w:eastAsia="Times New Roman" w:hAnsi="Times New Roman" w:cs="Times New Roman"/>
          <w:sz w:val="24"/>
          <w:szCs w:val="24"/>
        </w:rPr>
        <w:t>granice obszaru zdegradowanego.</w:t>
      </w:r>
    </w:p>
    <w:p w14:paraId="201F283E" w14:textId="77777777" w:rsidR="006C6A89" w:rsidRPr="00AD17D6" w:rsidRDefault="006C6A89"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rozdziale czwartym</w:t>
      </w:r>
      <w:r w:rsidR="004E7153" w:rsidRPr="00AD17D6">
        <w:rPr>
          <w:rFonts w:ascii="Times New Roman" w:eastAsia="Times New Roman" w:hAnsi="Times New Roman" w:cs="Times New Roman"/>
          <w:sz w:val="24"/>
          <w:szCs w:val="24"/>
        </w:rPr>
        <w:t xml:space="preserve"> przedstawiono graficznie granice obszaru rewitalizacji na tle całej gminy. Ponadto zawarta została w tym miejscu syntetyczna informacja na temat analizowanych kryteriów delimitacji dla poszczególnych terytoriów gminy.</w:t>
      </w:r>
    </w:p>
    <w:p w14:paraId="6657A4DE" w14:textId="6CF69F1E" w:rsidR="006C6A89" w:rsidRPr="00AD17D6" w:rsidRDefault="006C6A89"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rozdziale piątym</w:t>
      </w:r>
      <w:r w:rsidR="003E74F0" w:rsidRPr="00AD17D6">
        <w:rPr>
          <w:rFonts w:ascii="Times New Roman" w:eastAsia="Times New Roman" w:hAnsi="Times New Roman" w:cs="Times New Roman"/>
          <w:sz w:val="24"/>
          <w:szCs w:val="24"/>
        </w:rPr>
        <w:t xml:space="preserve"> dokonano szczegółowej diagnozy obszaru rewitalizacji. Przeprowadzono w tym miejscu analizę czynników i zjawisk kryzysowych. Ponadto określono</w:t>
      </w:r>
      <w:r w:rsidR="00EC3A1D" w:rsidRPr="00AD17D6">
        <w:rPr>
          <w:rFonts w:ascii="Times New Roman" w:eastAsia="Times New Roman" w:hAnsi="Times New Roman" w:cs="Times New Roman"/>
          <w:sz w:val="24"/>
          <w:szCs w:val="24"/>
        </w:rPr>
        <w:t xml:space="preserve"> </w:t>
      </w:r>
      <w:r w:rsidR="003E74F0" w:rsidRPr="00AD17D6">
        <w:rPr>
          <w:rFonts w:ascii="Times New Roman" w:eastAsia="Times New Roman" w:hAnsi="Times New Roman" w:cs="Times New Roman"/>
          <w:sz w:val="24"/>
          <w:szCs w:val="24"/>
        </w:rPr>
        <w:t>skalę i charakter potrzeb rewitalizacyjnych oraz lo</w:t>
      </w:r>
      <w:r w:rsidR="00D42918" w:rsidRPr="00AD17D6">
        <w:rPr>
          <w:rFonts w:ascii="Times New Roman" w:eastAsia="Times New Roman" w:hAnsi="Times New Roman" w:cs="Times New Roman"/>
          <w:sz w:val="24"/>
          <w:szCs w:val="24"/>
        </w:rPr>
        <w:t xml:space="preserve">kalne potencjały występujące </w:t>
      </w:r>
      <w:r w:rsidR="003E74F0" w:rsidRPr="00AD17D6">
        <w:rPr>
          <w:rFonts w:ascii="Times New Roman" w:eastAsia="Times New Roman" w:hAnsi="Times New Roman" w:cs="Times New Roman"/>
          <w:sz w:val="24"/>
          <w:szCs w:val="24"/>
        </w:rPr>
        <w:t>w poszczególnych miejscowościach objętych działaniami rewitalizacyjnymi</w:t>
      </w:r>
      <w:r w:rsidR="0015311F" w:rsidRPr="00AD17D6">
        <w:rPr>
          <w:rFonts w:ascii="Times New Roman" w:eastAsia="Times New Roman" w:hAnsi="Times New Roman" w:cs="Times New Roman"/>
          <w:sz w:val="24"/>
          <w:szCs w:val="24"/>
        </w:rPr>
        <w:t>.</w:t>
      </w:r>
    </w:p>
    <w:p w14:paraId="4B5CCA64" w14:textId="4BD88AC8" w:rsidR="0015311F" w:rsidRPr="00AD17D6" w:rsidRDefault="0015311F"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pozostałej części programu określona została wizja stanu obszaru rewitalizacji </w:t>
      </w:r>
      <w:r w:rsidR="00D42918" w:rsidRPr="00AD17D6">
        <w:rPr>
          <w:rFonts w:ascii="Times New Roman" w:eastAsia="Times New Roman" w:hAnsi="Times New Roman" w:cs="Times New Roman"/>
          <w:sz w:val="24"/>
          <w:szCs w:val="24"/>
        </w:rPr>
        <w:t>i</w:t>
      </w:r>
      <w:r w:rsidRPr="00AD17D6">
        <w:rPr>
          <w:rFonts w:ascii="Times New Roman" w:eastAsia="Times New Roman" w:hAnsi="Times New Roman" w:cs="Times New Roman"/>
          <w:sz w:val="24"/>
          <w:szCs w:val="24"/>
        </w:rPr>
        <w:t xml:space="preserve"> cele rewitalizacji oraz zaproponowane zostały przedsięwzięcia rewit</w:t>
      </w:r>
      <w:r w:rsidR="00D42918" w:rsidRPr="00AD17D6">
        <w:rPr>
          <w:rFonts w:ascii="Times New Roman" w:eastAsia="Times New Roman" w:hAnsi="Times New Roman" w:cs="Times New Roman"/>
          <w:sz w:val="24"/>
          <w:szCs w:val="24"/>
        </w:rPr>
        <w:t xml:space="preserve">alizacyjne, których </w:t>
      </w:r>
      <w:r w:rsidRPr="00AD17D6">
        <w:rPr>
          <w:rFonts w:ascii="Times New Roman" w:eastAsia="Times New Roman" w:hAnsi="Times New Roman" w:cs="Times New Roman"/>
          <w:sz w:val="24"/>
          <w:szCs w:val="24"/>
        </w:rPr>
        <w:t>realizacja służyć będzie osiągnięciu zaplanowanych wcześniej celów.</w:t>
      </w:r>
    </w:p>
    <w:p w14:paraId="41CD2DD4" w14:textId="342B300B" w:rsidR="0015311F" w:rsidRPr="00AD17D6" w:rsidRDefault="0015311F"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Wszystkie dane, które zostały wykorzystane w poniższych analizach, zgodnie z zaleceniami Urzędu Marszałkowskiego, zostały zebrane przy pomocy Urzędu Gminy w Aleksandrowie Kujawskim, Gminnego Ośrodka Pomocy Społecznej w Aleksandrowie Kujawskim</w:t>
      </w:r>
      <w:r w:rsidR="0095122A" w:rsidRPr="00AD17D6">
        <w:rPr>
          <w:rFonts w:ascii="Times New Roman" w:eastAsia="Times New Roman" w:hAnsi="Times New Roman" w:cs="Times New Roman"/>
          <w:sz w:val="24"/>
          <w:szCs w:val="24"/>
        </w:rPr>
        <w:t>, Gminnego Zespołu Obsługi Szkół w Aleksandrowie Kujawski</w:t>
      </w:r>
      <w:r w:rsidRPr="00AD17D6">
        <w:rPr>
          <w:rFonts w:ascii="Times New Roman" w:eastAsia="Times New Roman" w:hAnsi="Times New Roman" w:cs="Times New Roman"/>
          <w:sz w:val="24"/>
          <w:szCs w:val="24"/>
        </w:rPr>
        <w:t xml:space="preserve"> oraz strony </w:t>
      </w:r>
      <w:r w:rsidR="00BA0E7F" w:rsidRPr="00AD17D6">
        <w:rPr>
          <w:rFonts w:ascii="Times New Roman" w:eastAsia="Times New Roman" w:hAnsi="Times New Roman" w:cs="Times New Roman"/>
          <w:sz w:val="24"/>
          <w:szCs w:val="24"/>
        </w:rPr>
        <w:t>internetowej Głównego</w:t>
      </w:r>
      <w:r w:rsidRPr="00AD17D6">
        <w:rPr>
          <w:rFonts w:ascii="Times New Roman" w:eastAsia="Times New Roman" w:hAnsi="Times New Roman" w:cs="Times New Roman"/>
          <w:sz w:val="24"/>
          <w:szCs w:val="24"/>
        </w:rPr>
        <w:t xml:space="preserve"> Urzędu Statystycznego. </w:t>
      </w:r>
      <w:r w:rsidR="0095122A" w:rsidRPr="00AD17D6">
        <w:rPr>
          <w:rFonts w:ascii="Times New Roman" w:eastAsia="Times New Roman" w:hAnsi="Times New Roman" w:cs="Times New Roman"/>
          <w:sz w:val="24"/>
          <w:szCs w:val="24"/>
        </w:rPr>
        <w:t>Można zatem</w:t>
      </w:r>
      <w:r w:rsidRPr="00AD17D6">
        <w:rPr>
          <w:rFonts w:ascii="Times New Roman" w:eastAsia="Times New Roman" w:hAnsi="Times New Roman" w:cs="Times New Roman"/>
          <w:sz w:val="24"/>
          <w:szCs w:val="24"/>
        </w:rPr>
        <w:t xml:space="preserve"> uznać, że analizowane dane są mierzalne, wiarygodne i możliwe do pozyskania w przyszłości, podczas monitoringu </w:t>
      </w:r>
      <w:r w:rsidR="000E1053"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i oceny realizacji </w:t>
      </w:r>
      <w:r w:rsidR="00931F94" w:rsidRPr="00AD17D6">
        <w:rPr>
          <w:rFonts w:ascii="Times New Roman" w:eastAsia="Times New Roman" w:hAnsi="Times New Roman" w:cs="Times New Roman"/>
          <w:sz w:val="24"/>
          <w:szCs w:val="24"/>
        </w:rPr>
        <w:t xml:space="preserve">Lokalnego </w:t>
      </w:r>
      <w:r w:rsidRPr="00AD17D6">
        <w:rPr>
          <w:rFonts w:ascii="Times New Roman" w:eastAsia="Times New Roman" w:hAnsi="Times New Roman" w:cs="Times New Roman"/>
          <w:sz w:val="24"/>
          <w:szCs w:val="24"/>
        </w:rPr>
        <w:t xml:space="preserve">Programu Rewitalizacji dla Gminy Aleksandrów Kujawski. </w:t>
      </w:r>
    </w:p>
    <w:p w14:paraId="2F594B75" w14:textId="77777777" w:rsidR="0006302F" w:rsidRPr="00AD17D6" w:rsidRDefault="0006302F" w:rsidP="007E47E7">
      <w:pPr>
        <w:spacing w:after="0" w:line="360" w:lineRule="auto"/>
        <w:ind w:firstLine="567"/>
        <w:jc w:val="both"/>
        <w:rPr>
          <w:rFonts w:ascii="Times New Roman" w:eastAsia="Times New Roman" w:hAnsi="Times New Roman" w:cs="Times New Roman"/>
          <w:sz w:val="24"/>
          <w:szCs w:val="24"/>
        </w:rPr>
      </w:pPr>
    </w:p>
    <w:p w14:paraId="7763ED23" w14:textId="77777777" w:rsidR="00F805E4" w:rsidRPr="00AD17D6" w:rsidRDefault="00DE44B1" w:rsidP="007E47E7">
      <w:pPr>
        <w:pStyle w:val="Nagwek1"/>
        <w:spacing w:before="0" w:line="360" w:lineRule="auto"/>
        <w:ind w:left="567"/>
        <w:jc w:val="both"/>
        <w:rPr>
          <w:rFonts w:ascii="Times New Roman" w:hAnsi="Times New Roman" w:cs="Times New Roman"/>
        </w:rPr>
      </w:pPr>
      <w:bookmarkStart w:id="3" w:name="_Toc16144453"/>
      <w:r w:rsidRPr="00AD17D6">
        <w:rPr>
          <w:rFonts w:ascii="Times New Roman" w:hAnsi="Times New Roman" w:cs="Times New Roman"/>
        </w:rPr>
        <w:t xml:space="preserve">Rozdział 1. </w:t>
      </w:r>
      <w:r w:rsidR="00F805E4" w:rsidRPr="00AD17D6">
        <w:rPr>
          <w:rFonts w:ascii="Times New Roman" w:hAnsi="Times New Roman" w:cs="Times New Roman"/>
        </w:rPr>
        <w:t xml:space="preserve">Opis powiązań </w:t>
      </w:r>
      <w:r w:rsidR="00E1291F" w:rsidRPr="00AD17D6">
        <w:rPr>
          <w:rFonts w:ascii="Times New Roman" w:hAnsi="Times New Roman" w:cs="Times New Roman"/>
        </w:rPr>
        <w:t>Lokalnego Programu Rewitalizacji</w:t>
      </w:r>
      <w:r w:rsidR="00F805E4" w:rsidRPr="00AD17D6">
        <w:rPr>
          <w:rFonts w:ascii="Times New Roman" w:hAnsi="Times New Roman" w:cs="Times New Roman"/>
        </w:rPr>
        <w:t xml:space="preserve"> </w:t>
      </w:r>
      <w:r w:rsidR="00BD1797" w:rsidRPr="00AD17D6">
        <w:rPr>
          <w:rFonts w:ascii="Times New Roman" w:hAnsi="Times New Roman" w:cs="Times New Roman"/>
        </w:rPr>
        <w:br/>
      </w:r>
      <w:r w:rsidR="00F805E4" w:rsidRPr="00AD17D6">
        <w:rPr>
          <w:rFonts w:ascii="Times New Roman" w:hAnsi="Times New Roman" w:cs="Times New Roman"/>
        </w:rPr>
        <w:t>z dokumentami strategicznymi i planistycznymi</w:t>
      </w:r>
      <w:bookmarkEnd w:id="3"/>
    </w:p>
    <w:p w14:paraId="4F8D50B9" w14:textId="77777777" w:rsidR="005D59C1" w:rsidRPr="00AD17D6" w:rsidRDefault="005D59C1" w:rsidP="007E47E7">
      <w:pPr>
        <w:spacing w:after="0" w:line="360" w:lineRule="auto"/>
        <w:ind w:firstLine="360"/>
        <w:jc w:val="both"/>
        <w:rPr>
          <w:rFonts w:ascii="Times New Roman" w:hAnsi="Times New Roman" w:cs="Times New Roman"/>
        </w:rPr>
      </w:pPr>
    </w:p>
    <w:p w14:paraId="7AA73DC0" w14:textId="460126F0" w:rsidR="00F83A24" w:rsidRPr="00AD17D6" w:rsidRDefault="00031D19"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Niniejszy</w:t>
      </w:r>
      <w:r w:rsidR="00D95ABB" w:rsidRPr="00AD17D6">
        <w:rPr>
          <w:rFonts w:ascii="Times New Roman" w:hAnsi="Times New Roman" w:cs="Times New Roman"/>
          <w:sz w:val="24"/>
          <w:szCs w:val="24"/>
        </w:rPr>
        <w:t xml:space="preserve"> </w:t>
      </w:r>
      <w:r w:rsidR="00E4412E" w:rsidRPr="00AD17D6">
        <w:rPr>
          <w:rFonts w:ascii="Times New Roman" w:hAnsi="Times New Roman" w:cs="Times New Roman"/>
          <w:sz w:val="24"/>
          <w:szCs w:val="24"/>
        </w:rPr>
        <w:t xml:space="preserve">Lokalny </w:t>
      </w:r>
      <w:r w:rsidR="00D12ACC" w:rsidRPr="00AD17D6">
        <w:rPr>
          <w:rFonts w:ascii="Times New Roman" w:hAnsi="Times New Roman" w:cs="Times New Roman"/>
          <w:sz w:val="24"/>
          <w:szCs w:val="24"/>
        </w:rPr>
        <w:t xml:space="preserve">Program Rewitalizacji </w:t>
      </w:r>
      <w:r w:rsidR="00C232F9" w:rsidRPr="00AD17D6">
        <w:rPr>
          <w:rFonts w:ascii="Times New Roman" w:hAnsi="Times New Roman" w:cs="Times New Roman"/>
          <w:sz w:val="24"/>
          <w:szCs w:val="24"/>
        </w:rPr>
        <w:t xml:space="preserve">odnosi się w swych założeniach </w:t>
      </w:r>
      <w:r w:rsidR="00E4412E" w:rsidRPr="00AD17D6">
        <w:rPr>
          <w:rFonts w:ascii="Times New Roman" w:hAnsi="Times New Roman" w:cs="Times New Roman"/>
          <w:sz w:val="24"/>
          <w:szCs w:val="24"/>
        </w:rPr>
        <w:br/>
      </w:r>
      <w:r w:rsidR="00C232F9" w:rsidRPr="00AD17D6">
        <w:rPr>
          <w:rFonts w:ascii="Times New Roman" w:hAnsi="Times New Roman" w:cs="Times New Roman"/>
          <w:sz w:val="24"/>
          <w:szCs w:val="24"/>
        </w:rPr>
        <w:t>do zidentyfikowanych problemów występujących na zdegradowanych obszarach gminy</w:t>
      </w:r>
      <w:r w:rsidR="00084DBC" w:rsidRPr="00AD17D6">
        <w:rPr>
          <w:rFonts w:ascii="Times New Roman" w:hAnsi="Times New Roman" w:cs="Times New Roman"/>
          <w:sz w:val="24"/>
          <w:szCs w:val="24"/>
        </w:rPr>
        <w:t>, uwzględniając kontekst regionalnych</w:t>
      </w:r>
      <w:r w:rsidR="004C2ACE" w:rsidRPr="00AD17D6">
        <w:rPr>
          <w:rFonts w:ascii="Times New Roman" w:hAnsi="Times New Roman" w:cs="Times New Roman"/>
          <w:sz w:val="24"/>
          <w:szCs w:val="24"/>
        </w:rPr>
        <w:t>, ponadlokalnych</w:t>
      </w:r>
      <w:r w:rsidR="00084DBC" w:rsidRPr="00AD17D6">
        <w:rPr>
          <w:rFonts w:ascii="Times New Roman" w:hAnsi="Times New Roman" w:cs="Times New Roman"/>
          <w:sz w:val="24"/>
          <w:szCs w:val="24"/>
        </w:rPr>
        <w:t xml:space="preserve"> oraz lokalnych </w:t>
      </w:r>
      <w:r w:rsidR="00D12ACC" w:rsidRPr="00AD17D6">
        <w:rPr>
          <w:rFonts w:ascii="Times New Roman" w:hAnsi="Times New Roman" w:cs="Times New Roman"/>
          <w:sz w:val="24"/>
          <w:szCs w:val="24"/>
        </w:rPr>
        <w:t xml:space="preserve">dokumentów strategicznych, </w:t>
      </w:r>
      <w:r w:rsidR="00084DBC" w:rsidRPr="00AD17D6">
        <w:rPr>
          <w:rFonts w:ascii="Times New Roman" w:hAnsi="Times New Roman" w:cs="Times New Roman"/>
          <w:sz w:val="24"/>
          <w:szCs w:val="24"/>
        </w:rPr>
        <w:t>regulujących działania w przedmiotowym obszarze. Komplementarność z celami zawartymi w tych dokumentach wykazano w Tabeli 1 i 2.</w:t>
      </w:r>
    </w:p>
    <w:p w14:paraId="01EC98ED" w14:textId="6CB37C02" w:rsidR="008A16F1" w:rsidRPr="00AD17D6" w:rsidRDefault="008A16F1" w:rsidP="007E47E7">
      <w:pPr>
        <w:spacing w:after="0" w:line="360" w:lineRule="auto"/>
        <w:ind w:firstLine="567"/>
        <w:jc w:val="both"/>
        <w:rPr>
          <w:rFonts w:ascii="Times New Roman" w:hAnsi="Times New Roman" w:cs="Times New Roman"/>
          <w:sz w:val="24"/>
          <w:szCs w:val="24"/>
        </w:rPr>
      </w:pPr>
    </w:p>
    <w:p w14:paraId="3CA9569C" w14:textId="77777777" w:rsidR="008A16F1" w:rsidRPr="00AD17D6" w:rsidRDefault="008A16F1" w:rsidP="007E47E7">
      <w:pPr>
        <w:spacing w:after="0" w:line="360" w:lineRule="auto"/>
        <w:ind w:firstLine="567"/>
        <w:jc w:val="both"/>
        <w:rPr>
          <w:rFonts w:ascii="Times New Roman" w:hAnsi="Times New Roman" w:cs="Times New Roman"/>
          <w:sz w:val="24"/>
          <w:szCs w:val="24"/>
        </w:rPr>
      </w:pPr>
    </w:p>
    <w:p w14:paraId="7CF8E1C3" w14:textId="4B95CCC5" w:rsidR="00F83A24" w:rsidRPr="00AD17D6" w:rsidRDefault="00F83A24" w:rsidP="007E47E7">
      <w:pPr>
        <w:pStyle w:val="Legenda"/>
        <w:keepNext/>
        <w:spacing w:after="0" w:line="360" w:lineRule="auto"/>
        <w:jc w:val="both"/>
        <w:rPr>
          <w:rFonts w:ascii="Times New Roman" w:hAnsi="Times New Roman" w:cs="Times New Roman"/>
          <w:sz w:val="24"/>
        </w:rPr>
      </w:pPr>
      <w:bookmarkStart w:id="4" w:name="_Toc516734837"/>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w:t>
      </w:r>
      <w:r w:rsidR="00777254" w:rsidRPr="00676A0A">
        <w:rPr>
          <w:rFonts w:ascii="Times New Roman" w:hAnsi="Times New Roman" w:cs="Times New Roman"/>
          <w:sz w:val="24"/>
        </w:rPr>
        <w:fldChar w:fldCharType="end"/>
      </w:r>
      <w:r w:rsidRPr="00AD17D6">
        <w:rPr>
          <w:rFonts w:ascii="Times New Roman" w:hAnsi="Times New Roman" w:cs="Times New Roman"/>
          <w:sz w:val="24"/>
        </w:rPr>
        <w:t>. Nawiązanie Lokalnego Programu Rewitalizacji do dokumentów strategiczno</w:t>
      </w:r>
      <w:r w:rsidR="00D21A22" w:rsidRPr="00AD17D6">
        <w:rPr>
          <w:rFonts w:ascii="Times New Roman" w:hAnsi="Times New Roman" w:cs="Times New Roman"/>
          <w:sz w:val="24"/>
        </w:rPr>
        <w:t xml:space="preserve"> </w:t>
      </w:r>
      <w:r w:rsidRPr="00AD17D6">
        <w:rPr>
          <w:rFonts w:ascii="Times New Roman" w:hAnsi="Times New Roman" w:cs="Times New Roman"/>
          <w:sz w:val="24"/>
        </w:rPr>
        <w:t>-programowych na poziomie regionalnym</w:t>
      </w:r>
      <w:r w:rsidR="00600878" w:rsidRPr="00AD17D6">
        <w:rPr>
          <w:rFonts w:ascii="Times New Roman" w:hAnsi="Times New Roman" w:cs="Times New Roman"/>
          <w:sz w:val="24"/>
        </w:rPr>
        <w:t xml:space="preserve"> i ponadlokalnym</w:t>
      </w:r>
      <w:r w:rsidRPr="00AD17D6">
        <w:rPr>
          <w:rFonts w:ascii="Times New Roman" w:hAnsi="Times New Roman" w:cs="Times New Roman"/>
          <w:sz w:val="24"/>
        </w:rPr>
        <w:t>.</w:t>
      </w:r>
      <w:bookmarkEnd w:id="4"/>
    </w:p>
    <w:tbl>
      <w:tblPr>
        <w:tblStyle w:val="redniecieniowanie1akcent11"/>
        <w:tblW w:w="5000" w:type="pct"/>
        <w:tblLook w:val="04A0" w:firstRow="1" w:lastRow="0" w:firstColumn="1" w:lastColumn="0" w:noHBand="0" w:noVBand="1"/>
      </w:tblPr>
      <w:tblGrid>
        <w:gridCol w:w="4430"/>
        <w:gridCol w:w="4622"/>
      </w:tblGrid>
      <w:tr w:rsidR="00D12ACC" w:rsidRPr="00AD17D6" w14:paraId="4EA6AC84" w14:textId="77777777" w:rsidTr="007E4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72F9EF25" w14:textId="77777777" w:rsidR="00D12ACC" w:rsidRPr="00AD17D6" w:rsidRDefault="00D12ACC">
            <w:pPr>
              <w:rPr>
                <w:rFonts w:ascii="Times New Roman" w:hAnsi="Times New Roman" w:cs="Times New Roman"/>
                <w:sz w:val="28"/>
                <w:szCs w:val="28"/>
              </w:rPr>
            </w:pPr>
            <w:r w:rsidRPr="00AD17D6">
              <w:rPr>
                <w:rFonts w:ascii="Times New Roman" w:hAnsi="Times New Roman" w:cs="Times New Roman"/>
                <w:sz w:val="28"/>
                <w:szCs w:val="28"/>
              </w:rPr>
              <w:t>Nazwa dokumentu</w:t>
            </w:r>
          </w:p>
        </w:tc>
        <w:tc>
          <w:tcPr>
            <w:tcW w:w="2553" w:type="pct"/>
          </w:tcPr>
          <w:p w14:paraId="795861A3" w14:textId="77777777" w:rsidR="00D12ACC" w:rsidRPr="00AD17D6" w:rsidRDefault="00D12A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D17D6">
              <w:rPr>
                <w:rFonts w:ascii="Times New Roman" w:hAnsi="Times New Roman" w:cs="Times New Roman"/>
                <w:sz w:val="28"/>
                <w:szCs w:val="28"/>
              </w:rPr>
              <w:t>Zgodność z założeniami dokumentu</w:t>
            </w:r>
          </w:p>
        </w:tc>
      </w:tr>
      <w:tr w:rsidR="001D1631" w:rsidRPr="00AD17D6" w14:paraId="4F25DB3C" w14:textId="77777777" w:rsidTr="007E4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08747A95" w14:textId="68A6D405" w:rsidR="001D1631" w:rsidRPr="00AD17D6" w:rsidRDefault="001D1631">
            <w:pPr>
              <w:rPr>
                <w:rFonts w:ascii="Times New Roman" w:hAnsi="Times New Roman" w:cs="Times New Roman"/>
                <w:sz w:val="24"/>
                <w:szCs w:val="24"/>
              </w:rPr>
            </w:pPr>
            <w:r w:rsidRPr="00AD17D6">
              <w:rPr>
                <w:rFonts w:ascii="Times New Roman" w:hAnsi="Times New Roman" w:cs="Times New Roman"/>
                <w:sz w:val="24"/>
                <w:szCs w:val="24"/>
              </w:rPr>
              <w:t>Strategia Obszaru Rozwoju Społeczno-Gospodarczego Powiatu Aleksandrowskiego</w:t>
            </w:r>
          </w:p>
        </w:tc>
        <w:tc>
          <w:tcPr>
            <w:tcW w:w="2553" w:type="pct"/>
          </w:tcPr>
          <w:p w14:paraId="474DC5E6" w14:textId="4CDD71D0"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17D6">
              <w:rPr>
                <w:rFonts w:ascii="Times New Roman" w:hAnsi="Times New Roman" w:cs="Times New Roman"/>
                <w:b/>
                <w:sz w:val="24"/>
                <w:szCs w:val="24"/>
              </w:rPr>
              <w:t xml:space="preserve">Cel strategiczny </w:t>
            </w:r>
            <w:r w:rsidR="00086DBA" w:rsidRPr="00AD17D6">
              <w:rPr>
                <w:rFonts w:ascii="Times New Roman" w:hAnsi="Times New Roman" w:cs="Times New Roman"/>
                <w:b/>
                <w:sz w:val="24"/>
                <w:szCs w:val="24"/>
              </w:rPr>
              <w:t>2</w:t>
            </w:r>
            <w:r w:rsidRPr="00AD17D6">
              <w:rPr>
                <w:rFonts w:ascii="Times New Roman" w:hAnsi="Times New Roman" w:cs="Times New Roman"/>
                <w:b/>
                <w:sz w:val="24"/>
                <w:szCs w:val="24"/>
              </w:rPr>
              <w:t xml:space="preserve">. Zdrowie i zintegrowane społeczeństwo </w:t>
            </w:r>
          </w:p>
          <w:p w14:paraId="4BBC29C4" w14:textId="16C89E3E" w:rsidR="00415C8F" w:rsidRPr="00AD17D6" w:rsidRDefault="00415C8F"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17D6">
              <w:rPr>
                <w:rFonts w:ascii="Times New Roman" w:hAnsi="Times New Roman" w:cs="Times New Roman"/>
                <w:b/>
                <w:sz w:val="24"/>
                <w:szCs w:val="24"/>
              </w:rPr>
              <w:t>Cele operacyjne</w:t>
            </w:r>
          </w:p>
          <w:p w14:paraId="273F2C0F" w14:textId="77777777"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2.4. Zmniejszenie odsetka osób korzystających z pomocy społecznej – efektywne formy aktywizacji osób wykluczonych społecznie bądź zagrożonych wykluczeniem. </w:t>
            </w:r>
          </w:p>
          <w:p w14:paraId="61C67755" w14:textId="77777777"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2.5. Stworzenie szerokiej oferty usług skierowanych do osób starszych i niepełnosprawnych, w tym tworzenie nowych placówek pomocy społecznej.</w:t>
            </w:r>
          </w:p>
          <w:p w14:paraId="544CFE95" w14:textId="4D1B199B" w:rsidR="00C5368A" w:rsidRPr="00AD17D6" w:rsidRDefault="00DA1055"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3. Wysoka jakość kształcenia dostosowana do wymogów rynku pracy</w:t>
            </w:r>
          </w:p>
          <w:p w14:paraId="5B3D057A" w14:textId="77777777" w:rsidR="00DA1055" w:rsidRPr="00AD17D6" w:rsidRDefault="00DA1055" w:rsidP="00DA10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p>
          <w:p w14:paraId="778F4A64" w14:textId="4F07F063" w:rsidR="00DA1055" w:rsidRPr="00AD17D6" w:rsidRDefault="00DA1055" w:rsidP="00DA10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3.6 Rozwój kompetencji kluczowych uczniów na wszystkich poziomach kształcenia</w:t>
            </w:r>
          </w:p>
        </w:tc>
      </w:tr>
      <w:tr w:rsidR="00D12ACC" w:rsidRPr="00AD17D6" w14:paraId="55462D29" w14:textId="77777777" w:rsidTr="007E4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5DC7DBDB" w14:textId="77777777" w:rsidR="00D12ACC" w:rsidRPr="00AD17D6" w:rsidRDefault="00A1230C">
            <w:pPr>
              <w:rPr>
                <w:rFonts w:ascii="Times New Roman" w:hAnsi="Times New Roman" w:cs="Times New Roman"/>
                <w:sz w:val="24"/>
                <w:szCs w:val="24"/>
              </w:rPr>
            </w:pPr>
            <w:r w:rsidRPr="00AD17D6">
              <w:rPr>
                <w:rFonts w:ascii="Times New Roman" w:hAnsi="Times New Roman" w:cs="Times New Roman"/>
                <w:sz w:val="24"/>
                <w:szCs w:val="24"/>
              </w:rPr>
              <w:t>Strategia Rozwoju Województwa Kujawsko-Pomorskiego</w:t>
            </w:r>
            <w:r w:rsidR="007B65B0" w:rsidRPr="00AD17D6">
              <w:rPr>
                <w:rFonts w:ascii="Times New Roman" w:hAnsi="Times New Roman" w:cs="Times New Roman"/>
                <w:sz w:val="24"/>
                <w:szCs w:val="24"/>
              </w:rPr>
              <w:t xml:space="preserve"> do roku 2020</w:t>
            </w:r>
          </w:p>
        </w:tc>
        <w:tc>
          <w:tcPr>
            <w:tcW w:w="2553" w:type="pct"/>
          </w:tcPr>
          <w:p w14:paraId="574A3E84" w14:textId="26B0B595" w:rsidR="00D12ACC" w:rsidRPr="00AD17D6" w:rsidRDefault="005549A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w:t>
            </w:r>
            <w:r w:rsidR="005D59C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 Aktywne społeczeństwo i sprawne usługi Kategorie interwencji</w:t>
            </w:r>
            <w:r w:rsidR="005D59C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 wysoki poziom kształcenia w szkołach podstawowych i gimnazjach, sieć lokalnych placówek rozwoju społecznego, rozwój sektora NGO i kreowanie lokalnych liderów, dostosowanie bazy usług publicznych do potrzeb starzejącego się społeczeństwa, baza dla sportu amatorskiego </w:t>
            </w:r>
            <w:r w:rsidR="00E460BA" w:rsidRPr="00AD17D6">
              <w:rPr>
                <w:rFonts w:ascii="Times New Roman" w:hAnsi="Times New Roman" w:cs="Times New Roman"/>
                <w:sz w:val="24"/>
                <w:szCs w:val="24"/>
              </w:rPr>
              <w:t>i rekreacji</w:t>
            </w:r>
          </w:p>
          <w:p w14:paraId="564D459D" w14:textId="77777777" w:rsidR="005549A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 Sprawne zarządzanie</w:t>
            </w:r>
          </w:p>
          <w:p w14:paraId="6D7474F2"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Kierunki działań – Rozwój organizacji pozarządowych, poprawa efektywności energetycznej</w:t>
            </w:r>
          </w:p>
          <w:p w14:paraId="27B74ABF"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 Tożsamość i dziedzictwo</w:t>
            </w:r>
          </w:p>
          <w:p w14:paraId="3DBB4B57"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Kierunki działań – Zachowanie oraz promocja dziedzictwa kulturowego i przyrodniczego regionu</w:t>
            </w:r>
          </w:p>
        </w:tc>
      </w:tr>
      <w:tr w:rsidR="005F7A7C" w:rsidRPr="00AD17D6" w14:paraId="77896043" w14:textId="77777777" w:rsidTr="007E4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003F4E99" w14:textId="77777777" w:rsidR="005F7A7C" w:rsidRPr="00AD17D6" w:rsidRDefault="005F7A7C">
            <w:pPr>
              <w:rPr>
                <w:rFonts w:ascii="Times New Roman" w:hAnsi="Times New Roman" w:cs="Times New Roman"/>
                <w:sz w:val="24"/>
                <w:szCs w:val="24"/>
              </w:rPr>
            </w:pPr>
            <w:r w:rsidRPr="00AD17D6">
              <w:rPr>
                <w:rFonts w:ascii="Times New Roman" w:hAnsi="Times New Roman" w:cs="Times New Roman"/>
                <w:sz w:val="24"/>
                <w:szCs w:val="24"/>
              </w:rPr>
              <w:t>Strategia Polityki Społecznej</w:t>
            </w:r>
            <w:r w:rsidR="0024004F" w:rsidRPr="00AD17D6">
              <w:rPr>
                <w:rFonts w:ascii="Times New Roman" w:hAnsi="Times New Roman" w:cs="Times New Roman"/>
                <w:sz w:val="24"/>
                <w:szCs w:val="24"/>
              </w:rPr>
              <w:t xml:space="preserve"> </w:t>
            </w:r>
            <w:r w:rsidR="001153AB" w:rsidRPr="00AD17D6">
              <w:rPr>
                <w:rFonts w:ascii="Times New Roman" w:hAnsi="Times New Roman" w:cs="Times New Roman"/>
                <w:sz w:val="24"/>
                <w:szCs w:val="24"/>
              </w:rPr>
              <w:t>W</w:t>
            </w:r>
            <w:r w:rsidR="0024004F" w:rsidRPr="00AD17D6">
              <w:rPr>
                <w:rFonts w:ascii="Times New Roman" w:hAnsi="Times New Roman" w:cs="Times New Roman"/>
                <w:sz w:val="24"/>
                <w:szCs w:val="24"/>
              </w:rPr>
              <w:t xml:space="preserve">ojewództwa </w:t>
            </w:r>
            <w:r w:rsidR="00243EFE" w:rsidRPr="00AD17D6">
              <w:rPr>
                <w:rFonts w:ascii="Times New Roman" w:hAnsi="Times New Roman" w:cs="Times New Roman"/>
                <w:sz w:val="24"/>
                <w:szCs w:val="24"/>
              </w:rPr>
              <w:br/>
            </w:r>
            <w:r w:rsidR="0024004F" w:rsidRPr="00AD17D6">
              <w:rPr>
                <w:rFonts w:ascii="Times New Roman" w:hAnsi="Times New Roman" w:cs="Times New Roman"/>
                <w:sz w:val="24"/>
                <w:szCs w:val="24"/>
              </w:rPr>
              <w:t>Kujawsko-Pomorskiego do roku 2020</w:t>
            </w:r>
          </w:p>
        </w:tc>
        <w:tc>
          <w:tcPr>
            <w:tcW w:w="2553" w:type="pct"/>
          </w:tcPr>
          <w:p w14:paraId="17B6E8C0" w14:textId="77777777" w:rsidR="005F7A7C" w:rsidRPr="00AD17D6" w:rsidRDefault="0026015D"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 – Wzrost poziomu samodzielności życiowej mieszkańców regionu</w:t>
            </w:r>
          </w:p>
          <w:p w14:paraId="5F0BC4D2" w14:textId="77777777" w:rsidR="0026015D" w:rsidRPr="00AD17D6" w:rsidRDefault="0026015D"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 Wzrost poziomu jakości życia mieszkańców regionu poprzez zwiększenie dostępności</w:t>
            </w:r>
            <w:r w:rsidR="00ED4AF9" w:rsidRPr="00AD17D6">
              <w:rPr>
                <w:rFonts w:ascii="Times New Roman" w:hAnsi="Times New Roman" w:cs="Times New Roman"/>
                <w:sz w:val="24"/>
                <w:szCs w:val="24"/>
              </w:rPr>
              <w:t xml:space="preserve"> ró</w:t>
            </w:r>
            <w:r w:rsidR="00067A3C" w:rsidRPr="00AD17D6">
              <w:rPr>
                <w:rFonts w:ascii="Times New Roman" w:hAnsi="Times New Roman" w:cs="Times New Roman"/>
                <w:sz w:val="24"/>
                <w:szCs w:val="24"/>
              </w:rPr>
              <w:t>żnego rodzaju usług społecznych</w:t>
            </w:r>
          </w:p>
          <w:p w14:paraId="618AA7E6" w14:textId="77777777"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III –Wzrost poziom</w:t>
            </w:r>
            <w:r w:rsidR="00067A3C" w:rsidRPr="00AD17D6">
              <w:rPr>
                <w:rFonts w:ascii="Times New Roman" w:hAnsi="Times New Roman" w:cs="Times New Roman"/>
                <w:sz w:val="24"/>
                <w:szCs w:val="24"/>
              </w:rPr>
              <w:t>u aktywności w życiu społecznym</w:t>
            </w:r>
          </w:p>
          <w:p w14:paraId="1F581F63" w14:textId="3C69BDB9"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szczegółowy 1.2 – Tworzenie i rozwój systemu wsparcia dla osób i rodzin zagr</w:t>
            </w:r>
            <w:r w:rsidR="00067A3C" w:rsidRPr="00AD17D6">
              <w:rPr>
                <w:rFonts w:ascii="Times New Roman" w:hAnsi="Times New Roman" w:cs="Times New Roman"/>
                <w:sz w:val="24"/>
                <w:szCs w:val="24"/>
              </w:rPr>
              <w:t>ożonych wykluczeniem społecznym</w:t>
            </w:r>
          </w:p>
          <w:p w14:paraId="12B8E3F9" w14:textId="77777777"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lastRenderedPageBreak/>
              <w:t>Cel szczegółowy 3.2 – Wzmacnianie i</w:t>
            </w:r>
            <w:r w:rsidR="00067A3C" w:rsidRPr="00AD17D6">
              <w:rPr>
                <w:rFonts w:ascii="Times New Roman" w:hAnsi="Times New Roman" w:cs="Times New Roman"/>
                <w:sz w:val="24"/>
                <w:szCs w:val="24"/>
              </w:rPr>
              <w:t xml:space="preserve"> rozwój partycypacji społecznej</w:t>
            </w:r>
          </w:p>
          <w:p w14:paraId="5A0E741D" w14:textId="08782C95" w:rsidR="00ED4AF9" w:rsidRPr="00AD17D6" w:rsidRDefault="00D21A22"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w:t>
            </w:r>
            <w:r w:rsidR="00ED4AF9" w:rsidRPr="00AD17D6">
              <w:rPr>
                <w:rFonts w:ascii="Times New Roman" w:hAnsi="Times New Roman" w:cs="Times New Roman"/>
                <w:sz w:val="24"/>
                <w:szCs w:val="24"/>
              </w:rPr>
              <w:t>4.1 – Zwiększenie dostępu do usług społecznych dla osób starszych</w:t>
            </w:r>
          </w:p>
        </w:tc>
      </w:tr>
    </w:tbl>
    <w:p w14:paraId="435CD7F7" w14:textId="6502351D" w:rsidR="0064681D" w:rsidRPr="00AD17D6" w:rsidRDefault="006747DF"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lastRenderedPageBreak/>
        <w:t>Źródło: Opracowanie własne na podstawie ww. doku</w:t>
      </w:r>
      <w:r w:rsidR="00B004E3" w:rsidRPr="00AD17D6">
        <w:rPr>
          <w:rFonts w:ascii="Times New Roman" w:hAnsi="Times New Roman" w:cs="Times New Roman"/>
          <w:i/>
          <w:iCs/>
          <w:sz w:val="20"/>
          <w:szCs w:val="20"/>
        </w:rPr>
        <w:t>mentów strategiczno</w:t>
      </w:r>
      <w:r w:rsidR="00D21A22" w:rsidRPr="00AD17D6">
        <w:rPr>
          <w:rFonts w:ascii="Times New Roman" w:hAnsi="Times New Roman" w:cs="Times New Roman"/>
          <w:i/>
          <w:iCs/>
          <w:sz w:val="20"/>
          <w:szCs w:val="20"/>
        </w:rPr>
        <w:t xml:space="preserve"> </w:t>
      </w:r>
      <w:r w:rsidR="00B004E3" w:rsidRPr="00AD17D6">
        <w:rPr>
          <w:rFonts w:ascii="Times New Roman" w:hAnsi="Times New Roman" w:cs="Times New Roman"/>
          <w:i/>
          <w:iCs/>
          <w:sz w:val="20"/>
          <w:szCs w:val="20"/>
        </w:rPr>
        <w:t>-</w:t>
      </w:r>
      <w:r w:rsidR="00D21A22" w:rsidRPr="00AD17D6">
        <w:rPr>
          <w:rFonts w:ascii="Times New Roman" w:hAnsi="Times New Roman" w:cs="Times New Roman"/>
          <w:i/>
          <w:iCs/>
          <w:sz w:val="20"/>
          <w:szCs w:val="20"/>
        </w:rPr>
        <w:t xml:space="preserve"> </w:t>
      </w:r>
      <w:r w:rsidR="00B004E3" w:rsidRPr="00AD17D6">
        <w:rPr>
          <w:rFonts w:ascii="Times New Roman" w:hAnsi="Times New Roman" w:cs="Times New Roman"/>
          <w:i/>
          <w:iCs/>
          <w:sz w:val="20"/>
          <w:szCs w:val="20"/>
        </w:rPr>
        <w:t>programowych.</w:t>
      </w:r>
    </w:p>
    <w:p w14:paraId="67125CD5" w14:textId="77777777" w:rsidR="00EC3A1D" w:rsidRPr="00AD17D6" w:rsidRDefault="00EC3A1D" w:rsidP="007E47E7">
      <w:pPr>
        <w:pStyle w:val="Legenda"/>
        <w:keepNext/>
        <w:spacing w:after="0" w:line="360" w:lineRule="auto"/>
        <w:jc w:val="both"/>
        <w:rPr>
          <w:rFonts w:ascii="Times New Roman" w:hAnsi="Times New Roman" w:cs="Times New Roman"/>
          <w:sz w:val="24"/>
        </w:rPr>
      </w:pPr>
    </w:p>
    <w:p w14:paraId="5BD6060E" w14:textId="7B62AD6F" w:rsidR="0064681D" w:rsidRPr="00AD17D6" w:rsidRDefault="0064681D" w:rsidP="007E47E7">
      <w:pPr>
        <w:pStyle w:val="Legenda"/>
        <w:keepNext/>
        <w:spacing w:after="0" w:line="360" w:lineRule="auto"/>
        <w:jc w:val="both"/>
        <w:rPr>
          <w:rFonts w:ascii="Times New Roman" w:hAnsi="Times New Roman" w:cs="Times New Roman"/>
          <w:sz w:val="24"/>
        </w:rPr>
      </w:pPr>
      <w:bookmarkStart w:id="5" w:name="_Toc516734838"/>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2</w:t>
      </w:r>
      <w:r w:rsidR="00777254" w:rsidRPr="00676A0A">
        <w:rPr>
          <w:rFonts w:ascii="Times New Roman" w:hAnsi="Times New Roman" w:cs="Times New Roman"/>
          <w:sz w:val="24"/>
        </w:rPr>
        <w:fldChar w:fldCharType="end"/>
      </w:r>
      <w:r w:rsidRPr="00AD17D6">
        <w:rPr>
          <w:rFonts w:ascii="Times New Roman" w:hAnsi="Times New Roman" w:cs="Times New Roman"/>
          <w:sz w:val="24"/>
        </w:rPr>
        <w:t>. Nawiązanie Lokalnego Programu Rewitalizacji do dokumentów strategiczno</w:t>
      </w:r>
      <w:r w:rsidR="00D21A22" w:rsidRPr="00AD17D6">
        <w:rPr>
          <w:rFonts w:ascii="Times New Roman" w:hAnsi="Times New Roman" w:cs="Times New Roman"/>
          <w:sz w:val="24"/>
        </w:rPr>
        <w:t xml:space="preserve"> </w:t>
      </w:r>
      <w:r w:rsidRPr="00AD17D6">
        <w:rPr>
          <w:rFonts w:ascii="Times New Roman" w:hAnsi="Times New Roman" w:cs="Times New Roman"/>
          <w:sz w:val="24"/>
        </w:rPr>
        <w:t>-programowych na poziomie lokalnym.</w:t>
      </w:r>
      <w:bookmarkEnd w:id="5"/>
    </w:p>
    <w:tbl>
      <w:tblPr>
        <w:tblStyle w:val="redniecieniowanie1akcent11"/>
        <w:tblW w:w="0" w:type="auto"/>
        <w:jc w:val="center"/>
        <w:tblLook w:val="04A0" w:firstRow="1" w:lastRow="0" w:firstColumn="1" w:lastColumn="0" w:noHBand="0" w:noVBand="1"/>
      </w:tblPr>
      <w:tblGrid>
        <w:gridCol w:w="2722"/>
        <w:gridCol w:w="6330"/>
      </w:tblGrid>
      <w:tr w:rsidR="00A1230C" w:rsidRPr="00AD17D6" w14:paraId="558B8AF3" w14:textId="77777777" w:rsidTr="000B2D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3CB3336F" w14:textId="77777777" w:rsidR="00A1230C" w:rsidRPr="00AD17D6" w:rsidRDefault="00A1230C">
            <w:pPr>
              <w:rPr>
                <w:rFonts w:ascii="Times New Roman" w:hAnsi="Times New Roman" w:cs="Times New Roman"/>
                <w:sz w:val="28"/>
                <w:szCs w:val="28"/>
              </w:rPr>
            </w:pPr>
            <w:r w:rsidRPr="00AD17D6">
              <w:rPr>
                <w:rFonts w:ascii="Times New Roman" w:hAnsi="Times New Roman" w:cs="Times New Roman"/>
                <w:sz w:val="28"/>
                <w:szCs w:val="28"/>
              </w:rPr>
              <w:t>Nazwa dokumentu</w:t>
            </w:r>
          </w:p>
        </w:tc>
        <w:tc>
          <w:tcPr>
            <w:tcW w:w="6410" w:type="dxa"/>
          </w:tcPr>
          <w:p w14:paraId="41C8F5D4" w14:textId="77777777" w:rsidR="00A1230C" w:rsidRPr="00AD17D6" w:rsidRDefault="00A123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D17D6">
              <w:rPr>
                <w:rFonts w:ascii="Times New Roman" w:hAnsi="Times New Roman" w:cs="Times New Roman"/>
                <w:sz w:val="28"/>
                <w:szCs w:val="28"/>
              </w:rPr>
              <w:t>Zgodność z założeniami dokumentu</w:t>
            </w:r>
          </w:p>
        </w:tc>
      </w:tr>
      <w:tr w:rsidR="00EE0F67" w:rsidRPr="00AD17D6" w14:paraId="024FC1F2"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655E6A4F" w14:textId="77777777" w:rsidR="00EE0F67" w:rsidRPr="00AD17D6" w:rsidRDefault="00EE0F67">
            <w:pP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Strategia Rozwoju Powiatu Aleksandrowskiego </w:t>
            </w:r>
            <w:r w:rsidR="000B2D10"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lata 2011-2020</w:t>
            </w:r>
          </w:p>
        </w:tc>
        <w:tc>
          <w:tcPr>
            <w:tcW w:w="6410" w:type="dxa"/>
          </w:tcPr>
          <w:p w14:paraId="72215753" w14:textId="77777777" w:rsidR="00EE0F67" w:rsidRPr="00AD17D6" w:rsidRDefault="00EE0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Kapitał ludzki i usługi publiczne</w:t>
            </w:r>
          </w:p>
          <w:p w14:paraId="04200A4F"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Podnoszenie poziomu świadczonych usług publicznych</w:t>
            </w:r>
          </w:p>
          <w:p w14:paraId="5C38359D"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Cele operacyjne:</w:t>
            </w:r>
          </w:p>
          <w:p w14:paraId="736DBBB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II.1 Zapewnienie wysokiej jakości usług edukacyjnych </w:t>
            </w:r>
            <w:r w:rsidR="000B2D10" w:rsidRPr="00AD17D6">
              <w:rPr>
                <w:rFonts w:ascii="Times New Roman" w:hAnsi="Times New Roman" w:cs="Times New Roman"/>
                <w:sz w:val="24"/>
                <w:szCs w:val="24"/>
              </w:rPr>
              <w:br/>
            </w:r>
            <w:r w:rsidRPr="00AD17D6">
              <w:rPr>
                <w:rFonts w:ascii="Times New Roman" w:hAnsi="Times New Roman" w:cs="Times New Roman"/>
                <w:sz w:val="24"/>
                <w:szCs w:val="24"/>
              </w:rPr>
              <w:t>w szkołach powiatowych</w:t>
            </w:r>
          </w:p>
          <w:p w14:paraId="53C7936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II.2 Rozwój kultury fizycznej i sportu</w:t>
            </w:r>
          </w:p>
          <w:p w14:paraId="1B435AC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II.5 Promocja zdrowia i świadczenie wysokiej jakości usług zdrowotnych</w:t>
            </w:r>
          </w:p>
          <w:p w14:paraId="01FF3EC5"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Gospodarka lokalna i infrastruktura techniczna</w:t>
            </w:r>
          </w:p>
          <w:p w14:paraId="3817CC4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strategiczny III: Rozwój obszarów wiejskich </w:t>
            </w:r>
            <w:r w:rsidR="000B78E3" w:rsidRPr="00AD17D6">
              <w:rPr>
                <w:rFonts w:ascii="Times New Roman" w:hAnsi="Times New Roman" w:cs="Times New Roman"/>
                <w:sz w:val="24"/>
                <w:szCs w:val="24"/>
              </w:rPr>
              <w:br/>
            </w:r>
            <w:r w:rsidRPr="00AD17D6">
              <w:rPr>
                <w:rFonts w:ascii="Times New Roman" w:hAnsi="Times New Roman" w:cs="Times New Roman"/>
                <w:sz w:val="24"/>
                <w:szCs w:val="24"/>
              </w:rPr>
              <w:t xml:space="preserve">i </w:t>
            </w:r>
            <w:r w:rsidR="00033F88" w:rsidRPr="00AD17D6">
              <w:rPr>
                <w:rFonts w:ascii="Times New Roman" w:hAnsi="Times New Roman" w:cs="Times New Roman"/>
                <w:sz w:val="24"/>
                <w:szCs w:val="24"/>
              </w:rPr>
              <w:t>p</w:t>
            </w:r>
            <w:r w:rsidRPr="00AD17D6">
              <w:rPr>
                <w:rFonts w:ascii="Times New Roman" w:hAnsi="Times New Roman" w:cs="Times New Roman"/>
                <w:sz w:val="24"/>
                <w:szCs w:val="24"/>
              </w:rPr>
              <w:t>rzedsiębiorczości rolniczej</w:t>
            </w:r>
          </w:p>
          <w:p w14:paraId="0405A3C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p>
          <w:p w14:paraId="6768F92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III.1 Odnowa wsi</w:t>
            </w:r>
          </w:p>
          <w:p w14:paraId="412B7B00"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Atrakcyjność turystyczna powiatu</w:t>
            </w:r>
          </w:p>
          <w:p w14:paraId="3C1A986D" w14:textId="77777777" w:rsidR="002865E3" w:rsidRPr="00AD17D6" w:rsidRDefault="005065CB"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 Wdrożenie profesjonalnej oferty turystycznej powiatu</w:t>
            </w:r>
          </w:p>
          <w:p w14:paraId="635656E0" w14:textId="77777777" w:rsidR="005065CB" w:rsidRPr="00AD17D6" w:rsidRDefault="005065CB"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 I.5 Intensyfikacja działalności kulturalnej, zachowanie tradycji lokalnych oraz ochrona dziedzictwa kulturowego</w:t>
            </w:r>
          </w:p>
        </w:tc>
      </w:tr>
      <w:tr w:rsidR="009540AE" w:rsidRPr="00AD17D6" w14:paraId="570CE4F1"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48D009F9" w14:textId="77777777" w:rsidR="009540AE" w:rsidRPr="00AD17D6" w:rsidRDefault="009540AE">
            <w:pPr>
              <w:rPr>
                <w:rFonts w:ascii="Times New Roman" w:hAnsi="Times New Roman" w:cs="Times New Roman"/>
                <w:sz w:val="24"/>
                <w:szCs w:val="24"/>
              </w:rPr>
            </w:pPr>
            <w:r w:rsidRPr="00AD17D6">
              <w:rPr>
                <w:rFonts w:ascii="Times New Roman" w:hAnsi="Times New Roman" w:cs="Times New Roman"/>
                <w:sz w:val="24"/>
                <w:szCs w:val="24"/>
              </w:rPr>
              <w:t>Strategia</w:t>
            </w:r>
            <w:r w:rsidRPr="00AD17D6">
              <w:rPr>
                <w:rFonts w:ascii="Times New Roman" w:eastAsia="Times New Roman" w:hAnsi="Times New Roman" w:cs="Times New Roman"/>
                <w:sz w:val="24"/>
                <w:szCs w:val="24"/>
              </w:rPr>
              <w:t xml:space="preserve"> Rozwiązywania Problemów Społecznych w powiecie </w:t>
            </w:r>
            <w:r w:rsidR="00C30695" w:rsidRPr="00AD17D6">
              <w:rPr>
                <w:rFonts w:ascii="Times New Roman" w:eastAsia="Times New Roman" w:hAnsi="Times New Roman" w:cs="Times New Roman"/>
                <w:sz w:val="24"/>
                <w:szCs w:val="24"/>
              </w:rPr>
              <w:t>A</w:t>
            </w:r>
            <w:r w:rsidRPr="00AD17D6">
              <w:rPr>
                <w:rFonts w:ascii="Times New Roman" w:eastAsia="Times New Roman" w:hAnsi="Times New Roman" w:cs="Times New Roman"/>
                <w:sz w:val="24"/>
                <w:szCs w:val="24"/>
              </w:rPr>
              <w:t xml:space="preserve">leksandrowskim </w:t>
            </w:r>
            <w:r w:rsidR="00C3069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lata 2008-2018</w:t>
            </w:r>
          </w:p>
        </w:tc>
        <w:tc>
          <w:tcPr>
            <w:tcW w:w="6410" w:type="dxa"/>
          </w:tcPr>
          <w:p w14:paraId="701B83FA"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Cel strategiczny nr 1: Zintegrowany system wsparcia rodziny </w:t>
            </w:r>
            <w:r w:rsidR="00C30695" w:rsidRPr="00AD17D6">
              <w:rPr>
                <w:rFonts w:ascii="Times New Roman" w:hAnsi="Times New Roman" w:cs="Times New Roman"/>
                <w:bCs/>
                <w:sz w:val="24"/>
                <w:szCs w:val="24"/>
              </w:rPr>
              <w:br/>
            </w:r>
            <w:r w:rsidRPr="00AD17D6">
              <w:rPr>
                <w:rFonts w:ascii="Times New Roman" w:hAnsi="Times New Roman" w:cs="Times New Roman"/>
                <w:bCs/>
                <w:sz w:val="24"/>
                <w:szCs w:val="24"/>
              </w:rPr>
              <w:t>ze szczególnym uwzględnien</w:t>
            </w:r>
            <w:r w:rsidR="00C30695" w:rsidRPr="00AD17D6">
              <w:rPr>
                <w:rFonts w:ascii="Times New Roman" w:hAnsi="Times New Roman" w:cs="Times New Roman"/>
                <w:bCs/>
                <w:sz w:val="24"/>
                <w:szCs w:val="24"/>
              </w:rPr>
              <w:t>iem sytuacji dzieci i młodzieży</w:t>
            </w:r>
          </w:p>
          <w:p w14:paraId="6AA2FB97"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Cel operacyjny:</w:t>
            </w:r>
          </w:p>
          <w:p w14:paraId="099AADBF"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1.1 Rozwój systemu wspierającego wychowanie dzieci </w:t>
            </w:r>
            <w:r w:rsidR="00C30695" w:rsidRPr="00AD17D6">
              <w:rPr>
                <w:rFonts w:ascii="Times New Roman" w:hAnsi="Times New Roman" w:cs="Times New Roman"/>
                <w:bCs/>
                <w:sz w:val="24"/>
                <w:szCs w:val="24"/>
              </w:rPr>
              <w:br/>
            </w:r>
            <w:r w:rsidRPr="00AD17D6">
              <w:rPr>
                <w:rFonts w:ascii="Times New Roman" w:hAnsi="Times New Roman" w:cs="Times New Roman"/>
                <w:bCs/>
                <w:sz w:val="24"/>
                <w:szCs w:val="24"/>
              </w:rPr>
              <w:t>i młodzieży w rodzinie i środowisku pozarodzinnym</w:t>
            </w:r>
          </w:p>
          <w:p w14:paraId="0E081C5B"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Cel strategiczny nr 3: System rehabilitacji, aktywizacji i </w:t>
            </w:r>
            <w:r w:rsidR="00C30695" w:rsidRPr="00AD17D6">
              <w:rPr>
                <w:rFonts w:ascii="Times New Roman" w:hAnsi="Times New Roman" w:cs="Times New Roman"/>
                <w:bCs/>
                <w:sz w:val="24"/>
                <w:szCs w:val="24"/>
              </w:rPr>
              <w:t xml:space="preserve">wsparcia osób niepełnosprawnych </w:t>
            </w:r>
            <w:r w:rsidRPr="00AD17D6">
              <w:rPr>
                <w:rFonts w:ascii="Times New Roman" w:hAnsi="Times New Roman" w:cs="Times New Roman"/>
                <w:bCs/>
                <w:sz w:val="24"/>
                <w:szCs w:val="24"/>
              </w:rPr>
              <w:t>i starych</w:t>
            </w:r>
          </w:p>
          <w:p w14:paraId="683489BA"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Cel operacyjny:</w:t>
            </w:r>
          </w:p>
          <w:p w14:paraId="42948707"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3.5</w:t>
            </w:r>
            <w:r w:rsidR="00753F9B" w:rsidRPr="00AD17D6">
              <w:rPr>
                <w:rFonts w:ascii="Times New Roman" w:hAnsi="Times New Roman" w:cs="Times New Roman"/>
                <w:bCs/>
                <w:sz w:val="24"/>
                <w:szCs w:val="24"/>
              </w:rPr>
              <w:t xml:space="preserve"> </w:t>
            </w:r>
            <w:r w:rsidRPr="00AD17D6">
              <w:rPr>
                <w:rFonts w:ascii="Times New Roman" w:hAnsi="Times New Roman" w:cs="Times New Roman"/>
                <w:bCs/>
                <w:sz w:val="24"/>
                <w:szCs w:val="24"/>
              </w:rPr>
              <w:t>Zapewnienie opieki i pielęgnacji osobom niepełnosprawnym i starym</w:t>
            </w:r>
          </w:p>
        </w:tc>
      </w:tr>
      <w:tr w:rsidR="00A1230C" w:rsidRPr="00AD17D6" w14:paraId="47383480"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24B7E3BE" w14:textId="77777777" w:rsidR="00A1230C" w:rsidRPr="00AD17D6" w:rsidRDefault="005F5134">
            <w:pPr>
              <w:rPr>
                <w:rFonts w:ascii="Times New Roman" w:hAnsi="Times New Roman" w:cs="Times New Roman"/>
                <w:sz w:val="24"/>
                <w:szCs w:val="24"/>
              </w:rPr>
            </w:pPr>
            <w:r w:rsidRPr="00AD17D6">
              <w:rPr>
                <w:rFonts w:ascii="Times New Roman" w:eastAsia="Times New Roman" w:hAnsi="Times New Roman" w:cs="Times New Roman"/>
                <w:sz w:val="24"/>
                <w:szCs w:val="24"/>
              </w:rPr>
              <w:t>Strategia Rozwoju Gminy Aleksandrów Kujawski na lata 2008-2020</w:t>
            </w:r>
          </w:p>
        </w:tc>
        <w:tc>
          <w:tcPr>
            <w:tcW w:w="6410" w:type="dxa"/>
          </w:tcPr>
          <w:p w14:paraId="3DA8C2F8"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w:t>
            </w:r>
            <w:r w:rsidR="00C93052" w:rsidRPr="00AD17D6">
              <w:rPr>
                <w:rFonts w:ascii="Times New Roman" w:hAnsi="Times New Roman" w:cs="Times New Roman"/>
                <w:sz w:val="24"/>
                <w:szCs w:val="24"/>
              </w:rPr>
              <w:t xml:space="preserve"> Stworzenie na terenie gminy korzystnych warunków do rozwoju przedsiębiorczości sprzyjającej powstaniu nowych miejsc pracy oraz wspieranie proc</w:t>
            </w:r>
            <w:r w:rsidR="000B78E3" w:rsidRPr="00AD17D6">
              <w:rPr>
                <w:rFonts w:ascii="Times New Roman" w:hAnsi="Times New Roman" w:cs="Times New Roman"/>
                <w:sz w:val="24"/>
                <w:szCs w:val="24"/>
              </w:rPr>
              <w:t>esów restrukturyzacji rolnictwa</w:t>
            </w:r>
          </w:p>
          <w:p w14:paraId="0E4C80DC" w14:textId="77777777" w:rsidR="002A3678"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r w:rsidR="002A3678" w:rsidRPr="00AD17D6">
              <w:rPr>
                <w:rFonts w:ascii="Times New Roman" w:hAnsi="Times New Roman" w:cs="Times New Roman"/>
                <w:sz w:val="24"/>
                <w:szCs w:val="24"/>
              </w:rPr>
              <w:t>:</w:t>
            </w:r>
            <w:r w:rsidRPr="00AD17D6">
              <w:rPr>
                <w:rFonts w:ascii="Times New Roman" w:hAnsi="Times New Roman" w:cs="Times New Roman"/>
                <w:sz w:val="24"/>
                <w:szCs w:val="24"/>
              </w:rPr>
              <w:t xml:space="preserve"> </w:t>
            </w:r>
          </w:p>
          <w:p w14:paraId="27F82674"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I.4 Uporządkowanie przestrzenne gminy</w:t>
            </w:r>
          </w:p>
          <w:p w14:paraId="75E80242" w14:textId="77777777" w:rsidR="00A1230C"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Zapewnienie wysokiego standardu życia mieszkańców gminy</w:t>
            </w:r>
          </w:p>
          <w:p w14:paraId="60ABA12D" w14:textId="77777777" w:rsidR="002A3678"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lastRenderedPageBreak/>
              <w:t>Cel operacyjny</w:t>
            </w:r>
            <w:r w:rsidR="002A3678" w:rsidRPr="00AD17D6">
              <w:rPr>
                <w:rFonts w:ascii="Times New Roman" w:hAnsi="Times New Roman" w:cs="Times New Roman"/>
                <w:sz w:val="24"/>
                <w:szCs w:val="24"/>
              </w:rPr>
              <w:t>:</w:t>
            </w:r>
            <w:r w:rsidRPr="00AD17D6">
              <w:rPr>
                <w:rFonts w:ascii="Times New Roman" w:hAnsi="Times New Roman" w:cs="Times New Roman"/>
                <w:sz w:val="24"/>
                <w:szCs w:val="24"/>
              </w:rPr>
              <w:t xml:space="preserve"> </w:t>
            </w:r>
          </w:p>
          <w:p w14:paraId="33531749"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II.1: Zapewnienie szerokiej oferty edukacyjnej, kulturalnej </w:t>
            </w:r>
            <w:r w:rsidR="00262B4F" w:rsidRPr="00AD17D6">
              <w:rPr>
                <w:rFonts w:ascii="Times New Roman" w:hAnsi="Times New Roman" w:cs="Times New Roman"/>
                <w:sz w:val="24"/>
                <w:szCs w:val="24"/>
              </w:rPr>
              <w:br/>
            </w:r>
            <w:r w:rsidRPr="00AD17D6">
              <w:rPr>
                <w:rFonts w:ascii="Times New Roman" w:hAnsi="Times New Roman" w:cs="Times New Roman"/>
                <w:sz w:val="24"/>
                <w:szCs w:val="24"/>
              </w:rPr>
              <w:t>oraz rekreacyjno-sportowej</w:t>
            </w:r>
          </w:p>
          <w:p w14:paraId="15B1207E" w14:textId="77777777" w:rsidR="002A3678" w:rsidRPr="00AD17D6" w:rsidRDefault="002A3678"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D17D6">
              <w:rPr>
                <w:rFonts w:ascii="Times New Roman" w:hAnsi="Times New Roman" w:cs="Times New Roman"/>
                <w:sz w:val="24"/>
                <w:szCs w:val="24"/>
              </w:rPr>
              <w:t>II.2 Pobudzenie aktywności społecznej</w:t>
            </w:r>
          </w:p>
        </w:tc>
      </w:tr>
      <w:tr w:rsidR="004B56EC" w:rsidRPr="00AD17D6" w14:paraId="685C1E68"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5242EB37" w14:textId="77777777" w:rsidR="004B56EC" w:rsidRPr="00AD17D6" w:rsidRDefault="004B56EC">
            <w:pP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Lokalna Strategia Rozwoju</w:t>
            </w:r>
            <w:r w:rsidR="000F536D" w:rsidRPr="00AD17D6">
              <w:rPr>
                <w:rFonts w:ascii="Times New Roman" w:eastAsia="Times New Roman" w:hAnsi="Times New Roman" w:cs="Times New Roman"/>
                <w:sz w:val="24"/>
                <w:szCs w:val="24"/>
              </w:rPr>
              <w:t xml:space="preserve"> (Lokalna Grupa D</w:t>
            </w:r>
            <w:r w:rsidR="001B4AAD" w:rsidRPr="00AD17D6">
              <w:rPr>
                <w:rFonts w:ascii="Times New Roman" w:eastAsia="Times New Roman" w:hAnsi="Times New Roman" w:cs="Times New Roman"/>
                <w:sz w:val="24"/>
                <w:szCs w:val="24"/>
              </w:rPr>
              <w:t>ziałania „Partnerstwo dla Ziemi Kujawskiej”)</w:t>
            </w:r>
          </w:p>
        </w:tc>
        <w:tc>
          <w:tcPr>
            <w:tcW w:w="6410" w:type="dxa"/>
          </w:tcPr>
          <w:p w14:paraId="6C467937" w14:textId="12785D11" w:rsidR="004B56EC" w:rsidRPr="00AD17D6" w:rsidRDefault="00F51C5A"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nr 1 – Poprawa sytuacji osób </w:t>
            </w:r>
            <w:r w:rsidR="0048402A" w:rsidRPr="00AD17D6">
              <w:rPr>
                <w:rFonts w:ascii="Times New Roman" w:hAnsi="Times New Roman" w:cs="Times New Roman"/>
                <w:sz w:val="24"/>
                <w:szCs w:val="24"/>
              </w:rPr>
              <w:t xml:space="preserve">zagrożonych ubóstwem lub wykluczeniem społecznym poprzez zwiększenie aktywności społecznej lub społeczno-zawodowej. </w:t>
            </w:r>
          </w:p>
          <w:p w14:paraId="66A523D2" w14:textId="2B7EA7AE" w:rsidR="00F51C5A" w:rsidRPr="00AD17D6" w:rsidRDefault="00F51C5A"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nr </w:t>
            </w:r>
            <w:r w:rsidR="003B15D3" w:rsidRPr="00AD17D6">
              <w:rPr>
                <w:rFonts w:ascii="Times New Roman" w:hAnsi="Times New Roman" w:cs="Times New Roman"/>
                <w:sz w:val="24"/>
                <w:szCs w:val="24"/>
              </w:rPr>
              <w:t xml:space="preserve">3 </w:t>
            </w:r>
            <w:r w:rsidRPr="00AD17D6">
              <w:rPr>
                <w:rFonts w:ascii="Times New Roman" w:hAnsi="Times New Roman" w:cs="Times New Roman"/>
                <w:sz w:val="24"/>
                <w:szCs w:val="24"/>
              </w:rPr>
              <w:t>– Zapewnienie prawidłowego funkcjonowania gospodarki i społeczeństwa poprzez inte</w:t>
            </w:r>
            <w:r w:rsidR="00356035" w:rsidRPr="00AD17D6">
              <w:rPr>
                <w:rFonts w:ascii="Times New Roman" w:hAnsi="Times New Roman" w:cs="Times New Roman"/>
                <w:sz w:val="24"/>
                <w:szCs w:val="24"/>
              </w:rPr>
              <w:t>n</w:t>
            </w:r>
            <w:r w:rsidRPr="00AD17D6">
              <w:rPr>
                <w:rFonts w:ascii="Times New Roman" w:hAnsi="Times New Roman" w:cs="Times New Roman"/>
                <w:sz w:val="24"/>
                <w:szCs w:val="24"/>
              </w:rPr>
              <w:t>syfikacj</w:t>
            </w:r>
            <w:r w:rsidR="00356035" w:rsidRPr="00AD17D6">
              <w:rPr>
                <w:rFonts w:ascii="Times New Roman" w:hAnsi="Times New Roman" w:cs="Times New Roman"/>
                <w:sz w:val="24"/>
                <w:szCs w:val="24"/>
              </w:rPr>
              <w:t>ę</w:t>
            </w:r>
            <w:r w:rsidRPr="00AD17D6">
              <w:rPr>
                <w:rFonts w:ascii="Times New Roman" w:hAnsi="Times New Roman" w:cs="Times New Roman"/>
                <w:sz w:val="24"/>
                <w:szCs w:val="24"/>
              </w:rPr>
              <w:t xml:space="preserve"> działań służących poprawie infrastruktury </w:t>
            </w:r>
            <w:r w:rsidR="003B15D3" w:rsidRPr="00AD17D6">
              <w:rPr>
                <w:rFonts w:ascii="Times New Roman" w:hAnsi="Times New Roman" w:cs="Times New Roman"/>
                <w:sz w:val="24"/>
                <w:szCs w:val="24"/>
              </w:rPr>
              <w:t>kulturalnej, turystycznej i rekreacyjnej</w:t>
            </w:r>
          </w:p>
        </w:tc>
      </w:tr>
    </w:tbl>
    <w:p w14:paraId="310763EF" w14:textId="77777777" w:rsidR="006747DF" w:rsidRPr="00AD17D6" w:rsidRDefault="006747DF" w:rsidP="007E47E7">
      <w:pPr>
        <w:spacing w:after="0" w:line="360" w:lineRule="auto"/>
        <w:jc w:val="center"/>
        <w:rPr>
          <w:rFonts w:ascii="Times New Roman" w:hAnsi="Times New Roman" w:cs="Times New Roman"/>
          <w:b/>
          <w:bCs/>
          <w:sz w:val="20"/>
          <w:szCs w:val="20"/>
        </w:rPr>
      </w:pPr>
      <w:r w:rsidRPr="00AD17D6">
        <w:rPr>
          <w:rFonts w:ascii="Times New Roman" w:hAnsi="Times New Roman" w:cs="Times New Roman"/>
          <w:i/>
          <w:iCs/>
          <w:sz w:val="20"/>
          <w:szCs w:val="20"/>
        </w:rPr>
        <w:t>Źródło: Opracowanie własne na podstawie ww. dokumentów strategiczno-programowych</w:t>
      </w:r>
      <w:r w:rsidR="00B004E3" w:rsidRPr="00AD17D6">
        <w:rPr>
          <w:rFonts w:ascii="Times New Roman" w:hAnsi="Times New Roman" w:cs="Times New Roman"/>
          <w:i/>
          <w:iCs/>
          <w:sz w:val="20"/>
          <w:szCs w:val="20"/>
        </w:rPr>
        <w:t>.</w:t>
      </w:r>
    </w:p>
    <w:p w14:paraId="6572F6B1" w14:textId="77777777" w:rsidR="00EC3A1D" w:rsidRPr="00AD17D6" w:rsidRDefault="00EC3A1D" w:rsidP="007E47E7">
      <w:pPr>
        <w:spacing w:after="0" w:line="360" w:lineRule="auto"/>
        <w:ind w:firstLine="567"/>
        <w:contextualSpacing/>
        <w:jc w:val="both"/>
        <w:rPr>
          <w:rFonts w:ascii="Times New Roman" w:eastAsia="Times New Roman" w:hAnsi="Times New Roman" w:cs="Times New Roman"/>
          <w:b/>
          <w:sz w:val="24"/>
          <w:szCs w:val="24"/>
        </w:rPr>
      </w:pPr>
    </w:p>
    <w:p w14:paraId="03918DBD" w14:textId="34F3876B" w:rsidR="00DA3051" w:rsidRPr="00AD17D6" w:rsidRDefault="00DA3051"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b/>
          <w:sz w:val="24"/>
          <w:szCs w:val="24"/>
        </w:rPr>
        <w:t xml:space="preserve">Niniejszy </w:t>
      </w:r>
      <w:r w:rsidR="000E1053" w:rsidRPr="00AD17D6">
        <w:rPr>
          <w:rFonts w:ascii="Times New Roman" w:eastAsia="Times New Roman" w:hAnsi="Times New Roman" w:cs="Times New Roman"/>
          <w:b/>
          <w:sz w:val="24"/>
          <w:szCs w:val="24"/>
        </w:rPr>
        <w:t xml:space="preserve">Lokalny </w:t>
      </w:r>
      <w:r w:rsidRPr="00AD17D6">
        <w:rPr>
          <w:rFonts w:ascii="Times New Roman" w:eastAsia="Times New Roman" w:hAnsi="Times New Roman" w:cs="Times New Roman"/>
          <w:b/>
          <w:sz w:val="24"/>
          <w:szCs w:val="24"/>
        </w:rPr>
        <w:t>Program</w:t>
      </w:r>
      <w:r w:rsidR="000E1053" w:rsidRPr="00AD17D6">
        <w:rPr>
          <w:rFonts w:ascii="Times New Roman" w:eastAsia="Times New Roman" w:hAnsi="Times New Roman" w:cs="Times New Roman"/>
          <w:b/>
          <w:sz w:val="24"/>
          <w:szCs w:val="24"/>
        </w:rPr>
        <w:t xml:space="preserve"> Rewitalizacji</w:t>
      </w:r>
      <w:r w:rsidRPr="00AD17D6">
        <w:rPr>
          <w:rFonts w:ascii="Times New Roman" w:eastAsia="Times New Roman" w:hAnsi="Times New Roman" w:cs="Times New Roman"/>
          <w:b/>
          <w:sz w:val="24"/>
          <w:szCs w:val="24"/>
        </w:rPr>
        <w:t xml:space="preserve"> wpisuje się w a</w:t>
      </w:r>
      <w:r w:rsidR="0024004F" w:rsidRPr="00AD17D6">
        <w:rPr>
          <w:rFonts w:ascii="Times New Roman" w:eastAsia="Times New Roman" w:hAnsi="Times New Roman" w:cs="Times New Roman"/>
          <w:b/>
          <w:sz w:val="24"/>
          <w:szCs w:val="24"/>
        </w:rPr>
        <w:t>ktualnie obowiązując</w:t>
      </w:r>
      <w:r w:rsidRPr="00AD17D6">
        <w:rPr>
          <w:rFonts w:ascii="Times New Roman" w:eastAsia="Times New Roman" w:hAnsi="Times New Roman" w:cs="Times New Roman"/>
          <w:b/>
          <w:sz w:val="24"/>
          <w:szCs w:val="24"/>
        </w:rPr>
        <w:t>ą</w:t>
      </w:r>
      <w:r w:rsidR="0024004F" w:rsidRPr="00AD17D6">
        <w:rPr>
          <w:rFonts w:ascii="Times New Roman" w:eastAsia="Times New Roman" w:hAnsi="Times New Roman" w:cs="Times New Roman"/>
          <w:sz w:val="24"/>
          <w:szCs w:val="24"/>
        </w:rPr>
        <w:t xml:space="preserve"> </w:t>
      </w:r>
      <w:r w:rsidR="0024004F" w:rsidRPr="00AD17D6">
        <w:rPr>
          <w:rFonts w:ascii="Times New Roman" w:eastAsia="Times New Roman" w:hAnsi="Times New Roman" w:cs="Times New Roman"/>
          <w:b/>
          <w:sz w:val="24"/>
          <w:szCs w:val="24"/>
        </w:rPr>
        <w:t>„Strategi</w:t>
      </w:r>
      <w:r w:rsidRPr="00AD17D6">
        <w:rPr>
          <w:rFonts w:ascii="Times New Roman" w:eastAsia="Times New Roman" w:hAnsi="Times New Roman" w:cs="Times New Roman"/>
          <w:b/>
          <w:sz w:val="24"/>
          <w:szCs w:val="24"/>
        </w:rPr>
        <w:t>ę</w:t>
      </w:r>
      <w:r w:rsidR="0024004F" w:rsidRPr="00AD17D6">
        <w:rPr>
          <w:rFonts w:ascii="Times New Roman" w:eastAsia="Times New Roman" w:hAnsi="Times New Roman" w:cs="Times New Roman"/>
          <w:b/>
          <w:sz w:val="24"/>
          <w:szCs w:val="24"/>
        </w:rPr>
        <w:t xml:space="preserve"> Rozwoju Gminy Aleksandrów Kujawski na lata 2008-2020”</w:t>
      </w:r>
      <w:r w:rsidRPr="00AD17D6">
        <w:rPr>
          <w:rFonts w:ascii="Times New Roman" w:eastAsia="Times New Roman" w:hAnsi="Times New Roman" w:cs="Times New Roman"/>
          <w:sz w:val="24"/>
          <w:szCs w:val="24"/>
        </w:rPr>
        <w:t>, która</w:t>
      </w:r>
      <w:r w:rsidR="0024004F" w:rsidRPr="00AD17D6">
        <w:rPr>
          <w:rFonts w:ascii="Times New Roman" w:eastAsia="Times New Roman" w:hAnsi="Times New Roman" w:cs="Times New Roman"/>
          <w:sz w:val="24"/>
          <w:szCs w:val="24"/>
        </w:rPr>
        <w:t xml:space="preserve"> została przyjęta uchwał</w:t>
      </w:r>
      <w:r w:rsidR="000E1053" w:rsidRPr="00AD17D6">
        <w:rPr>
          <w:rFonts w:ascii="Times New Roman" w:eastAsia="Times New Roman" w:hAnsi="Times New Roman" w:cs="Times New Roman"/>
          <w:sz w:val="24"/>
          <w:szCs w:val="24"/>
        </w:rPr>
        <w:t>ą Rady Gminy z dnia</w:t>
      </w:r>
      <w:r w:rsidRPr="00AD17D6">
        <w:rPr>
          <w:rFonts w:ascii="Times New Roman" w:eastAsia="Times New Roman" w:hAnsi="Times New Roman" w:cs="Times New Roman"/>
          <w:sz w:val="24"/>
          <w:szCs w:val="24"/>
        </w:rPr>
        <w:t xml:space="preserve"> 25.07.2008 r</w:t>
      </w:r>
      <w:r w:rsidR="0024004F" w:rsidRPr="00AD17D6">
        <w:rPr>
          <w:rFonts w:ascii="Times New Roman" w:eastAsia="Times New Roman" w:hAnsi="Times New Roman" w:cs="Times New Roman"/>
          <w:sz w:val="24"/>
          <w:szCs w:val="24"/>
        </w:rPr>
        <w:t xml:space="preserve">. </w:t>
      </w:r>
      <w:r w:rsidR="0024004F" w:rsidRPr="00AD17D6">
        <w:rPr>
          <w:rFonts w:ascii="Times New Roman" w:hAnsi="Times New Roman" w:cs="Times New Roman"/>
          <w:sz w:val="24"/>
          <w:szCs w:val="24"/>
        </w:rPr>
        <w:t>Program ten</w:t>
      </w:r>
      <w:r w:rsidR="0024004F" w:rsidRPr="00AD17D6">
        <w:rPr>
          <w:rFonts w:ascii="Times New Roman" w:eastAsia="Times New Roman" w:hAnsi="Times New Roman" w:cs="Times New Roman"/>
          <w:sz w:val="24"/>
          <w:szCs w:val="24"/>
        </w:rPr>
        <w:t xml:space="preserve"> pozwoli na realizację wielu celów, wynikających ze strategii rozwoju gminy</w:t>
      </w:r>
      <w:r w:rsidR="00DF133C" w:rsidRPr="00AD17D6">
        <w:rPr>
          <w:rFonts w:ascii="Times New Roman" w:eastAsia="Times New Roman" w:hAnsi="Times New Roman" w:cs="Times New Roman"/>
          <w:sz w:val="24"/>
          <w:szCs w:val="24"/>
        </w:rPr>
        <w:t>,</w:t>
      </w:r>
      <w:r w:rsidR="0024004F" w:rsidRPr="00AD17D6">
        <w:rPr>
          <w:rFonts w:ascii="Times New Roman" w:eastAsia="Times New Roman" w:hAnsi="Times New Roman" w:cs="Times New Roman"/>
          <w:sz w:val="24"/>
          <w:szCs w:val="24"/>
        </w:rPr>
        <w:t xml:space="preserve"> </w:t>
      </w:r>
      <w:r w:rsidR="00DF133C" w:rsidRPr="00AD17D6">
        <w:rPr>
          <w:rFonts w:ascii="Times New Roman" w:eastAsia="Times New Roman" w:hAnsi="Times New Roman" w:cs="Times New Roman"/>
          <w:sz w:val="24"/>
          <w:szCs w:val="24"/>
        </w:rPr>
        <w:t>ponieważ</w:t>
      </w:r>
      <w:r w:rsidR="0024004F" w:rsidRPr="00AD17D6">
        <w:rPr>
          <w:rFonts w:ascii="Times New Roman" w:eastAsia="Times New Roman" w:hAnsi="Times New Roman" w:cs="Times New Roman"/>
          <w:sz w:val="24"/>
          <w:szCs w:val="24"/>
        </w:rPr>
        <w:t xml:space="preserve"> </w:t>
      </w:r>
      <w:r w:rsidR="00DF133C" w:rsidRPr="00AD17D6">
        <w:rPr>
          <w:rFonts w:ascii="Times New Roman" w:eastAsia="Times New Roman" w:hAnsi="Times New Roman" w:cs="Times New Roman"/>
          <w:sz w:val="24"/>
          <w:szCs w:val="24"/>
        </w:rPr>
        <w:t xml:space="preserve">jest </w:t>
      </w:r>
      <w:r w:rsidR="0024004F" w:rsidRPr="00AD17D6">
        <w:rPr>
          <w:rFonts w:ascii="Times New Roman" w:eastAsia="Times New Roman" w:hAnsi="Times New Roman" w:cs="Times New Roman"/>
          <w:sz w:val="24"/>
          <w:szCs w:val="24"/>
        </w:rPr>
        <w:t>odpowiedzią na zidentyfikowane w tej strategii problemy</w:t>
      </w:r>
      <w:r w:rsidR="001706B3" w:rsidRPr="00AD17D6">
        <w:rPr>
          <w:rFonts w:ascii="Times New Roman" w:eastAsia="Times New Roman" w:hAnsi="Times New Roman" w:cs="Times New Roman"/>
          <w:sz w:val="24"/>
          <w:szCs w:val="24"/>
        </w:rPr>
        <w:t>.</w:t>
      </w:r>
    </w:p>
    <w:p w14:paraId="01F72AD6" w14:textId="5E08C843" w:rsidR="00DA3051" w:rsidRPr="00AD17D6" w:rsidRDefault="0024004F"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Na temat rewitalizacji traktuje również pkt. 2.10.1 Strategii „Poprawa ładu przestrzennego i rewitalizacja gminy” (str. 18-19), który rewitalizację </w:t>
      </w:r>
      <w:r w:rsidR="00F26B36" w:rsidRPr="00AD17D6">
        <w:rPr>
          <w:rFonts w:ascii="Times New Roman" w:eastAsia="Times New Roman" w:hAnsi="Times New Roman" w:cs="Times New Roman"/>
          <w:sz w:val="24"/>
          <w:szCs w:val="24"/>
        </w:rPr>
        <w:t xml:space="preserve">uznaje </w:t>
      </w:r>
      <w:r w:rsidR="00AB05E5" w:rsidRPr="00AD17D6">
        <w:rPr>
          <w:rFonts w:ascii="Times New Roman" w:eastAsia="Times New Roman" w:hAnsi="Times New Roman" w:cs="Times New Roman"/>
          <w:sz w:val="24"/>
          <w:szCs w:val="24"/>
        </w:rPr>
        <w:t>za</w:t>
      </w:r>
      <w:r w:rsidRPr="00AD17D6">
        <w:rPr>
          <w:rFonts w:ascii="Times New Roman" w:eastAsia="Times New Roman" w:hAnsi="Times New Roman" w:cs="Times New Roman"/>
          <w:sz w:val="24"/>
          <w:szCs w:val="24"/>
        </w:rPr>
        <w:t xml:space="preserve"> ważną część myślenia o rozwoju gminy, szczególnie na obszarach problemowych. Zgodnie z zapisami w tym pkt., program rewitalizacji służy podniesieniu atrakcyjności danego obszaru dla aktualnych i obecnych podmiotów gospodarczych, mieszkańców</w:t>
      </w:r>
      <w:r w:rsidR="00AB05E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czy NGO, wsparciu rozwoju kapitału społecznego oraz podniesieniu jakości życia mieszkańców, a także restauracji zabytków. Wśród kierunków interwencji wymienia się rewitalizację obszarów zdegradowanych, ochronę krajobrazu i ładu przestrzennego na obszarach wiejskich, planowanie przestrzenne prowadzone z uwzględnieniem realizacji koncepcji osadnictwa zwartego, w oparciu o miejscowe plany zagospodarowania przestrzennego, lokowanie nowych inwestycji, tworzenie i rozwój stref aktywności gospodarczej, rozwój oferty osadniczej oraz oferty przemysłów czasu wolnego w oparciu o turystykę kulturową, aktywną, rekreacyjną. Program przyczyni się do nadania</w:t>
      </w:r>
      <w:r w:rsidR="00DA3051" w:rsidRPr="00AD17D6">
        <w:rPr>
          <w:rFonts w:ascii="Times New Roman" w:eastAsia="Times New Roman" w:hAnsi="Times New Roman" w:cs="Times New Roman"/>
          <w:sz w:val="24"/>
          <w:szCs w:val="24"/>
        </w:rPr>
        <w:t xml:space="preserve"> przestrzeniom zdegradowanym</w:t>
      </w:r>
      <w:r w:rsidRPr="00AD17D6">
        <w:rPr>
          <w:rFonts w:ascii="Times New Roman" w:eastAsia="Times New Roman" w:hAnsi="Times New Roman" w:cs="Times New Roman"/>
          <w:sz w:val="24"/>
          <w:szCs w:val="24"/>
        </w:rPr>
        <w:t xml:space="preserve"> m.in. nowych funkcji gospodarczych, edukacyjnych</w:t>
      </w:r>
      <w:r w:rsidR="00AB05E5" w:rsidRPr="00AD17D6">
        <w:rPr>
          <w:rFonts w:ascii="Times New Roman" w:eastAsia="Times New Roman" w:hAnsi="Times New Roman" w:cs="Times New Roman"/>
          <w:sz w:val="24"/>
          <w:szCs w:val="24"/>
        </w:rPr>
        <w:t xml:space="preserve">, turystycznych, rekreacyjnych, </w:t>
      </w:r>
      <w:r w:rsidRPr="00AD17D6">
        <w:rPr>
          <w:rFonts w:ascii="Times New Roman" w:eastAsia="Times New Roman" w:hAnsi="Times New Roman" w:cs="Times New Roman"/>
          <w:sz w:val="24"/>
          <w:szCs w:val="24"/>
        </w:rPr>
        <w:t>społecznych i kultural</w:t>
      </w:r>
      <w:r w:rsidR="00DA3051" w:rsidRPr="00AD17D6">
        <w:rPr>
          <w:rFonts w:ascii="Times New Roman" w:eastAsia="Times New Roman" w:hAnsi="Times New Roman" w:cs="Times New Roman"/>
          <w:sz w:val="24"/>
          <w:szCs w:val="24"/>
        </w:rPr>
        <w:t>nych.</w:t>
      </w:r>
    </w:p>
    <w:p w14:paraId="0232F670" w14:textId="11F7A9B4" w:rsidR="005E2809" w:rsidRPr="00AD17D6" w:rsidRDefault="0024004F"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Rewitalizacja </w:t>
      </w:r>
      <w:r w:rsidR="00DA3051" w:rsidRPr="00AD17D6">
        <w:rPr>
          <w:rFonts w:ascii="Times New Roman" w:eastAsia="Times New Roman" w:hAnsi="Times New Roman" w:cs="Times New Roman"/>
          <w:sz w:val="24"/>
          <w:szCs w:val="24"/>
        </w:rPr>
        <w:t>wzmocni</w:t>
      </w:r>
      <w:r w:rsidRPr="00AD17D6">
        <w:rPr>
          <w:rFonts w:ascii="Times New Roman" w:eastAsia="Times New Roman" w:hAnsi="Times New Roman" w:cs="Times New Roman"/>
          <w:sz w:val="24"/>
          <w:szCs w:val="24"/>
        </w:rPr>
        <w:t xml:space="preserve"> obszary objęte </w:t>
      </w:r>
      <w:r w:rsidR="003C47BA" w:rsidRPr="00AD17D6">
        <w:rPr>
          <w:rFonts w:ascii="Times New Roman" w:eastAsia="Times New Roman" w:hAnsi="Times New Roman" w:cs="Times New Roman"/>
          <w:sz w:val="24"/>
          <w:szCs w:val="24"/>
        </w:rPr>
        <w:t xml:space="preserve">Lokalnym </w:t>
      </w:r>
      <w:r w:rsidRPr="00AD17D6">
        <w:rPr>
          <w:rFonts w:ascii="Times New Roman" w:eastAsia="Times New Roman" w:hAnsi="Times New Roman" w:cs="Times New Roman"/>
          <w:sz w:val="24"/>
          <w:szCs w:val="24"/>
        </w:rPr>
        <w:t xml:space="preserve">Programem Rewitalizacji, </w:t>
      </w:r>
      <w:r w:rsidR="000868E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w tym m.in. </w:t>
      </w:r>
      <w:r w:rsidR="00DA3051" w:rsidRPr="00AD17D6">
        <w:rPr>
          <w:rFonts w:ascii="Times New Roman" w:eastAsia="Times New Roman" w:hAnsi="Times New Roman" w:cs="Times New Roman"/>
          <w:sz w:val="24"/>
          <w:szCs w:val="24"/>
        </w:rPr>
        <w:t>po</w:t>
      </w:r>
      <w:r w:rsidRPr="00AD17D6">
        <w:rPr>
          <w:rFonts w:ascii="Times New Roman" w:eastAsia="Times New Roman" w:hAnsi="Times New Roman" w:cs="Times New Roman"/>
          <w:sz w:val="24"/>
          <w:szCs w:val="24"/>
        </w:rPr>
        <w:t>przez rozwój aktywności społecznej, ożywienie gospodarcze, poprawę poziomu funkcjonalnego infrastruktury komunalnej, wzrost konkurencyjn</w:t>
      </w:r>
      <w:r w:rsidR="000868EB" w:rsidRPr="00AD17D6">
        <w:rPr>
          <w:rFonts w:ascii="Times New Roman" w:eastAsia="Times New Roman" w:hAnsi="Times New Roman" w:cs="Times New Roman"/>
          <w:sz w:val="24"/>
          <w:szCs w:val="24"/>
        </w:rPr>
        <w:t xml:space="preserve">ości obszaru rewitalizacji oraz </w:t>
      </w:r>
      <w:r w:rsidRPr="00AD17D6">
        <w:rPr>
          <w:rFonts w:ascii="Times New Roman" w:eastAsia="Times New Roman" w:hAnsi="Times New Roman" w:cs="Times New Roman"/>
          <w:sz w:val="24"/>
          <w:szCs w:val="24"/>
        </w:rPr>
        <w:t xml:space="preserve">zwiększenie zintegrowania inwestycji infrastrukturalnych skierowanych na rozwiązywanie </w:t>
      </w:r>
      <w:r w:rsidRPr="00AD17D6">
        <w:rPr>
          <w:rFonts w:ascii="Times New Roman" w:eastAsia="Times New Roman" w:hAnsi="Times New Roman" w:cs="Times New Roman"/>
          <w:sz w:val="24"/>
          <w:szCs w:val="24"/>
        </w:rPr>
        <w:lastRenderedPageBreak/>
        <w:t xml:space="preserve">problemów społecznych </w:t>
      </w:r>
      <w:r w:rsidR="00F26B36" w:rsidRPr="00AD17D6">
        <w:rPr>
          <w:rFonts w:ascii="Times New Roman" w:eastAsia="Times New Roman" w:hAnsi="Times New Roman" w:cs="Times New Roman"/>
          <w:sz w:val="24"/>
          <w:szCs w:val="24"/>
        </w:rPr>
        <w:t>i przyczyniających</w:t>
      </w:r>
      <w:r w:rsidRPr="00AD17D6">
        <w:rPr>
          <w:rFonts w:ascii="Times New Roman" w:eastAsia="Times New Roman" w:hAnsi="Times New Roman" w:cs="Times New Roman"/>
          <w:sz w:val="24"/>
          <w:szCs w:val="24"/>
        </w:rPr>
        <w:t xml:space="preserve"> się do ograniczenia koncentracji ubóstwa oraz wykluczenia społecznego.</w:t>
      </w:r>
    </w:p>
    <w:p w14:paraId="7824DDFC" w14:textId="65361F6D" w:rsidR="000E1053" w:rsidRPr="00AD17D6" w:rsidRDefault="005E2809"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Gmina </w:t>
      </w:r>
      <w:r w:rsidR="000E1053" w:rsidRPr="00AD17D6">
        <w:rPr>
          <w:rFonts w:ascii="Times New Roman" w:hAnsi="Times New Roman" w:cs="Times New Roman"/>
          <w:sz w:val="24"/>
          <w:szCs w:val="24"/>
        </w:rPr>
        <w:t>W</w:t>
      </w:r>
      <w:r w:rsidR="00895770" w:rsidRPr="00AD17D6">
        <w:rPr>
          <w:rFonts w:ascii="Times New Roman" w:hAnsi="Times New Roman" w:cs="Times New Roman"/>
          <w:sz w:val="24"/>
          <w:szCs w:val="24"/>
        </w:rPr>
        <w:t>iejska Aleksandrów Kujawski jest członkiem Lokalnej Grupy Działania Stowarzyszenie „Partnerstwo Dla Ziemi Kujawskiej</w:t>
      </w:r>
      <w:r w:rsidR="00594195" w:rsidRPr="00AD17D6">
        <w:rPr>
          <w:rFonts w:ascii="Times New Roman" w:hAnsi="Times New Roman" w:cs="Times New Roman"/>
          <w:sz w:val="24"/>
          <w:szCs w:val="24"/>
        </w:rPr>
        <w:t>”, w której skład od 201</w:t>
      </w:r>
      <w:r w:rsidR="000868EB" w:rsidRPr="00AD17D6">
        <w:rPr>
          <w:rFonts w:ascii="Times New Roman" w:hAnsi="Times New Roman" w:cs="Times New Roman"/>
          <w:sz w:val="24"/>
          <w:szCs w:val="24"/>
        </w:rPr>
        <w:t>4 roku wchodzą wszystkie gminy Powiatu A</w:t>
      </w:r>
      <w:r w:rsidR="00594195" w:rsidRPr="00AD17D6">
        <w:rPr>
          <w:rFonts w:ascii="Times New Roman" w:hAnsi="Times New Roman" w:cs="Times New Roman"/>
          <w:sz w:val="24"/>
          <w:szCs w:val="24"/>
        </w:rPr>
        <w:t xml:space="preserve">leksandrowskiego. Lokalna Grupa Działania, w ramach swojej działalności, podejmuje inicjatywy stymulujące </w:t>
      </w:r>
      <w:r w:rsidR="00F26B36" w:rsidRPr="00AD17D6">
        <w:rPr>
          <w:rFonts w:ascii="Times New Roman" w:hAnsi="Times New Roman" w:cs="Times New Roman"/>
          <w:sz w:val="24"/>
          <w:szCs w:val="24"/>
        </w:rPr>
        <w:t>rozwój gmin obszaru, zarówno w płaszczyźnie rozwoju gospodarczego, społecznego jak</w:t>
      </w:r>
      <w:r w:rsidR="00594195" w:rsidRPr="00AD17D6">
        <w:rPr>
          <w:rFonts w:ascii="Times New Roman" w:hAnsi="Times New Roman" w:cs="Times New Roman"/>
          <w:sz w:val="24"/>
          <w:szCs w:val="24"/>
        </w:rPr>
        <w:t xml:space="preserve"> i kulturalnego. Dotyczy </w:t>
      </w:r>
      <w:r w:rsidR="00D57D85" w:rsidRPr="00AD17D6">
        <w:rPr>
          <w:rFonts w:ascii="Times New Roman" w:hAnsi="Times New Roman" w:cs="Times New Roman"/>
          <w:sz w:val="24"/>
          <w:szCs w:val="24"/>
        </w:rPr>
        <w:t xml:space="preserve">to również rozwoju </w:t>
      </w:r>
      <w:r w:rsidR="00F26B36" w:rsidRPr="00AD17D6">
        <w:rPr>
          <w:rFonts w:ascii="Times New Roman" w:hAnsi="Times New Roman" w:cs="Times New Roman"/>
          <w:sz w:val="24"/>
          <w:szCs w:val="24"/>
        </w:rPr>
        <w:t>turystyki oraz przedsiębiorczości</w:t>
      </w:r>
      <w:r w:rsidR="00594195" w:rsidRPr="00AD17D6">
        <w:rPr>
          <w:rFonts w:ascii="Times New Roman" w:hAnsi="Times New Roman" w:cs="Times New Roman"/>
          <w:sz w:val="24"/>
          <w:szCs w:val="24"/>
        </w:rPr>
        <w:t xml:space="preserve">.  </w:t>
      </w:r>
      <w:r w:rsidR="00594195" w:rsidRPr="00AD17D6">
        <w:rPr>
          <w:rFonts w:ascii="Times New Roman" w:hAnsi="Times New Roman" w:cs="Times New Roman"/>
          <w:b/>
          <w:sz w:val="24"/>
          <w:szCs w:val="24"/>
        </w:rPr>
        <w:t xml:space="preserve">Niniejszy Program wpisuje się w </w:t>
      </w:r>
      <w:r w:rsidR="00674234" w:rsidRPr="00AD17D6">
        <w:rPr>
          <w:rFonts w:ascii="Times New Roman" w:hAnsi="Times New Roman" w:cs="Times New Roman"/>
          <w:b/>
          <w:sz w:val="24"/>
          <w:szCs w:val="24"/>
        </w:rPr>
        <w:t>c</w:t>
      </w:r>
      <w:r w:rsidR="00594195" w:rsidRPr="00AD17D6">
        <w:rPr>
          <w:rFonts w:ascii="Times New Roman" w:hAnsi="Times New Roman" w:cs="Times New Roman"/>
          <w:b/>
          <w:sz w:val="24"/>
          <w:szCs w:val="24"/>
        </w:rPr>
        <w:t>el ogólny Lokalnej Strategii</w:t>
      </w:r>
      <w:r w:rsidR="00674234" w:rsidRPr="00AD17D6">
        <w:rPr>
          <w:rFonts w:ascii="Times New Roman" w:hAnsi="Times New Roman" w:cs="Times New Roman"/>
          <w:b/>
          <w:sz w:val="24"/>
          <w:szCs w:val="24"/>
        </w:rPr>
        <w:t xml:space="preserve"> Rozwoju</w:t>
      </w:r>
      <w:r w:rsidR="00674234" w:rsidRPr="00AD17D6">
        <w:rPr>
          <w:rFonts w:ascii="Times New Roman" w:hAnsi="Times New Roman" w:cs="Times New Roman"/>
          <w:sz w:val="24"/>
          <w:szCs w:val="24"/>
        </w:rPr>
        <w:t xml:space="preserve"> „Stworzenie miejsca dostatniego życia wspólnoty ludzi przedsiębiorczych, skupionych wokół partnerskiej współpracy, posiadających wizję własnego rozwoju w oparciu o zasoby lokalne” oraz w wyznaczone cele strategiczne wraz z zespołem celów szczegółowych. Mają one charakter długofalowy oraz są zasadne z punktu widzenia rozwoju obszarów wiejskich. Wszelkie przedsięwzięcia rewitalizacyjne podjęte w dziedzinie rozwoju aktywności społecznej, poprawy stanu infrastruktury, wykorzystania zasobów naturalnych i kulturowych, a także turystyki spowodują poprawę warunków życia mieszkańców</w:t>
      </w:r>
      <w:r w:rsidR="00DA3051" w:rsidRPr="00AD17D6">
        <w:rPr>
          <w:rFonts w:ascii="Times New Roman" w:hAnsi="Times New Roman" w:cs="Times New Roman"/>
          <w:sz w:val="24"/>
          <w:szCs w:val="24"/>
        </w:rPr>
        <w:t xml:space="preserve"> </w:t>
      </w:r>
      <w:r w:rsidR="00674234" w:rsidRPr="00AD17D6">
        <w:rPr>
          <w:rFonts w:ascii="Times New Roman" w:hAnsi="Times New Roman" w:cs="Times New Roman"/>
          <w:sz w:val="24"/>
          <w:szCs w:val="24"/>
        </w:rPr>
        <w:t>zamieszkujących obszary wiejskie</w:t>
      </w:r>
      <w:r w:rsidR="00DA3051" w:rsidRPr="00AD17D6">
        <w:rPr>
          <w:rFonts w:ascii="Times New Roman" w:hAnsi="Times New Roman" w:cs="Times New Roman"/>
          <w:sz w:val="24"/>
          <w:szCs w:val="24"/>
        </w:rPr>
        <w:t xml:space="preserve"> objęte programem rewitalizacji.</w:t>
      </w:r>
    </w:p>
    <w:p w14:paraId="52B2A90D" w14:textId="77777777" w:rsidR="00EB6F29" w:rsidRPr="00AD17D6" w:rsidRDefault="00EB6F29" w:rsidP="0050614B">
      <w:pPr>
        <w:spacing w:after="0" w:line="360" w:lineRule="auto"/>
        <w:contextualSpacing/>
        <w:jc w:val="both"/>
        <w:rPr>
          <w:rFonts w:ascii="Times New Roman" w:eastAsia="Times New Roman" w:hAnsi="Times New Roman" w:cs="Times New Roman"/>
          <w:sz w:val="24"/>
          <w:szCs w:val="24"/>
        </w:rPr>
      </w:pPr>
    </w:p>
    <w:p w14:paraId="3964FF55" w14:textId="77777777" w:rsidR="00F805E4" w:rsidRPr="00AD17D6" w:rsidRDefault="00DE44B1" w:rsidP="007E47E7">
      <w:pPr>
        <w:pStyle w:val="Nagwek1"/>
        <w:spacing w:before="0" w:line="360" w:lineRule="auto"/>
        <w:ind w:left="567"/>
        <w:rPr>
          <w:rFonts w:ascii="Times New Roman" w:hAnsi="Times New Roman" w:cs="Times New Roman"/>
          <w:sz w:val="22"/>
          <w:szCs w:val="22"/>
        </w:rPr>
      </w:pPr>
      <w:bookmarkStart w:id="6" w:name="_Toc16144454"/>
      <w:r w:rsidRPr="00AD17D6">
        <w:rPr>
          <w:rFonts w:ascii="Times New Roman" w:hAnsi="Times New Roman" w:cs="Times New Roman"/>
        </w:rPr>
        <w:t xml:space="preserve">Rozdział 2. </w:t>
      </w:r>
      <w:r w:rsidR="00F805E4" w:rsidRPr="00AD17D6">
        <w:rPr>
          <w:rFonts w:ascii="Times New Roman" w:hAnsi="Times New Roman" w:cs="Times New Roman"/>
        </w:rPr>
        <w:t>Uproszczona diagnoza gminy z wnioskami</w:t>
      </w:r>
      <w:bookmarkEnd w:id="6"/>
      <w:r w:rsidR="00F805E4" w:rsidRPr="00AD17D6">
        <w:rPr>
          <w:rFonts w:ascii="Times New Roman" w:hAnsi="Times New Roman" w:cs="Times New Roman"/>
        </w:rPr>
        <w:t xml:space="preserve"> </w:t>
      </w:r>
    </w:p>
    <w:p w14:paraId="72A43CB6" w14:textId="77777777" w:rsidR="00395C5F" w:rsidRPr="00AC4B07" w:rsidRDefault="00395C5F" w:rsidP="007E47E7">
      <w:pPr>
        <w:autoSpaceDE w:val="0"/>
        <w:autoSpaceDN w:val="0"/>
        <w:adjustRightInd w:val="0"/>
        <w:spacing w:after="0" w:line="360" w:lineRule="auto"/>
        <w:rPr>
          <w:rFonts w:ascii="Times New Roman" w:hAnsi="Times New Roman" w:cs="Times New Roman"/>
          <w:i/>
          <w:sz w:val="20"/>
          <w:szCs w:val="20"/>
        </w:rPr>
      </w:pPr>
    </w:p>
    <w:p w14:paraId="21BA1458"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Lokalizacja</w:t>
      </w:r>
    </w:p>
    <w:p w14:paraId="7AAB421E" w14:textId="32A102E2"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Gmina Aleksandrów Kujawski położona jest w centrum Polski, w województwie kujawsko-pomorskim, sąsiaduje z miastem powiatowym Aleksandrów Kujawski. Gmina charakteryzuje się korzystnym położeniem komunikacyjnym. Znajduje się przy drodze krajowej nr 91 relacji Łódź – Gdańsk, krzyżującej się w tym rejonie z drogą wojewódzką nr 266 Ciechocinek – Konin. Przez teren gminy przebiega także autostrada A1 z węzłem w miejscowości Odolion. Ponadto przez teren gminy przebiega zelektryfikowana linia kolejowa relacji Łódź – Bydgoszcz – Gdańsk, która od chwili jej uruchomienia stała się przyczyną rozwoju gminy. Przez teren gminy przebiega również wiele atrakcyjnych tras turystycznych województwa, powiatu i trasa dziedzictwa kulturowego Europy – Szlak Bursztynowy.</w:t>
      </w:r>
    </w:p>
    <w:p w14:paraId="1939122C" w14:textId="77777777" w:rsidR="00EC3A1D" w:rsidRPr="00AD17D6" w:rsidRDefault="00EC3A1D" w:rsidP="007E47E7">
      <w:pPr>
        <w:spacing w:after="0" w:line="360" w:lineRule="auto"/>
        <w:ind w:firstLine="567"/>
        <w:contextualSpacing/>
        <w:jc w:val="both"/>
        <w:rPr>
          <w:rFonts w:ascii="Times New Roman" w:hAnsi="Times New Roman" w:cs="Times New Roman"/>
          <w:sz w:val="10"/>
          <w:szCs w:val="10"/>
        </w:rPr>
      </w:pPr>
    </w:p>
    <w:p w14:paraId="1714640C" w14:textId="1498E4F8" w:rsidR="00401281" w:rsidRPr="00AD17D6" w:rsidRDefault="00401281" w:rsidP="007E47E7">
      <w:pPr>
        <w:pStyle w:val="Legenda"/>
        <w:spacing w:after="0" w:line="360" w:lineRule="auto"/>
        <w:jc w:val="both"/>
        <w:rPr>
          <w:rFonts w:ascii="Times New Roman" w:hAnsi="Times New Roman" w:cs="Times New Roman"/>
          <w:sz w:val="24"/>
        </w:rPr>
      </w:pPr>
      <w:bookmarkStart w:id="7" w:name="_Toc516734839"/>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3</w:t>
      </w:r>
      <w:r w:rsidRPr="00676A0A">
        <w:rPr>
          <w:rFonts w:ascii="Times New Roman" w:hAnsi="Times New Roman" w:cs="Times New Roman"/>
          <w:sz w:val="24"/>
        </w:rPr>
        <w:fldChar w:fldCharType="end"/>
      </w:r>
      <w:r w:rsidRPr="00AD17D6">
        <w:rPr>
          <w:rFonts w:ascii="Times New Roman" w:hAnsi="Times New Roman" w:cs="Times New Roman"/>
          <w:sz w:val="24"/>
        </w:rPr>
        <w:t>. Wybrane dane statystyczne dot. gminy Aleksandrów Kujawski.</w:t>
      </w:r>
      <w:bookmarkEnd w:id="7"/>
    </w:p>
    <w:tbl>
      <w:tblPr>
        <w:tblStyle w:val="redniecieniowanie1akcent11"/>
        <w:tblW w:w="0" w:type="auto"/>
        <w:tblInd w:w="108" w:type="dxa"/>
        <w:tblLook w:val="04A0" w:firstRow="1" w:lastRow="0" w:firstColumn="1" w:lastColumn="0" w:noHBand="0" w:noVBand="1"/>
      </w:tblPr>
      <w:tblGrid>
        <w:gridCol w:w="2037"/>
        <w:gridCol w:w="1625"/>
        <w:gridCol w:w="1881"/>
        <w:gridCol w:w="1730"/>
        <w:gridCol w:w="1671"/>
      </w:tblGrid>
      <w:tr w:rsidR="00401281" w:rsidRPr="00AD17D6" w14:paraId="42ED681A"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val="restart"/>
          </w:tcPr>
          <w:p w14:paraId="044EF09D" w14:textId="77777777" w:rsidR="00401281" w:rsidRPr="00AD17D6" w:rsidRDefault="00401281" w:rsidP="00BF018C">
            <w:pPr>
              <w:contextualSpacing/>
              <w:jc w:val="center"/>
              <w:rPr>
                <w:rFonts w:ascii="Times New Roman" w:hAnsi="Times New Roman" w:cs="Times New Roman"/>
                <w:sz w:val="48"/>
                <w:szCs w:val="48"/>
              </w:rPr>
            </w:pPr>
            <w:r w:rsidRPr="00AD17D6">
              <w:rPr>
                <w:rFonts w:ascii="Times New Roman" w:hAnsi="Times New Roman" w:cs="Times New Roman"/>
                <w:sz w:val="48"/>
                <w:szCs w:val="48"/>
              </w:rPr>
              <w:t>2014</w:t>
            </w:r>
          </w:p>
        </w:tc>
        <w:tc>
          <w:tcPr>
            <w:tcW w:w="1651" w:type="dxa"/>
            <w:vMerge w:val="restart"/>
          </w:tcPr>
          <w:p w14:paraId="637158C0"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w:t>
            </w:r>
          </w:p>
        </w:tc>
        <w:tc>
          <w:tcPr>
            <w:tcW w:w="3679" w:type="dxa"/>
            <w:gridSpan w:val="2"/>
          </w:tcPr>
          <w:p w14:paraId="0E66B3EA"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miejscowości</w:t>
            </w:r>
          </w:p>
        </w:tc>
        <w:tc>
          <w:tcPr>
            <w:tcW w:w="1699" w:type="dxa"/>
          </w:tcPr>
          <w:p w14:paraId="1510DCA5"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40</w:t>
            </w:r>
          </w:p>
        </w:tc>
      </w:tr>
      <w:tr w:rsidR="00401281" w:rsidRPr="00AD17D6" w14:paraId="00C78ABB"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28BF9632" w14:textId="77777777" w:rsidR="00401281" w:rsidRPr="00AD17D6" w:rsidRDefault="00401281" w:rsidP="00BF018C">
            <w:pPr>
              <w:contextualSpacing/>
              <w:jc w:val="both"/>
              <w:rPr>
                <w:rFonts w:ascii="Times New Roman" w:hAnsi="Times New Roman" w:cs="Times New Roman"/>
                <w:sz w:val="20"/>
                <w:szCs w:val="20"/>
              </w:rPr>
            </w:pPr>
          </w:p>
        </w:tc>
        <w:tc>
          <w:tcPr>
            <w:tcW w:w="1651" w:type="dxa"/>
            <w:vMerge/>
          </w:tcPr>
          <w:p w14:paraId="58F1D374"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79" w:type="dxa"/>
            <w:gridSpan w:val="2"/>
          </w:tcPr>
          <w:p w14:paraId="5049FA6E"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sołectw</w:t>
            </w:r>
          </w:p>
        </w:tc>
        <w:tc>
          <w:tcPr>
            <w:tcW w:w="1699" w:type="dxa"/>
          </w:tcPr>
          <w:p w14:paraId="41194060"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28</w:t>
            </w:r>
          </w:p>
        </w:tc>
      </w:tr>
      <w:tr w:rsidR="00401281" w:rsidRPr="00AD17D6" w14:paraId="79F538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0221D1F9" w14:textId="77777777" w:rsidR="00401281" w:rsidRPr="00AD17D6" w:rsidRDefault="00401281" w:rsidP="00BF018C">
            <w:pPr>
              <w:contextualSpacing/>
              <w:jc w:val="both"/>
              <w:rPr>
                <w:rFonts w:ascii="Times New Roman" w:hAnsi="Times New Roman" w:cs="Times New Roman"/>
                <w:sz w:val="20"/>
                <w:szCs w:val="20"/>
              </w:rPr>
            </w:pPr>
          </w:p>
        </w:tc>
        <w:tc>
          <w:tcPr>
            <w:tcW w:w="5330" w:type="dxa"/>
            <w:gridSpan w:val="3"/>
          </w:tcPr>
          <w:p w14:paraId="6680ED1C" w14:textId="77777777" w:rsidR="00401281" w:rsidRPr="00AD17D6" w:rsidRDefault="00401281" w:rsidP="00BF018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Powierzchnia w km</w:t>
            </w:r>
            <w:r w:rsidRPr="00AD17D6">
              <w:rPr>
                <w:rFonts w:ascii="Times New Roman" w:hAnsi="Times New Roman" w:cs="Times New Roman"/>
                <w:sz w:val="20"/>
                <w:szCs w:val="20"/>
                <w:vertAlign w:val="superscript"/>
              </w:rPr>
              <w:t>2</w:t>
            </w:r>
          </w:p>
        </w:tc>
        <w:tc>
          <w:tcPr>
            <w:tcW w:w="1699" w:type="dxa"/>
          </w:tcPr>
          <w:p w14:paraId="7B154496" w14:textId="77777777" w:rsidR="00401281" w:rsidRPr="00AD17D6" w:rsidRDefault="00401281" w:rsidP="00BF018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134</w:t>
            </w:r>
          </w:p>
        </w:tc>
      </w:tr>
      <w:tr w:rsidR="00401281" w:rsidRPr="00AD17D6" w14:paraId="3E9665AD"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F7D23DB" w14:textId="77777777" w:rsidR="00401281" w:rsidRPr="00AD17D6" w:rsidRDefault="00401281" w:rsidP="00BF018C">
            <w:pPr>
              <w:contextualSpacing/>
              <w:rPr>
                <w:rFonts w:ascii="Times New Roman" w:hAnsi="Times New Roman" w:cs="Times New Roman"/>
                <w:b w:val="0"/>
                <w:sz w:val="20"/>
                <w:szCs w:val="20"/>
              </w:rPr>
            </w:pPr>
            <w:r w:rsidRPr="00AD17D6">
              <w:rPr>
                <w:rFonts w:ascii="Times New Roman" w:hAnsi="Times New Roman" w:cs="Times New Roman"/>
                <w:sz w:val="20"/>
                <w:szCs w:val="20"/>
              </w:rPr>
              <w:t>WYBRANE DANE STATYSTYCZNE</w:t>
            </w:r>
          </w:p>
        </w:tc>
        <w:tc>
          <w:tcPr>
            <w:tcW w:w="1651" w:type="dxa"/>
          </w:tcPr>
          <w:p w14:paraId="0ED57296"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2012</w:t>
            </w:r>
          </w:p>
        </w:tc>
        <w:tc>
          <w:tcPr>
            <w:tcW w:w="1917" w:type="dxa"/>
          </w:tcPr>
          <w:p w14:paraId="2D9998CB"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2013</w:t>
            </w:r>
          </w:p>
        </w:tc>
        <w:tc>
          <w:tcPr>
            <w:tcW w:w="1762" w:type="dxa"/>
          </w:tcPr>
          <w:p w14:paraId="78877557"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2014</w:t>
            </w:r>
          </w:p>
        </w:tc>
        <w:tc>
          <w:tcPr>
            <w:tcW w:w="1699" w:type="dxa"/>
          </w:tcPr>
          <w:p w14:paraId="7FAD8363"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Powiat 2014</w:t>
            </w:r>
          </w:p>
        </w:tc>
      </w:tr>
      <w:tr w:rsidR="00401281" w:rsidRPr="00AD17D6" w14:paraId="30D8D4FB"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AC7694D"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lastRenderedPageBreak/>
              <w:t>Ludność</w:t>
            </w:r>
          </w:p>
        </w:tc>
        <w:tc>
          <w:tcPr>
            <w:tcW w:w="1651" w:type="dxa"/>
          </w:tcPr>
          <w:p w14:paraId="3F1F8571"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11576</w:t>
            </w:r>
          </w:p>
        </w:tc>
        <w:tc>
          <w:tcPr>
            <w:tcW w:w="1917" w:type="dxa"/>
          </w:tcPr>
          <w:p w14:paraId="374F0B0E"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11621</w:t>
            </w:r>
          </w:p>
        </w:tc>
        <w:tc>
          <w:tcPr>
            <w:tcW w:w="1762" w:type="dxa"/>
          </w:tcPr>
          <w:p w14:paraId="6E67EB1B"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11624</w:t>
            </w:r>
          </w:p>
        </w:tc>
        <w:tc>
          <w:tcPr>
            <w:tcW w:w="1699" w:type="dxa"/>
          </w:tcPr>
          <w:p w14:paraId="23B34E8A"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55711</w:t>
            </w:r>
          </w:p>
        </w:tc>
      </w:tr>
      <w:tr w:rsidR="00401281" w:rsidRPr="00AD17D6" w14:paraId="31FDF30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96F7AA7" w14:textId="77777777" w:rsidR="00401281" w:rsidRPr="00AD17D6" w:rsidRDefault="00401281" w:rsidP="00BF018C">
            <w:pPr>
              <w:contextualSpacing/>
              <w:rPr>
                <w:rFonts w:ascii="Times New Roman" w:hAnsi="Times New Roman" w:cs="Times New Roman"/>
                <w:sz w:val="20"/>
                <w:szCs w:val="20"/>
                <w:vertAlign w:val="superscript"/>
              </w:rPr>
            </w:pPr>
            <w:r w:rsidRPr="00AD17D6">
              <w:rPr>
                <w:rFonts w:ascii="Times New Roman" w:hAnsi="Times New Roman" w:cs="Times New Roman"/>
                <w:sz w:val="20"/>
                <w:szCs w:val="20"/>
              </w:rPr>
              <w:t>Ludność na km</w:t>
            </w:r>
            <w:r w:rsidRPr="00AD17D6">
              <w:rPr>
                <w:rFonts w:ascii="Times New Roman" w:hAnsi="Times New Roman" w:cs="Times New Roman"/>
                <w:sz w:val="20"/>
                <w:szCs w:val="20"/>
                <w:vertAlign w:val="superscript"/>
              </w:rPr>
              <w:t>2</w:t>
            </w:r>
          </w:p>
        </w:tc>
        <w:tc>
          <w:tcPr>
            <w:tcW w:w="1651" w:type="dxa"/>
          </w:tcPr>
          <w:p w14:paraId="14C10780"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917" w:type="dxa"/>
          </w:tcPr>
          <w:p w14:paraId="4C498122"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762" w:type="dxa"/>
          </w:tcPr>
          <w:p w14:paraId="3AEBC1B4"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699" w:type="dxa"/>
          </w:tcPr>
          <w:p w14:paraId="0172F3C1"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117</w:t>
            </w:r>
          </w:p>
        </w:tc>
      </w:tr>
      <w:tr w:rsidR="00401281" w:rsidRPr="00AD17D6" w14:paraId="074A31D2"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6612B0F"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Ludność w wieku nieprodukcyjnym </w:t>
            </w:r>
            <w:r w:rsidRPr="00AD17D6">
              <w:rPr>
                <w:rFonts w:ascii="Times New Roman" w:hAnsi="Times New Roman" w:cs="Times New Roman"/>
                <w:sz w:val="20"/>
                <w:szCs w:val="20"/>
              </w:rPr>
              <w:br/>
              <w:t>na 100 osób w wieku produkcyjnym</w:t>
            </w:r>
          </w:p>
        </w:tc>
        <w:tc>
          <w:tcPr>
            <w:tcW w:w="1651" w:type="dxa"/>
          </w:tcPr>
          <w:p w14:paraId="08BDC9CA"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w:t>
            </w:r>
          </w:p>
        </w:tc>
        <w:tc>
          <w:tcPr>
            <w:tcW w:w="1917" w:type="dxa"/>
          </w:tcPr>
          <w:p w14:paraId="73F2F277"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54,2</w:t>
            </w:r>
          </w:p>
        </w:tc>
        <w:tc>
          <w:tcPr>
            <w:tcW w:w="1762" w:type="dxa"/>
          </w:tcPr>
          <w:p w14:paraId="4A4CC640"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54,3</w:t>
            </w:r>
          </w:p>
        </w:tc>
        <w:tc>
          <w:tcPr>
            <w:tcW w:w="1699" w:type="dxa"/>
          </w:tcPr>
          <w:p w14:paraId="7E5E6B60"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59,3</w:t>
            </w:r>
          </w:p>
        </w:tc>
      </w:tr>
      <w:tr w:rsidR="00401281" w:rsidRPr="00AD17D6" w14:paraId="385D607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4660727"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Dochody ogółem budżetu gminy </w:t>
            </w:r>
            <w:r w:rsidRPr="00AD17D6">
              <w:rPr>
                <w:rFonts w:ascii="Times New Roman" w:hAnsi="Times New Roman" w:cs="Times New Roman"/>
                <w:sz w:val="20"/>
                <w:szCs w:val="20"/>
              </w:rPr>
              <w:br/>
              <w:t>na 1 mieszkańca w zł</w:t>
            </w:r>
          </w:p>
        </w:tc>
        <w:tc>
          <w:tcPr>
            <w:tcW w:w="1651" w:type="dxa"/>
          </w:tcPr>
          <w:p w14:paraId="192D300C"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3195</w:t>
            </w:r>
          </w:p>
        </w:tc>
        <w:tc>
          <w:tcPr>
            <w:tcW w:w="1917" w:type="dxa"/>
          </w:tcPr>
          <w:p w14:paraId="7598FDC5"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3596</w:t>
            </w:r>
          </w:p>
        </w:tc>
        <w:tc>
          <w:tcPr>
            <w:tcW w:w="1762" w:type="dxa"/>
          </w:tcPr>
          <w:p w14:paraId="094C5E5D"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3129</w:t>
            </w:r>
          </w:p>
        </w:tc>
        <w:tc>
          <w:tcPr>
            <w:tcW w:w="1699" w:type="dxa"/>
          </w:tcPr>
          <w:p w14:paraId="51CCC98F"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3342</w:t>
            </w:r>
          </w:p>
        </w:tc>
      </w:tr>
      <w:tr w:rsidR="00401281" w:rsidRPr="00AD17D6" w14:paraId="38E05A6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14BB10A"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Udział bezrobotnych zarejestrowanych </w:t>
            </w:r>
            <w:r w:rsidRPr="00AD17D6">
              <w:rPr>
                <w:rFonts w:ascii="Times New Roman" w:hAnsi="Times New Roman" w:cs="Times New Roman"/>
                <w:sz w:val="20"/>
                <w:szCs w:val="20"/>
              </w:rPr>
              <w:br/>
              <w:t xml:space="preserve">w liczbie ludności </w:t>
            </w:r>
            <w:r w:rsidRPr="00AD17D6">
              <w:rPr>
                <w:rFonts w:ascii="Times New Roman" w:hAnsi="Times New Roman" w:cs="Times New Roman"/>
                <w:sz w:val="20"/>
                <w:szCs w:val="20"/>
              </w:rPr>
              <w:br/>
              <w:t>w wieku produkcyjnym w %</w:t>
            </w:r>
          </w:p>
        </w:tc>
        <w:tc>
          <w:tcPr>
            <w:tcW w:w="1651" w:type="dxa"/>
          </w:tcPr>
          <w:p w14:paraId="7FD3C2B7"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15,2</w:t>
            </w:r>
          </w:p>
        </w:tc>
        <w:tc>
          <w:tcPr>
            <w:tcW w:w="1917" w:type="dxa"/>
          </w:tcPr>
          <w:p w14:paraId="79E1F0DF"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15,4</w:t>
            </w:r>
          </w:p>
        </w:tc>
        <w:tc>
          <w:tcPr>
            <w:tcW w:w="1762" w:type="dxa"/>
          </w:tcPr>
          <w:p w14:paraId="6BE287BB"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14,2</w:t>
            </w:r>
          </w:p>
        </w:tc>
        <w:tc>
          <w:tcPr>
            <w:tcW w:w="1699" w:type="dxa"/>
          </w:tcPr>
          <w:p w14:paraId="6C7E0059"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13,1</w:t>
            </w:r>
          </w:p>
        </w:tc>
      </w:tr>
    </w:tbl>
    <w:p w14:paraId="11FA10CB" w14:textId="77777777" w:rsidR="00401281" w:rsidRPr="00AD17D6" w:rsidRDefault="00401281"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4B95F0F5" w14:textId="77777777" w:rsidR="000A01C7" w:rsidRPr="00AD17D6" w:rsidRDefault="000A01C7" w:rsidP="007E47E7">
      <w:pPr>
        <w:spacing w:after="0" w:line="360" w:lineRule="auto"/>
        <w:ind w:firstLine="567"/>
        <w:jc w:val="both"/>
        <w:rPr>
          <w:rFonts w:ascii="Times New Roman" w:hAnsi="Times New Roman" w:cs="Times New Roman"/>
          <w:sz w:val="24"/>
          <w:szCs w:val="24"/>
        </w:rPr>
      </w:pPr>
    </w:p>
    <w:p w14:paraId="416305A0" w14:textId="257E1EFD"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Gmina wiejska Aleksandrów Kujawski pod względem powierzchni należy do średnich </w:t>
      </w:r>
      <w:r w:rsidRPr="00AD17D6">
        <w:rPr>
          <w:rFonts w:ascii="Times New Roman" w:hAnsi="Times New Roman" w:cs="Times New Roman"/>
          <w:sz w:val="24"/>
          <w:szCs w:val="24"/>
        </w:rPr>
        <w:br/>
        <w:t>w województwie kujawsko-pomorskim, jest jednak zdecydowanie największą gminą powiatu aleksandrowskiego - zajmuje aż 27,7% powierzchni powiatu</w:t>
      </w:r>
      <w:r w:rsidR="00B73ADA" w:rsidRPr="00AD17D6">
        <w:rPr>
          <w:rFonts w:ascii="Times New Roman" w:hAnsi="Times New Roman" w:cs="Times New Roman"/>
          <w:sz w:val="24"/>
          <w:szCs w:val="24"/>
        </w:rPr>
        <w:t xml:space="preserve"> tj. 134 km</w:t>
      </w:r>
      <w:r w:rsidR="00B73ADA" w:rsidRPr="00AD17D6">
        <w:rPr>
          <w:rFonts w:ascii="Times New Roman" w:hAnsi="Times New Roman" w:cs="Times New Roman"/>
          <w:sz w:val="24"/>
          <w:szCs w:val="24"/>
          <w:vertAlign w:val="superscript"/>
        </w:rPr>
        <w:t>2</w:t>
      </w:r>
      <w:r w:rsidRPr="00AD17D6">
        <w:rPr>
          <w:rFonts w:ascii="Times New Roman" w:hAnsi="Times New Roman" w:cs="Times New Roman"/>
          <w:sz w:val="24"/>
          <w:szCs w:val="24"/>
        </w:rPr>
        <w:t xml:space="preserve">. Dzieli się na 28 sołectw obejmujących łącznie 40 miejscowości wiejskie. W strukturze użytkowania gruntów zdecydowanie dominują użytki rolne, które zajmują powierzchnię </w:t>
      </w:r>
      <w:smartTag w:uri="urn:schemas-microsoft-com:office:smarttags" w:element="metricconverter">
        <w:smartTagPr>
          <w:attr w:name="ProductID" w:val="9547 ha"/>
        </w:smartTagPr>
        <w:r w:rsidRPr="00AD17D6">
          <w:rPr>
            <w:rFonts w:ascii="Times New Roman" w:hAnsi="Times New Roman" w:cs="Times New Roman"/>
            <w:sz w:val="24"/>
            <w:szCs w:val="24"/>
          </w:rPr>
          <w:t>9547 ha</w:t>
        </w:r>
      </w:smartTag>
      <w:r w:rsidRPr="00AD17D6">
        <w:rPr>
          <w:rFonts w:ascii="Times New Roman" w:hAnsi="Times New Roman" w:cs="Times New Roman"/>
          <w:sz w:val="24"/>
          <w:szCs w:val="24"/>
        </w:rPr>
        <w:t xml:space="preserve">, co stanowi 72,5% obszaru gminy. Grunty orne zajmują </w:t>
      </w:r>
      <w:smartTag w:uri="urn:schemas-microsoft-com:office:smarttags" w:element="metricconverter">
        <w:smartTagPr>
          <w:attr w:name="ProductID" w:val="8223 ha"/>
        </w:smartTagPr>
        <w:r w:rsidRPr="00AD17D6">
          <w:rPr>
            <w:rFonts w:ascii="Times New Roman" w:hAnsi="Times New Roman" w:cs="Times New Roman"/>
            <w:sz w:val="24"/>
            <w:szCs w:val="24"/>
          </w:rPr>
          <w:t>8223 ha</w:t>
        </w:r>
      </w:smartTag>
      <w:r w:rsidRPr="00AD17D6">
        <w:rPr>
          <w:rFonts w:ascii="Times New Roman" w:hAnsi="Times New Roman" w:cs="Times New Roman"/>
          <w:sz w:val="24"/>
          <w:szCs w:val="24"/>
        </w:rPr>
        <w:t xml:space="preserve"> (62,5%), sady </w:t>
      </w:r>
      <w:smartTag w:uri="urn:schemas-microsoft-com:office:smarttags" w:element="metricconverter">
        <w:smartTagPr>
          <w:attr w:name="ProductID" w:val="148 ha"/>
        </w:smartTagPr>
        <w:r w:rsidRPr="00AD17D6">
          <w:rPr>
            <w:rFonts w:ascii="Times New Roman" w:hAnsi="Times New Roman" w:cs="Times New Roman"/>
            <w:sz w:val="24"/>
            <w:szCs w:val="24"/>
          </w:rPr>
          <w:t>148 ha</w:t>
        </w:r>
      </w:smartTag>
      <w:r w:rsidRPr="00AD17D6">
        <w:rPr>
          <w:rFonts w:ascii="Times New Roman" w:hAnsi="Times New Roman" w:cs="Times New Roman"/>
          <w:sz w:val="24"/>
          <w:szCs w:val="24"/>
        </w:rPr>
        <w:t xml:space="preserve"> (1,1%), trwałe użytki zielone </w:t>
      </w:r>
      <w:smartTag w:uri="urn:schemas-microsoft-com:office:smarttags" w:element="metricconverter">
        <w:smartTagPr>
          <w:attr w:name="ProductID" w:val="1176 ha"/>
        </w:smartTagPr>
        <w:r w:rsidRPr="00AD17D6">
          <w:rPr>
            <w:rFonts w:ascii="Times New Roman" w:hAnsi="Times New Roman" w:cs="Times New Roman"/>
            <w:sz w:val="24"/>
            <w:szCs w:val="24"/>
          </w:rPr>
          <w:t>1176 ha</w:t>
        </w:r>
      </w:smartTag>
      <w:r w:rsidRPr="00AD17D6">
        <w:rPr>
          <w:rFonts w:ascii="Times New Roman" w:hAnsi="Times New Roman" w:cs="Times New Roman"/>
          <w:sz w:val="24"/>
          <w:szCs w:val="24"/>
        </w:rPr>
        <w:t xml:space="preserve"> (8,9%). Lasy na obszarze gminy zajmują powierzchnię </w:t>
      </w:r>
      <w:smartTag w:uri="urn:schemas-microsoft-com:office:smarttags" w:element="metricconverter">
        <w:smartTagPr>
          <w:attr w:name="ProductID" w:val="2188 ha"/>
        </w:smartTagPr>
        <w:r w:rsidRPr="00AD17D6">
          <w:rPr>
            <w:rFonts w:ascii="Times New Roman" w:hAnsi="Times New Roman" w:cs="Times New Roman"/>
            <w:sz w:val="24"/>
            <w:szCs w:val="24"/>
          </w:rPr>
          <w:t>2188 ha</w:t>
        </w:r>
      </w:smartTag>
      <w:r w:rsidRPr="00AD17D6">
        <w:rPr>
          <w:rFonts w:ascii="Times New Roman" w:hAnsi="Times New Roman" w:cs="Times New Roman"/>
          <w:sz w:val="24"/>
          <w:szCs w:val="24"/>
        </w:rPr>
        <w:t xml:space="preserve">, co stanowi 16,6% obszaru gminy. </w:t>
      </w:r>
    </w:p>
    <w:p w14:paraId="3D7AF3CE" w14:textId="77777777" w:rsidR="00EC3A1D" w:rsidRPr="00AD17D6" w:rsidRDefault="00EC3A1D" w:rsidP="007E47E7">
      <w:pPr>
        <w:spacing w:after="0" w:line="360" w:lineRule="auto"/>
        <w:ind w:firstLine="567"/>
        <w:jc w:val="both"/>
        <w:rPr>
          <w:rFonts w:ascii="Times New Roman" w:hAnsi="Times New Roman" w:cs="Times New Roman"/>
          <w:sz w:val="24"/>
          <w:szCs w:val="24"/>
        </w:rPr>
      </w:pPr>
    </w:p>
    <w:p w14:paraId="0EDBA8B7"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Demografia</w:t>
      </w:r>
    </w:p>
    <w:p w14:paraId="1BE422F0" w14:textId="2951B249" w:rsidR="00401281" w:rsidRPr="00AD17D6" w:rsidRDefault="00401281" w:rsidP="007E47E7">
      <w:pPr>
        <w:pStyle w:val="Legenda"/>
        <w:spacing w:after="0" w:line="360" w:lineRule="auto"/>
        <w:jc w:val="both"/>
        <w:rPr>
          <w:rFonts w:ascii="Times New Roman" w:hAnsi="Times New Roman" w:cs="Times New Roman"/>
          <w:sz w:val="24"/>
        </w:rPr>
      </w:pPr>
      <w:bookmarkStart w:id="8" w:name="_Toc516734840"/>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4</w:t>
      </w:r>
      <w:r w:rsidRPr="00676A0A">
        <w:rPr>
          <w:rFonts w:ascii="Times New Roman" w:hAnsi="Times New Roman" w:cs="Times New Roman"/>
          <w:sz w:val="24"/>
        </w:rPr>
        <w:fldChar w:fldCharType="end"/>
      </w:r>
      <w:r w:rsidRPr="00AD17D6">
        <w:rPr>
          <w:rFonts w:ascii="Times New Roman" w:hAnsi="Times New Roman" w:cs="Times New Roman"/>
          <w:sz w:val="24"/>
        </w:rPr>
        <w:t>. Wybrane dane demograficzne dotyczące gminy Aleksandrów Kujawski.</w:t>
      </w:r>
      <w:bookmarkEnd w:id="8"/>
    </w:p>
    <w:tbl>
      <w:tblPr>
        <w:tblStyle w:val="redniecieniowanie1akcent11"/>
        <w:tblW w:w="0" w:type="auto"/>
        <w:tblInd w:w="108" w:type="dxa"/>
        <w:tblLook w:val="04A0" w:firstRow="1" w:lastRow="0" w:firstColumn="1" w:lastColumn="0" w:noHBand="0" w:noVBand="1"/>
      </w:tblPr>
      <w:tblGrid>
        <w:gridCol w:w="2347"/>
        <w:gridCol w:w="2194"/>
        <w:gridCol w:w="2185"/>
        <w:gridCol w:w="2218"/>
      </w:tblGrid>
      <w:tr w:rsidR="00401281" w:rsidRPr="00AD17D6" w14:paraId="27AF5C17"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A1D1C58" w14:textId="77777777" w:rsidR="00401281" w:rsidRPr="00AD17D6" w:rsidRDefault="00401281" w:rsidP="007E47E7">
            <w:pPr>
              <w:spacing w:line="360" w:lineRule="auto"/>
              <w:contextualSpacing/>
              <w:jc w:val="center"/>
              <w:rPr>
                <w:rFonts w:ascii="Times New Roman" w:hAnsi="Times New Roman" w:cs="Times New Roman"/>
                <w:sz w:val="24"/>
                <w:szCs w:val="24"/>
              </w:rPr>
            </w:pPr>
            <w:r w:rsidRPr="00AD17D6">
              <w:rPr>
                <w:rFonts w:ascii="Times New Roman" w:hAnsi="Times New Roman" w:cs="Times New Roman"/>
                <w:sz w:val="24"/>
                <w:szCs w:val="24"/>
              </w:rPr>
              <w:t>2014</w:t>
            </w:r>
          </w:p>
        </w:tc>
        <w:tc>
          <w:tcPr>
            <w:tcW w:w="2238" w:type="dxa"/>
          </w:tcPr>
          <w:p w14:paraId="69D5168F"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Powiat</w:t>
            </w:r>
          </w:p>
        </w:tc>
        <w:tc>
          <w:tcPr>
            <w:tcW w:w="2229" w:type="dxa"/>
          </w:tcPr>
          <w:p w14:paraId="2ECF6DCD"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Gmina</w:t>
            </w:r>
          </w:p>
        </w:tc>
        <w:tc>
          <w:tcPr>
            <w:tcW w:w="2246" w:type="dxa"/>
          </w:tcPr>
          <w:p w14:paraId="66B422FE"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Powiat=100</w:t>
            </w:r>
          </w:p>
        </w:tc>
      </w:tr>
      <w:tr w:rsidR="00401281" w:rsidRPr="00AD17D6" w14:paraId="792CF1E9"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D6CB4D3"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w:t>
            </w:r>
          </w:p>
        </w:tc>
        <w:tc>
          <w:tcPr>
            <w:tcW w:w="2238" w:type="dxa"/>
          </w:tcPr>
          <w:p w14:paraId="1E61CDA8"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55711</w:t>
            </w:r>
          </w:p>
        </w:tc>
        <w:tc>
          <w:tcPr>
            <w:tcW w:w="2229" w:type="dxa"/>
          </w:tcPr>
          <w:p w14:paraId="291B790E"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11624</w:t>
            </w:r>
          </w:p>
        </w:tc>
        <w:tc>
          <w:tcPr>
            <w:tcW w:w="2246" w:type="dxa"/>
          </w:tcPr>
          <w:p w14:paraId="1DFFCB74"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20,9</w:t>
            </w:r>
          </w:p>
        </w:tc>
      </w:tr>
      <w:tr w:rsidR="00401281" w:rsidRPr="00AD17D6" w14:paraId="30E153E7"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C497081"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w tym kobiety</w:t>
            </w:r>
          </w:p>
        </w:tc>
        <w:tc>
          <w:tcPr>
            <w:tcW w:w="2238" w:type="dxa"/>
          </w:tcPr>
          <w:p w14:paraId="386DDE41"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28706</w:t>
            </w:r>
          </w:p>
        </w:tc>
        <w:tc>
          <w:tcPr>
            <w:tcW w:w="2229" w:type="dxa"/>
          </w:tcPr>
          <w:p w14:paraId="69F431D6"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5887</w:t>
            </w:r>
          </w:p>
        </w:tc>
        <w:tc>
          <w:tcPr>
            <w:tcW w:w="2246" w:type="dxa"/>
          </w:tcPr>
          <w:p w14:paraId="5828D0DB"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20,5</w:t>
            </w:r>
          </w:p>
        </w:tc>
      </w:tr>
      <w:tr w:rsidR="00401281" w:rsidRPr="00AD17D6" w14:paraId="457250D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5C7F70"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przyrost naturalny</w:t>
            </w:r>
          </w:p>
        </w:tc>
        <w:tc>
          <w:tcPr>
            <w:tcW w:w="2238" w:type="dxa"/>
          </w:tcPr>
          <w:p w14:paraId="2A91C035"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-166</w:t>
            </w:r>
          </w:p>
        </w:tc>
        <w:tc>
          <w:tcPr>
            <w:tcW w:w="2229" w:type="dxa"/>
          </w:tcPr>
          <w:p w14:paraId="348786E6"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w:t>
            </w:r>
          </w:p>
        </w:tc>
        <w:tc>
          <w:tcPr>
            <w:tcW w:w="2246" w:type="dxa"/>
          </w:tcPr>
          <w:p w14:paraId="4E4EF0A2"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b/d</w:t>
            </w:r>
          </w:p>
        </w:tc>
      </w:tr>
      <w:tr w:rsidR="00401281" w:rsidRPr="00AD17D6" w14:paraId="758D2AA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D9427B7"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przedprodukcyjnym</w:t>
            </w:r>
          </w:p>
        </w:tc>
        <w:tc>
          <w:tcPr>
            <w:tcW w:w="2238" w:type="dxa"/>
          </w:tcPr>
          <w:p w14:paraId="47C468A1"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10012</w:t>
            </w:r>
          </w:p>
        </w:tc>
        <w:tc>
          <w:tcPr>
            <w:tcW w:w="2229" w:type="dxa"/>
          </w:tcPr>
          <w:p w14:paraId="54EEB776"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2392</w:t>
            </w:r>
          </w:p>
        </w:tc>
        <w:tc>
          <w:tcPr>
            <w:tcW w:w="2246" w:type="dxa"/>
          </w:tcPr>
          <w:p w14:paraId="650114F0"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23,9</w:t>
            </w:r>
          </w:p>
        </w:tc>
      </w:tr>
      <w:tr w:rsidR="00401281" w:rsidRPr="00AD17D6" w14:paraId="1CE968A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3AB39D7"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produkcyjnym</w:t>
            </w:r>
          </w:p>
        </w:tc>
        <w:tc>
          <w:tcPr>
            <w:tcW w:w="2238" w:type="dxa"/>
          </w:tcPr>
          <w:p w14:paraId="1AD6C4D9"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34964</w:t>
            </w:r>
          </w:p>
        </w:tc>
        <w:tc>
          <w:tcPr>
            <w:tcW w:w="2229" w:type="dxa"/>
          </w:tcPr>
          <w:p w14:paraId="3C4A8735"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7535</w:t>
            </w:r>
          </w:p>
        </w:tc>
        <w:tc>
          <w:tcPr>
            <w:tcW w:w="2246" w:type="dxa"/>
          </w:tcPr>
          <w:p w14:paraId="1231D5F2"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21,6</w:t>
            </w:r>
          </w:p>
        </w:tc>
      </w:tr>
      <w:tr w:rsidR="00401281" w:rsidRPr="00AD17D6" w14:paraId="54F2F0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16089F0"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poprodukcyjnym</w:t>
            </w:r>
          </w:p>
        </w:tc>
        <w:tc>
          <w:tcPr>
            <w:tcW w:w="2238" w:type="dxa"/>
          </w:tcPr>
          <w:p w14:paraId="2F9889AA"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10735</w:t>
            </w:r>
          </w:p>
        </w:tc>
        <w:tc>
          <w:tcPr>
            <w:tcW w:w="2229" w:type="dxa"/>
          </w:tcPr>
          <w:p w14:paraId="09E6118F"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1697</w:t>
            </w:r>
          </w:p>
        </w:tc>
        <w:tc>
          <w:tcPr>
            <w:tcW w:w="2246" w:type="dxa"/>
          </w:tcPr>
          <w:p w14:paraId="5A3C4369"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15,8</w:t>
            </w:r>
          </w:p>
        </w:tc>
      </w:tr>
    </w:tbl>
    <w:p w14:paraId="06F8CB88" w14:textId="08DE8209" w:rsidR="00401281" w:rsidRPr="00AD17D6" w:rsidRDefault="00401281"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5B2F3A28" w14:textId="77777777" w:rsidR="00293066" w:rsidRPr="00AD17D6" w:rsidRDefault="00293066" w:rsidP="007E47E7">
      <w:pPr>
        <w:spacing w:after="0" w:line="360" w:lineRule="auto"/>
        <w:jc w:val="center"/>
        <w:rPr>
          <w:rFonts w:ascii="Times New Roman" w:hAnsi="Times New Roman" w:cs="Times New Roman"/>
          <w:i/>
          <w:iCs/>
          <w:sz w:val="20"/>
          <w:szCs w:val="20"/>
        </w:rPr>
      </w:pPr>
    </w:p>
    <w:p w14:paraId="11A4DDED" w14:textId="37D1CFEB"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Gminę Aleksandrów Kujawski zamieszkują 11 624 osoby, z czego 50,6% stanowią kobiety. W latach 2002 - 2015 liczba mieszkańców gminy wzrosła o 12,8%. Średni wiek </w:t>
      </w:r>
      <w:r w:rsidRPr="00AD17D6">
        <w:rPr>
          <w:rFonts w:ascii="Times New Roman" w:hAnsi="Times New Roman" w:cs="Times New Roman"/>
          <w:sz w:val="24"/>
          <w:szCs w:val="24"/>
        </w:rPr>
        <w:lastRenderedPageBreak/>
        <w:t>mieszkańców wynosi 37,3 lat i jest mniejszy od średniego wieku mieszkańców województwa kujawsko - pomorskiego oraz mniejszy od średniego wieku mieszkańców całej Polski. Gmina Aleksandrów Kujawski ma ujemny przyrost naturalny wynoszący -19. Odpowiada to przyrostowi naturalnemu -1,6 na 1000 mieszkańców gminy. Współczynnik dynamiki demograficznej, czyli stosunek liczby urodzeń żywych do liczby zgonów wynosi 0,74 i jest znacznie mniejszy od średniej dla województwa oraz znacznie mniejszy od współczynnika dynamiki demograficznej dla całego kraju. 64,8% mieszkańców gminy Aleksandrów Kujawski jest w wieku produkcyjnym, 20,6% w wieku przedprodukcyjnym, a 14,6% mieszkańców jest w wieku poprodukcyjnym.</w:t>
      </w:r>
      <w:r w:rsidRPr="00AD17D6">
        <w:rPr>
          <w:rStyle w:val="Odwoanieprzypisudolnego"/>
          <w:rFonts w:ascii="Times New Roman" w:hAnsi="Times New Roman" w:cs="Times New Roman"/>
          <w:sz w:val="24"/>
          <w:szCs w:val="24"/>
        </w:rPr>
        <w:footnoteReference w:id="1"/>
      </w:r>
    </w:p>
    <w:p w14:paraId="3EBE9288" w14:textId="77777777" w:rsidR="00EB6F29" w:rsidRPr="00AD17D6" w:rsidRDefault="00EB6F29" w:rsidP="007E47E7">
      <w:pPr>
        <w:spacing w:after="0" w:line="360" w:lineRule="auto"/>
        <w:contextualSpacing/>
        <w:jc w:val="both"/>
        <w:rPr>
          <w:rFonts w:ascii="Times New Roman" w:hAnsi="Times New Roman" w:cs="Times New Roman"/>
          <w:b/>
          <w:sz w:val="16"/>
          <w:szCs w:val="16"/>
        </w:rPr>
      </w:pPr>
    </w:p>
    <w:p w14:paraId="192630AC"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Bezrobocie</w:t>
      </w:r>
    </w:p>
    <w:p w14:paraId="1DB087F5" w14:textId="62687681"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Bezrobocie w gminie Aleksandrów Kujawski wynosiło w 2014 roku 24,2% (26,3% wśród kobiet i 22,3% wśród mężczyzn). Przeciętne miesięczne wynagrodzenie brutto w gminie Aleksandrów Kujawski wynosi 2992,70 zł, co odpowiada 74,70% przeciętnego miesięcznego wynagrodzenia brutto w Polsce. 35,1% aktywnych zawodowo mieszkańców gminy Aleksandrów Kujawski pracuje w sektorze rolniczym (rolnictwo, leśnictwo, łowiectwo i rybactwo), 17,5% w przemyśle i budownictwie, a 9,7% w sektorze usługowym (handel, naprawa pojazdów, transport, zakwaterowanie i gastronomia, informacja i komunikacja) oraz 2,3% pracuje w sektorze finansowym (działalność finansowa i ubezpieczeniowa, obsługa rynku nieruchomości).</w:t>
      </w:r>
    </w:p>
    <w:p w14:paraId="33B3C67A" w14:textId="77777777" w:rsidR="00EC3A1D" w:rsidRPr="00AD17D6" w:rsidRDefault="00EC3A1D" w:rsidP="007E47E7">
      <w:pPr>
        <w:spacing w:after="0" w:line="360" w:lineRule="auto"/>
        <w:ind w:firstLine="567"/>
        <w:contextualSpacing/>
        <w:jc w:val="both"/>
        <w:rPr>
          <w:rFonts w:ascii="Times New Roman" w:hAnsi="Times New Roman" w:cs="Times New Roman"/>
          <w:sz w:val="16"/>
          <w:szCs w:val="16"/>
        </w:rPr>
      </w:pPr>
    </w:p>
    <w:p w14:paraId="185C8B36" w14:textId="5B5CBCB6" w:rsidR="00401281" w:rsidRPr="00AD17D6" w:rsidRDefault="00401281" w:rsidP="007E47E7">
      <w:pPr>
        <w:pStyle w:val="Legenda"/>
        <w:spacing w:after="0" w:line="360" w:lineRule="auto"/>
        <w:jc w:val="both"/>
        <w:rPr>
          <w:rFonts w:ascii="Times New Roman" w:hAnsi="Times New Roman" w:cs="Times New Roman"/>
          <w:sz w:val="24"/>
        </w:rPr>
      </w:pPr>
      <w:bookmarkStart w:id="9" w:name="_Toc516734841"/>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5</w:t>
      </w:r>
      <w:r w:rsidRPr="00676A0A">
        <w:rPr>
          <w:rFonts w:ascii="Times New Roman" w:hAnsi="Times New Roman" w:cs="Times New Roman"/>
          <w:sz w:val="24"/>
        </w:rPr>
        <w:fldChar w:fldCharType="end"/>
      </w:r>
      <w:r w:rsidRPr="00AD17D6">
        <w:rPr>
          <w:rFonts w:ascii="Times New Roman" w:hAnsi="Times New Roman" w:cs="Times New Roman"/>
          <w:sz w:val="24"/>
        </w:rPr>
        <w:t>. Zmiana liczby osób bezrobotnych zarejestrowanych w 2015 roku w porównaniu do roku 2008.</w:t>
      </w:r>
      <w:bookmarkEnd w:id="9"/>
    </w:p>
    <w:tbl>
      <w:tblPr>
        <w:tblStyle w:val="Jasnalistaakcent11"/>
        <w:tblW w:w="0" w:type="auto"/>
        <w:jc w:val="center"/>
        <w:tblLook w:val="04A0" w:firstRow="1" w:lastRow="0" w:firstColumn="1" w:lastColumn="0" w:noHBand="0" w:noVBand="1"/>
      </w:tblPr>
      <w:tblGrid>
        <w:gridCol w:w="2151"/>
        <w:gridCol w:w="920"/>
        <w:gridCol w:w="1169"/>
        <w:gridCol w:w="920"/>
        <w:gridCol w:w="920"/>
        <w:gridCol w:w="1169"/>
        <w:gridCol w:w="920"/>
        <w:gridCol w:w="883"/>
      </w:tblGrid>
      <w:tr w:rsidR="00401281" w:rsidRPr="00AD17D6" w14:paraId="194FC027"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31555BDA"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Nazwa gminy</w:t>
            </w:r>
          </w:p>
        </w:tc>
        <w:tc>
          <w:tcPr>
            <w:tcW w:w="0" w:type="auto"/>
            <w:gridSpan w:val="3"/>
            <w:hideMark/>
          </w:tcPr>
          <w:p w14:paraId="32B18DB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Bezrobotni zarejestrowani 2008 r.</w:t>
            </w:r>
          </w:p>
          <w:p w14:paraId="609779C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c>
          <w:tcPr>
            <w:tcW w:w="0" w:type="auto"/>
            <w:gridSpan w:val="3"/>
            <w:hideMark/>
          </w:tcPr>
          <w:p w14:paraId="2E28AE20"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Bezrobotni zarejestrowani 2015 r.</w:t>
            </w:r>
          </w:p>
          <w:p w14:paraId="69ACD6B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c>
          <w:tcPr>
            <w:tcW w:w="778" w:type="dxa"/>
            <w:hideMark/>
          </w:tcPr>
          <w:p w14:paraId="26B71E0D"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Zmiana</w:t>
            </w:r>
          </w:p>
          <w:p w14:paraId="5A08A932"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r>
      <w:tr w:rsidR="00401281" w:rsidRPr="00AD17D6" w14:paraId="63C199A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tcPr>
          <w:p w14:paraId="238B5B9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34460F11"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Kobiety</w:t>
            </w:r>
          </w:p>
        </w:tc>
        <w:tc>
          <w:tcPr>
            <w:tcW w:w="0" w:type="auto"/>
            <w:hideMark/>
          </w:tcPr>
          <w:p w14:paraId="7EBCDD22"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Mężczyźni</w:t>
            </w:r>
          </w:p>
        </w:tc>
        <w:tc>
          <w:tcPr>
            <w:tcW w:w="0" w:type="auto"/>
            <w:hideMark/>
          </w:tcPr>
          <w:p w14:paraId="2E7C590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c>
          <w:tcPr>
            <w:tcW w:w="0" w:type="auto"/>
            <w:hideMark/>
          </w:tcPr>
          <w:p w14:paraId="736FA51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Kobiety</w:t>
            </w:r>
          </w:p>
        </w:tc>
        <w:tc>
          <w:tcPr>
            <w:tcW w:w="0" w:type="auto"/>
            <w:hideMark/>
          </w:tcPr>
          <w:p w14:paraId="1D1CB3B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Mężczyźni</w:t>
            </w:r>
          </w:p>
        </w:tc>
        <w:tc>
          <w:tcPr>
            <w:tcW w:w="0" w:type="auto"/>
            <w:hideMark/>
          </w:tcPr>
          <w:p w14:paraId="7126C625"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c>
          <w:tcPr>
            <w:tcW w:w="778" w:type="dxa"/>
            <w:hideMark/>
          </w:tcPr>
          <w:p w14:paraId="778C7DC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r>
      <w:tr w:rsidR="00401281" w:rsidRPr="00AD17D6" w14:paraId="7E33AF80"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530603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7BE872A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F82510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56A1DA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2FF7EE8"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0EB466D2"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9D94647"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5F69F047"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096EF197"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FE0CE4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0E56D26A"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3D2E4B5"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C9CB012"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21B84D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54C4384C"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06B08FAF"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3E84D86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7F51125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0036DF3D"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541ECF2C"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CFEA4A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00052F9"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777BD0E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40B1652"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8643C4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586A411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5E68A7A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43A33ED"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27E70981"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65645DBF"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566D57F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3BD4173D"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528C52B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6C4DB18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778" w:type="dxa"/>
            <w:hideMark/>
          </w:tcPr>
          <w:p w14:paraId="7BA0AF0E"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r>
      <w:tr w:rsidR="00401281" w:rsidRPr="00AD17D6" w14:paraId="6F55C521"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FF42CA5" w14:textId="77777777" w:rsidR="00401281" w:rsidRPr="00AD17D6" w:rsidRDefault="00401281" w:rsidP="002A7A6A">
            <w:pPr>
              <w:jc w:val="both"/>
              <w:rPr>
                <w:rFonts w:ascii="Times New Roman" w:eastAsia="Calibri" w:hAnsi="Times New Roman" w:cs="Times New Roman"/>
                <w:b w:val="0"/>
                <w:bCs w:val="0"/>
                <w:sz w:val="20"/>
                <w:szCs w:val="20"/>
                <w:lang w:eastAsia="en-US"/>
              </w:rPr>
            </w:pPr>
            <w:r w:rsidRPr="00AD17D6">
              <w:rPr>
                <w:rFonts w:ascii="Times New Roman" w:eastAsia="Calibri" w:hAnsi="Times New Roman" w:cs="Times New Roman"/>
                <w:sz w:val="20"/>
                <w:szCs w:val="20"/>
                <w:lang w:eastAsia="en-US"/>
              </w:rPr>
              <w:t>Aleksandrów Kujawski</w:t>
            </w:r>
          </w:p>
        </w:tc>
        <w:tc>
          <w:tcPr>
            <w:tcW w:w="0" w:type="auto"/>
            <w:hideMark/>
          </w:tcPr>
          <w:p w14:paraId="0561AFA1"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472</w:t>
            </w:r>
          </w:p>
        </w:tc>
        <w:tc>
          <w:tcPr>
            <w:tcW w:w="0" w:type="auto"/>
            <w:hideMark/>
          </w:tcPr>
          <w:p w14:paraId="0F9B665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363</w:t>
            </w:r>
          </w:p>
        </w:tc>
        <w:tc>
          <w:tcPr>
            <w:tcW w:w="0" w:type="auto"/>
            <w:hideMark/>
          </w:tcPr>
          <w:p w14:paraId="57B2E47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835</w:t>
            </w:r>
          </w:p>
        </w:tc>
        <w:tc>
          <w:tcPr>
            <w:tcW w:w="0" w:type="auto"/>
            <w:hideMark/>
          </w:tcPr>
          <w:p w14:paraId="04F270B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444</w:t>
            </w:r>
          </w:p>
        </w:tc>
        <w:tc>
          <w:tcPr>
            <w:tcW w:w="0" w:type="auto"/>
            <w:hideMark/>
          </w:tcPr>
          <w:p w14:paraId="63D9B4C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405</w:t>
            </w:r>
          </w:p>
        </w:tc>
        <w:tc>
          <w:tcPr>
            <w:tcW w:w="0" w:type="auto"/>
            <w:hideMark/>
          </w:tcPr>
          <w:p w14:paraId="31FA0466"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849</w:t>
            </w:r>
          </w:p>
        </w:tc>
        <w:tc>
          <w:tcPr>
            <w:tcW w:w="778" w:type="dxa"/>
            <w:hideMark/>
          </w:tcPr>
          <w:p w14:paraId="5F87946B"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+14</w:t>
            </w:r>
          </w:p>
        </w:tc>
      </w:tr>
    </w:tbl>
    <w:p w14:paraId="48787148" w14:textId="77777777" w:rsidR="00401281" w:rsidRPr="00AD17D6" w:rsidRDefault="00401281" w:rsidP="002A7A6A">
      <w:pPr>
        <w:spacing w:after="0" w:line="24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Opracowanie własne na podstawie danych statystycznych </w:t>
      </w:r>
      <w:r w:rsidRPr="00AD17D6">
        <w:rPr>
          <w:rFonts w:ascii="Times New Roman" w:hAnsi="Times New Roman" w:cs="Times New Roman"/>
          <w:i/>
          <w:iCs/>
          <w:sz w:val="20"/>
          <w:szCs w:val="20"/>
        </w:rPr>
        <w:br/>
        <w:t>Powiatowego Urzędu Pracy w Aleksandrowie Kujawskim.</w:t>
      </w:r>
    </w:p>
    <w:p w14:paraId="4F9EBF62" w14:textId="1167A0F2" w:rsidR="00401281" w:rsidRDefault="00401281" w:rsidP="007E47E7">
      <w:pPr>
        <w:spacing w:after="0" w:line="360" w:lineRule="auto"/>
        <w:contextualSpacing/>
        <w:jc w:val="center"/>
        <w:rPr>
          <w:rFonts w:ascii="Times New Roman" w:hAnsi="Times New Roman" w:cs="Times New Roman"/>
          <w:b/>
          <w:bCs/>
          <w:sz w:val="20"/>
          <w:szCs w:val="20"/>
        </w:rPr>
      </w:pPr>
    </w:p>
    <w:p w14:paraId="4F96155E" w14:textId="4BBE8C7E" w:rsidR="005C457D" w:rsidRDefault="005C457D" w:rsidP="007E47E7">
      <w:pPr>
        <w:spacing w:after="0" w:line="360" w:lineRule="auto"/>
        <w:contextualSpacing/>
        <w:jc w:val="center"/>
        <w:rPr>
          <w:rFonts w:ascii="Times New Roman" w:hAnsi="Times New Roman" w:cs="Times New Roman"/>
          <w:b/>
          <w:bCs/>
          <w:sz w:val="20"/>
          <w:szCs w:val="20"/>
        </w:rPr>
      </w:pPr>
    </w:p>
    <w:p w14:paraId="68209357" w14:textId="6BABFE1B" w:rsidR="005C457D" w:rsidRDefault="005C457D" w:rsidP="007E47E7">
      <w:pPr>
        <w:spacing w:after="0" w:line="360" w:lineRule="auto"/>
        <w:contextualSpacing/>
        <w:jc w:val="center"/>
        <w:rPr>
          <w:rFonts w:ascii="Times New Roman" w:hAnsi="Times New Roman" w:cs="Times New Roman"/>
          <w:b/>
          <w:bCs/>
          <w:sz w:val="20"/>
          <w:szCs w:val="20"/>
        </w:rPr>
      </w:pPr>
    </w:p>
    <w:p w14:paraId="1820DF7B" w14:textId="7F33CC7C" w:rsidR="00401281" w:rsidRPr="00AD17D6" w:rsidRDefault="00401281" w:rsidP="007E47E7">
      <w:pPr>
        <w:pStyle w:val="Legenda"/>
        <w:spacing w:after="0" w:line="360" w:lineRule="auto"/>
        <w:jc w:val="both"/>
        <w:rPr>
          <w:rFonts w:ascii="Times New Roman" w:hAnsi="Times New Roman" w:cs="Times New Roman"/>
          <w:sz w:val="24"/>
        </w:rPr>
      </w:pPr>
      <w:bookmarkStart w:id="10" w:name="_Toc516734825"/>
      <w:r w:rsidRPr="00AD17D6">
        <w:rPr>
          <w:rFonts w:ascii="Times New Roman" w:hAnsi="Times New Roman" w:cs="Times New Roman"/>
          <w:sz w:val="24"/>
        </w:rPr>
        <w:lastRenderedPageBreak/>
        <w:t xml:space="preserve">Wykres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Wykres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1</w:t>
      </w:r>
      <w:r w:rsidRPr="00676A0A">
        <w:rPr>
          <w:rFonts w:ascii="Times New Roman" w:hAnsi="Times New Roman" w:cs="Times New Roman"/>
          <w:sz w:val="24"/>
        </w:rPr>
        <w:fldChar w:fldCharType="end"/>
      </w:r>
      <w:r w:rsidRPr="00AD17D6">
        <w:rPr>
          <w:rFonts w:ascii="Times New Roman" w:hAnsi="Times New Roman" w:cs="Times New Roman"/>
          <w:sz w:val="24"/>
        </w:rPr>
        <w:t>. Udział osób korzystających ze środowiskowej pomocy społecznej w ludności ogółem.</w:t>
      </w:r>
      <w:bookmarkEnd w:id="10"/>
    </w:p>
    <w:p w14:paraId="402A3319" w14:textId="77777777" w:rsidR="00401281" w:rsidRPr="00AD17D6" w:rsidRDefault="00401281" w:rsidP="007E47E7">
      <w:pPr>
        <w:spacing w:after="0" w:line="360" w:lineRule="auto"/>
        <w:contextualSpacing/>
        <w:jc w:val="center"/>
        <w:rPr>
          <w:rFonts w:ascii="Times New Roman" w:hAnsi="Times New Roman" w:cs="Times New Roman"/>
          <w:b/>
          <w:sz w:val="24"/>
          <w:szCs w:val="24"/>
        </w:rPr>
      </w:pPr>
      <w:r w:rsidRPr="00676A0A">
        <w:rPr>
          <w:rFonts w:ascii="Times New Roman" w:hAnsi="Times New Roman" w:cs="Times New Roman"/>
          <w:b/>
          <w:noProof/>
          <w:sz w:val="24"/>
          <w:szCs w:val="24"/>
        </w:rPr>
        <w:drawing>
          <wp:inline distT="0" distB="0" distL="0" distR="0" wp14:anchorId="2C471F8B" wp14:editId="3F91DF47">
            <wp:extent cx="3876675" cy="1828800"/>
            <wp:effectExtent l="19050" t="0" r="9525"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F70F83" w14:textId="77777777" w:rsidR="00401281" w:rsidRPr="00AD17D6" w:rsidRDefault="00401281"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7A1AEEBA" w14:textId="77777777" w:rsidR="00401281" w:rsidRPr="00AD17D6" w:rsidRDefault="00401281" w:rsidP="007E47E7">
      <w:pPr>
        <w:spacing w:after="0" w:line="360" w:lineRule="auto"/>
        <w:contextualSpacing/>
        <w:jc w:val="center"/>
        <w:rPr>
          <w:rFonts w:ascii="Times New Roman" w:hAnsi="Times New Roman" w:cs="Times New Roman"/>
          <w:b/>
          <w:sz w:val="24"/>
          <w:szCs w:val="24"/>
        </w:rPr>
      </w:pPr>
    </w:p>
    <w:p w14:paraId="4C626FAA" w14:textId="77777777" w:rsidR="00056AD2"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minie Aleksandrów Kujawski odsetek osób korzystających z pomocy społecznej jest znacznie wyższy niż na terenie powiatu i województwa i do roku 2013 sukcesywnie wzrastał. W roku 2014 po raz pierwszy liczba osób korzystających z pomocy społecznej uległa zmniejszeniu zarówno w gminie, jak i na terenie powiatu i województwa. Rodziny, które korzystają ze wsparcia systemu pomocy społecznej, wykazują często przejawy bezradności w sprawach opiekuńczo-wychowawczych, bądź wymagają wsparcia w procesie wychowania dzieci, czy też pomocy finansowej na potrzeby bieżące. Na terenie gminy z różnych form wsparcia systemu pomocy społecznej korzystają 743 rodziny z dziećmi, żyje w nich łącznie 2161 osób.</w:t>
      </w:r>
      <w:r w:rsidRPr="00AD17D6">
        <w:rPr>
          <w:rStyle w:val="Odwoanieprzypisudolnego"/>
          <w:rFonts w:ascii="Times New Roman" w:hAnsi="Times New Roman" w:cs="Times New Roman"/>
          <w:sz w:val="24"/>
          <w:szCs w:val="24"/>
        </w:rPr>
        <w:footnoteReference w:id="2"/>
      </w:r>
      <w:r w:rsidRPr="00AD17D6">
        <w:rPr>
          <w:rFonts w:ascii="Times New Roman" w:hAnsi="Times New Roman" w:cs="Times New Roman"/>
          <w:sz w:val="24"/>
          <w:szCs w:val="24"/>
        </w:rPr>
        <w:t xml:space="preserve"> </w:t>
      </w:r>
    </w:p>
    <w:p w14:paraId="7645431D" w14:textId="68F9B637"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Głównymi przyczynami korzystania z pomocy społecznej są: bezrobocie, ubóstwo, niepełnosprawność, długotrwała choroba, bezradność w sprawach opiekuńczo</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wychowawczych</w:t>
      </w:r>
      <w:r w:rsidR="000D19B2" w:rsidRPr="00AD17D6">
        <w:rPr>
          <w:rFonts w:ascii="Times New Roman" w:hAnsi="Times New Roman" w:cs="Times New Roman"/>
          <w:sz w:val="24"/>
          <w:szCs w:val="24"/>
        </w:rPr>
        <w:t>,  niesamodzielność oraz wykluczenie osób w wieku poprodukcyjnym</w:t>
      </w:r>
      <w:r w:rsidRPr="00AD17D6">
        <w:rPr>
          <w:rFonts w:ascii="Times New Roman" w:hAnsi="Times New Roman" w:cs="Times New Roman"/>
          <w:sz w:val="24"/>
          <w:szCs w:val="24"/>
        </w:rPr>
        <w:t>. Zwalczanie ubóstwa powinno opierać się m.in. na inwestycjach w sferze edukacji, stwarzających możliwości</w:t>
      </w:r>
      <w:r w:rsidR="0006302F" w:rsidRPr="00AD17D6">
        <w:rPr>
          <w:rFonts w:ascii="Times New Roman" w:hAnsi="Times New Roman" w:cs="Times New Roman"/>
          <w:sz w:val="24"/>
          <w:szCs w:val="24"/>
        </w:rPr>
        <w:t xml:space="preserve"> </w:t>
      </w:r>
      <w:r w:rsidRPr="00AD17D6">
        <w:rPr>
          <w:rFonts w:ascii="Times New Roman" w:hAnsi="Times New Roman" w:cs="Times New Roman"/>
          <w:sz w:val="24"/>
          <w:szCs w:val="24"/>
        </w:rPr>
        <w:t>wejścia na nowoczesny rynek pracy, ale także na wspieraniu godzenia życia rodzinnego i zawodowego. Dlatego też istotne jest wsparcie działań mających na celu zwiększenie szans mieszkańców gminy, będących zagrożonymi ubóstwem.</w:t>
      </w:r>
    </w:p>
    <w:p w14:paraId="5C26142C" w14:textId="77777777" w:rsidR="00163F99" w:rsidRDefault="00163F99" w:rsidP="007E47E7">
      <w:pPr>
        <w:spacing w:after="0" w:line="360" w:lineRule="auto"/>
        <w:contextualSpacing/>
        <w:jc w:val="both"/>
        <w:rPr>
          <w:rFonts w:ascii="Times New Roman" w:hAnsi="Times New Roman" w:cs="Times New Roman"/>
          <w:b/>
          <w:sz w:val="24"/>
          <w:szCs w:val="24"/>
        </w:rPr>
      </w:pPr>
    </w:p>
    <w:p w14:paraId="5A2C9EF4" w14:textId="5AFDF829"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Edukacja</w:t>
      </w:r>
    </w:p>
    <w:p w14:paraId="7CDAD45F" w14:textId="20AB669E"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Według Narodowego Spisu Powszechnego z 2011 roku 10,8% ludności posiada wykształcenie wyższe, 3,5% wykształcenie policealne, 14,4% średnie ogólnokształcące, </w:t>
      </w:r>
      <w:r w:rsidRPr="00AD17D6">
        <w:rPr>
          <w:rFonts w:ascii="Times New Roman" w:hAnsi="Times New Roman" w:cs="Times New Roman"/>
          <w:sz w:val="24"/>
          <w:szCs w:val="24"/>
        </w:rPr>
        <w:br/>
        <w:t xml:space="preserve">a 14,6% średnie zawodowe. Wykształceniem zasadniczym zawodowym legitymuje się 27,9% </w:t>
      </w:r>
      <w:r w:rsidRPr="00AD17D6">
        <w:rPr>
          <w:rFonts w:ascii="Times New Roman" w:hAnsi="Times New Roman" w:cs="Times New Roman"/>
          <w:sz w:val="24"/>
          <w:szCs w:val="24"/>
        </w:rPr>
        <w:lastRenderedPageBreak/>
        <w:t>mieszkańców gminy Aleksandrów Kujawski, gimnazjalnym 5,3%, natomiast 22,2% podstawowym ukończonym. 1,4% mieszkańców zakończyło edukację przed ukończeniem szkoły podstawowej. W porównaniu do całego województwa kujawsko-pomorskiego mieszkańcy gminy Aleksandrów Kujawski mają nieznacznie niższy poziom wykształcenia. Wśród kobiet mieszkających w gminie Aleksandrów Kujawski największy odsetek ma wykształcenie podstawowe ukończone (23,8%) oraz zasadnicze zawodowe (21,3%). Mężczyźni najczęściej mają wykształcenie zasadnicze zawodowe (35,0%) oraz podstawowe ukończone (20,3%). Weryfikacja wyników edukacyjnych dzieci i młodzieży, w postaci egzaminów szóstoklasisty wskazuje na niską jakość nauczania w gminie. Ma to podłoże przede wszystkim w słabym dostępie do dobrej jakości infrastruktury edukacyjnej, oferty zajęć dodatkowych, pozalekcyjnych oraz poziomie kwalifikacji nauczycieli.</w:t>
      </w:r>
    </w:p>
    <w:p w14:paraId="109D0815" w14:textId="77777777" w:rsidR="000A01C7" w:rsidRPr="00AD17D6" w:rsidRDefault="000A01C7" w:rsidP="007E47E7">
      <w:pPr>
        <w:spacing w:after="0" w:line="360" w:lineRule="auto"/>
        <w:ind w:firstLine="567"/>
        <w:jc w:val="both"/>
        <w:rPr>
          <w:rFonts w:ascii="Times New Roman" w:hAnsi="Times New Roman" w:cs="Times New Roman"/>
          <w:sz w:val="24"/>
          <w:szCs w:val="24"/>
        </w:rPr>
      </w:pPr>
    </w:p>
    <w:p w14:paraId="721249A1"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Infrastruktura</w:t>
      </w:r>
    </w:p>
    <w:p w14:paraId="429F8EEA" w14:textId="0B2EA7C0"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Dużym problemem gminy jest brak wystarczającej infrastruktury w zakresie kanalizacji. Wskaźnik skanalizowania gminy według danych GUS na koniec 2014 r. (40,35%) jest dużo niższy niż na obszarze województwa (69,28%) i całego kraju (69,7%). Niezadawalający poziom dostępu mieszkańców do kanalizacji sieciowej wynika głównie ze względów przestrzennych. Część terenu wykazuje bowiem duże rozproszenie gospodarstw domowych. </w:t>
      </w:r>
      <w:r w:rsidR="00AB66F4" w:rsidRPr="00AD17D6">
        <w:rPr>
          <w:rFonts w:ascii="Times New Roman" w:hAnsi="Times New Roman" w:cs="Times New Roman"/>
          <w:sz w:val="24"/>
          <w:szCs w:val="24"/>
        </w:rPr>
        <w:br/>
      </w:r>
      <w:r w:rsidRPr="00AD17D6">
        <w:rPr>
          <w:rFonts w:ascii="Times New Roman" w:hAnsi="Times New Roman" w:cs="Times New Roman"/>
          <w:sz w:val="24"/>
          <w:szCs w:val="24"/>
        </w:rPr>
        <w:t>W takim przypadku inwestycje w kanalizację sieciową są technicznie oraz finansowo nieopłacalne.</w:t>
      </w:r>
    </w:p>
    <w:p w14:paraId="67231BD5" w14:textId="77777777" w:rsidR="00EC3A1D" w:rsidRPr="00AD17D6" w:rsidRDefault="00EC3A1D" w:rsidP="007E47E7">
      <w:pPr>
        <w:spacing w:after="0" w:line="360" w:lineRule="auto"/>
        <w:ind w:firstLine="567"/>
        <w:contextualSpacing/>
        <w:jc w:val="both"/>
        <w:rPr>
          <w:rFonts w:ascii="Times New Roman" w:hAnsi="Times New Roman" w:cs="Times New Roman"/>
          <w:sz w:val="16"/>
          <w:szCs w:val="16"/>
        </w:rPr>
      </w:pPr>
    </w:p>
    <w:p w14:paraId="7E3A705C" w14:textId="3336B335" w:rsidR="00401281" w:rsidRPr="00AD17D6" w:rsidRDefault="00401281" w:rsidP="007E47E7">
      <w:pPr>
        <w:pStyle w:val="Legenda"/>
        <w:spacing w:after="0" w:line="360" w:lineRule="auto"/>
        <w:jc w:val="both"/>
        <w:rPr>
          <w:rFonts w:ascii="Times New Roman" w:hAnsi="Times New Roman" w:cs="Times New Roman"/>
          <w:sz w:val="24"/>
        </w:rPr>
      </w:pPr>
      <w:bookmarkStart w:id="11" w:name="_Toc516734842"/>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6</w:t>
      </w:r>
      <w:r w:rsidRPr="00676A0A">
        <w:rPr>
          <w:rFonts w:ascii="Times New Roman" w:hAnsi="Times New Roman" w:cs="Times New Roman"/>
          <w:sz w:val="24"/>
        </w:rPr>
        <w:fldChar w:fldCharType="end"/>
      </w:r>
      <w:r w:rsidRPr="00AD17D6">
        <w:rPr>
          <w:rFonts w:ascii="Times New Roman" w:hAnsi="Times New Roman" w:cs="Times New Roman"/>
          <w:sz w:val="24"/>
        </w:rPr>
        <w:t>. Poziom zwodociągowania i skanalizowania gminy na tle województwa i kraju.</w:t>
      </w:r>
      <w:bookmarkEnd w:id="11"/>
    </w:p>
    <w:tbl>
      <w:tblPr>
        <w:tblStyle w:val="Jasnasiatkaakcent1"/>
        <w:tblW w:w="0" w:type="auto"/>
        <w:tblInd w:w="108" w:type="dxa"/>
        <w:tblLook w:val="04A0" w:firstRow="1" w:lastRow="0" w:firstColumn="1" w:lastColumn="0" w:noHBand="0" w:noVBand="1"/>
      </w:tblPr>
      <w:tblGrid>
        <w:gridCol w:w="1671"/>
        <w:gridCol w:w="1229"/>
        <w:gridCol w:w="1228"/>
        <w:gridCol w:w="1231"/>
        <w:gridCol w:w="1229"/>
        <w:gridCol w:w="1229"/>
        <w:gridCol w:w="1127"/>
      </w:tblGrid>
      <w:tr w:rsidR="00401281" w:rsidRPr="00AD17D6" w14:paraId="41E28D76"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2F572F5"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 xml:space="preserve">Nazwa </w:t>
            </w:r>
          </w:p>
        </w:tc>
        <w:tc>
          <w:tcPr>
            <w:tcW w:w="3755" w:type="dxa"/>
            <w:gridSpan w:val="3"/>
          </w:tcPr>
          <w:p w14:paraId="3D47EC75" w14:textId="77777777" w:rsidR="00401281" w:rsidRPr="00AD17D6" w:rsidRDefault="00401281"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Wskaźnik zwodociągowania obszaru (%)</w:t>
            </w:r>
          </w:p>
        </w:tc>
        <w:tc>
          <w:tcPr>
            <w:tcW w:w="3649" w:type="dxa"/>
            <w:gridSpan w:val="3"/>
          </w:tcPr>
          <w:p w14:paraId="0B471AFA" w14:textId="77777777" w:rsidR="00401281" w:rsidRPr="00AD17D6" w:rsidRDefault="00401281"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Wskaźnik skanalizowania obszaru (%)</w:t>
            </w:r>
          </w:p>
        </w:tc>
      </w:tr>
      <w:tr w:rsidR="00401281" w:rsidRPr="00AD17D6" w14:paraId="474DC474"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B59BAE4" w14:textId="77777777" w:rsidR="00401281" w:rsidRPr="00AD17D6" w:rsidRDefault="00401281" w:rsidP="00BF018C">
            <w:pPr>
              <w:jc w:val="center"/>
              <w:rPr>
                <w:rFonts w:ascii="Times New Roman" w:hAnsi="Times New Roman" w:cs="Times New Roman"/>
                <w:b w:val="0"/>
                <w:sz w:val="24"/>
                <w:szCs w:val="24"/>
              </w:rPr>
            </w:pPr>
            <w:r w:rsidRPr="00AD17D6">
              <w:rPr>
                <w:rFonts w:ascii="Times New Roman" w:hAnsi="Times New Roman" w:cs="Times New Roman"/>
                <w:sz w:val="24"/>
                <w:szCs w:val="24"/>
              </w:rPr>
              <w:t>Rok</w:t>
            </w:r>
          </w:p>
        </w:tc>
        <w:tc>
          <w:tcPr>
            <w:tcW w:w="1251" w:type="dxa"/>
          </w:tcPr>
          <w:p w14:paraId="2C637A32"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2008</w:t>
            </w:r>
          </w:p>
        </w:tc>
        <w:tc>
          <w:tcPr>
            <w:tcW w:w="1251" w:type="dxa"/>
          </w:tcPr>
          <w:p w14:paraId="7F53A0E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2013</w:t>
            </w:r>
          </w:p>
        </w:tc>
        <w:tc>
          <w:tcPr>
            <w:tcW w:w="1253" w:type="dxa"/>
          </w:tcPr>
          <w:p w14:paraId="4651E9A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2015</w:t>
            </w:r>
          </w:p>
        </w:tc>
        <w:tc>
          <w:tcPr>
            <w:tcW w:w="1252" w:type="dxa"/>
          </w:tcPr>
          <w:p w14:paraId="4F7EB7F7"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2008</w:t>
            </w:r>
          </w:p>
        </w:tc>
        <w:tc>
          <w:tcPr>
            <w:tcW w:w="1252" w:type="dxa"/>
          </w:tcPr>
          <w:p w14:paraId="4B644CF5"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2013</w:t>
            </w:r>
          </w:p>
        </w:tc>
        <w:tc>
          <w:tcPr>
            <w:tcW w:w="1145" w:type="dxa"/>
          </w:tcPr>
          <w:p w14:paraId="61E91EC1"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2015</w:t>
            </w:r>
          </w:p>
        </w:tc>
      </w:tr>
      <w:tr w:rsidR="00401281" w:rsidRPr="00AD17D6" w14:paraId="417750C5"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D767707" w14:textId="77777777"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Aleksandrów Kujawski – gmina wiejska</w:t>
            </w:r>
          </w:p>
        </w:tc>
        <w:tc>
          <w:tcPr>
            <w:tcW w:w="1251" w:type="dxa"/>
          </w:tcPr>
          <w:p w14:paraId="14C0F5B4"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90,0</w:t>
            </w:r>
          </w:p>
        </w:tc>
        <w:tc>
          <w:tcPr>
            <w:tcW w:w="1251" w:type="dxa"/>
          </w:tcPr>
          <w:p w14:paraId="499EA9AC"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91,0</w:t>
            </w:r>
          </w:p>
        </w:tc>
        <w:tc>
          <w:tcPr>
            <w:tcW w:w="1253" w:type="dxa"/>
          </w:tcPr>
          <w:p w14:paraId="66DFF68F"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95,06</w:t>
            </w:r>
          </w:p>
        </w:tc>
        <w:tc>
          <w:tcPr>
            <w:tcW w:w="1252" w:type="dxa"/>
          </w:tcPr>
          <w:p w14:paraId="3902CC4D"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10,2</w:t>
            </w:r>
          </w:p>
        </w:tc>
        <w:tc>
          <w:tcPr>
            <w:tcW w:w="1252" w:type="dxa"/>
          </w:tcPr>
          <w:p w14:paraId="3B648595"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13,1</w:t>
            </w:r>
          </w:p>
        </w:tc>
        <w:tc>
          <w:tcPr>
            <w:tcW w:w="1145" w:type="dxa"/>
          </w:tcPr>
          <w:p w14:paraId="1A657647"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40,35</w:t>
            </w:r>
          </w:p>
        </w:tc>
      </w:tr>
      <w:tr w:rsidR="00401281" w:rsidRPr="00AD17D6" w14:paraId="02C0C3F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9625A47" w14:textId="1FBFB996"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 xml:space="preserve">Województwo kujawsko </w:t>
            </w:r>
            <w:r w:rsidR="00622D31" w:rsidRPr="00AD17D6">
              <w:rPr>
                <w:rFonts w:ascii="Times New Roman" w:hAnsi="Times New Roman" w:cs="Times New Roman"/>
                <w:sz w:val="24"/>
                <w:szCs w:val="24"/>
              </w:rPr>
              <w:t>–</w:t>
            </w:r>
            <w:r w:rsidRPr="00AD17D6">
              <w:rPr>
                <w:rFonts w:ascii="Times New Roman" w:hAnsi="Times New Roman" w:cs="Times New Roman"/>
                <w:sz w:val="24"/>
                <w:szCs w:val="24"/>
              </w:rPr>
              <w:t xml:space="preserve"> pomorskie</w:t>
            </w:r>
          </w:p>
        </w:tc>
        <w:tc>
          <w:tcPr>
            <w:tcW w:w="1251" w:type="dxa"/>
          </w:tcPr>
          <w:p w14:paraId="6D2E1EE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90,5</w:t>
            </w:r>
          </w:p>
        </w:tc>
        <w:tc>
          <w:tcPr>
            <w:tcW w:w="1251" w:type="dxa"/>
          </w:tcPr>
          <w:p w14:paraId="1D65285E"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91,2</w:t>
            </w:r>
          </w:p>
        </w:tc>
        <w:tc>
          <w:tcPr>
            <w:tcW w:w="1253" w:type="dxa"/>
          </w:tcPr>
          <w:p w14:paraId="4CCA4F87"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95,24</w:t>
            </w:r>
          </w:p>
        </w:tc>
        <w:tc>
          <w:tcPr>
            <w:tcW w:w="1252" w:type="dxa"/>
          </w:tcPr>
          <w:p w14:paraId="0859BC6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63,1</w:t>
            </w:r>
          </w:p>
        </w:tc>
        <w:tc>
          <w:tcPr>
            <w:tcW w:w="1252" w:type="dxa"/>
          </w:tcPr>
          <w:p w14:paraId="759E2E8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66,1</w:t>
            </w:r>
          </w:p>
        </w:tc>
        <w:tc>
          <w:tcPr>
            <w:tcW w:w="1145" w:type="dxa"/>
          </w:tcPr>
          <w:p w14:paraId="506D0E0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69,28</w:t>
            </w:r>
          </w:p>
        </w:tc>
      </w:tr>
      <w:tr w:rsidR="00401281" w:rsidRPr="00AD17D6" w14:paraId="21CA76F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82BB4C0" w14:textId="77777777"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Polska</w:t>
            </w:r>
          </w:p>
        </w:tc>
        <w:tc>
          <w:tcPr>
            <w:tcW w:w="1251" w:type="dxa"/>
          </w:tcPr>
          <w:p w14:paraId="7FC1FC8B"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87,0</w:t>
            </w:r>
          </w:p>
        </w:tc>
        <w:tc>
          <w:tcPr>
            <w:tcW w:w="1251" w:type="dxa"/>
          </w:tcPr>
          <w:p w14:paraId="50026CB0"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88,0</w:t>
            </w:r>
          </w:p>
        </w:tc>
        <w:tc>
          <w:tcPr>
            <w:tcW w:w="1253" w:type="dxa"/>
          </w:tcPr>
          <w:p w14:paraId="08107016"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91,8</w:t>
            </w:r>
          </w:p>
        </w:tc>
        <w:tc>
          <w:tcPr>
            <w:tcW w:w="1252" w:type="dxa"/>
          </w:tcPr>
          <w:p w14:paraId="79A8AECA"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61,0</w:t>
            </w:r>
          </w:p>
        </w:tc>
        <w:tc>
          <w:tcPr>
            <w:tcW w:w="1252" w:type="dxa"/>
          </w:tcPr>
          <w:p w14:paraId="5746816E"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65,1</w:t>
            </w:r>
          </w:p>
        </w:tc>
        <w:tc>
          <w:tcPr>
            <w:tcW w:w="1145" w:type="dxa"/>
          </w:tcPr>
          <w:p w14:paraId="46E03127"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69,7</w:t>
            </w:r>
          </w:p>
        </w:tc>
      </w:tr>
    </w:tbl>
    <w:p w14:paraId="16D521E5" w14:textId="3CF3A51E" w:rsidR="00AB66F4" w:rsidRPr="00AD17D6" w:rsidRDefault="00401281" w:rsidP="000A01C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Opracowanie </w:t>
      </w:r>
      <w:r w:rsidR="00F36615" w:rsidRPr="00AD17D6">
        <w:rPr>
          <w:rFonts w:ascii="Times New Roman" w:hAnsi="Times New Roman" w:cs="Times New Roman"/>
          <w:i/>
          <w:iCs/>
          <w:sz w:val="20"/>
          <w:szCs w:val="20"/>
        </w:rPr>
        <w:t>własne na podstawie danych GUS.</w:t>
      </w:r>
    </w:p>
    <w:p w14:paraId="12A67D25" w14:textId="1E8D8A7B"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Gmina Aleksandrów Kujawski jest gminą typową rolniczą. Na jej terenie dominują głównie drobne indywidualne gospodarstwa rolne o średniej powierzchni ok. 6 ha. Mała aktywność społeczno</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gospodarcza oraz problemy wynikające z zapóźnień w rolnictwie to </w:t>
      </w:r>
      <w:r w:rsidRPr="00AD17D6">
        <w:rPr>
          <w:rFonts w:ascii="Times New Roman" w:hAnsi="Times New Roman" w:cs="Times New Roman"/>
          <w:sz w:val="24"/>
          <w:szCs w:val="24"/>
        </w:rPr>
        <w:lastRenderedPageBreak/>
        <w:t xml:space="preserve">obecnie najistotniejszy problem gospodarczy, jak również społeczny, gminy. Wynika on </w:t>
      </w:r>
      <w:r w:rsidR="00AB66F4" w:rsidRPr="00AD17D6">
        <w:rPr>
          <w:rFonts w:ascii="Times New Roman" w:hAnsi="Times New Roman" w:cs="Times New Roman"/>
          <w:sz w:val="24"/>
          <w:szCs w:val="24"/>
        </w:rPr>
        <w:br/>
      </w:r>
      <w:r w:rsidRPr="00AD17D6">
        <w:rPr>
          <w:rFonts w:ascii="Times New Roman" w:hAnsi="Times New Roman" w:cs="Times New Roman"/>
          <w:sz w:val="24"/>
          <w:szCs w:val="24"/>
        </w:rPr>
        <w:t>z wysokiego poziomu bezrobocia oraz postępującego zjawiska ubożenia ludności. Zjawisko bezrobocia powszechne jest przede wszystkim wśród ludzi młodych, wchodzących na rynek pracy</w:t>
      </w:r>
      <w:r w:rsidRPr="00AD17D6">
        <w:rPr>
          <w:rStyle w:val="Odwoanieprzypisudolnego"/>
          <w:rFonts w:ascii="Times New Roman" w:hAnsi="Times New Roman" w:cs="Times New Roman"/>
          <w:sz w:val="24"/>
          <w:szCs w:val="24"/>
        </w:rPr>
        <w:footnoteReference w:id="3"/>
      </w:r>
      <w:r w:rsidRPr="00AD17D6">
        <w:rPr>
          <w:rFonts w:ascii="Times New Roman" w:hAnsi="Times New Roman" w:cs="Times New Roman"/>
          <w:sz w:val="24"/>
          <w:szCs w:val="24"/>
        </w:rPr>
        <w:t>.</w:t>
      </w:r>
    </w:p>
    <w:p w14:paraId="181BC119" w14:textId="31E82C38"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Występujące na terenie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 bezrobocie pociągnęło za sobą lawinę skutków, które spowodowały znaczny procent zubożenia  oraz spadek aktywności społecznej licznej grupy społeczeństwa. Pojawiły się grupy szczególnego ryzyka, tj. grupy, które bez odpowiedniego systemu wsparcia nie będą mogły wejść na rynek pracy i powrócić do czynnego życia zawodowego.</w:t>
      </w:r>
    </w:p>
    <w:p w14:paraId="7BCB8896" w14:textId="01BCB73F"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 xml:space="preserve">minie Aleksandrów Kujawski zauważalne jest zjawisko spadku liczby ludności </w:t>
      </w:r>
      <w:r w:rsidRPr="00AD17D6">
        <w:rPr>
          <w:rFonts w:ascii="Times New Roman" w:hAnsi="Times New Roman" w:cs="Times New Roman"/>
          <w:sz w:val="24"/>
          <w:szCs w:val="24"/>
        </w:rPr>
        <w:br/>
        <w:t xml:space="preserve">w wieku przedprodukcyjnym oraz produkcyjnym oraz wzrostu liczby osób w wieku poprodukcyjnym. Powyższe zjawisko świadczy o postępującym procesie starzenia się społeczeństwa oraz zapowiada pojawienie się trudności na rynku pracy i ubezpieczeń społecznych. Według prognoz GUS opisane powyżej trendy utrzymają się co najmniej </w:t>
      </w:r>
      <w:r w:rsidRPr="00AD17D6">
        <w:rPr>
          <w:rFonts w:ascii="Times New Roman" w:hAnsi="Times New Roman" w:cs="Times New Roman"/>
          <w:sz w:val="24"/>
          <w:szCs w:val="24"/>
        </w:rPr>
        <w:br/>
        <w:t>do 2035 roku. W gminie daje się również zauważyć niekorzystne zjawisko demograficzne polegające na spadku liczby ludności w wieku produkcyjnym przy jednoczesnym wzroście liczby osób bezrobotnych.</w:t>
      </w:r>
      <w:r w:rsidRPr="00AD17D6">
        <w:rPr>
          <w:rStyle w:val="Odwoanieprzypisudolnego"/>
          <w:rFonts w:ascii="Times New Roman" w:hAnsi="Times New Roman" w:cs="Times New Roman"/>
          <w:sz w:val="24"/>
          <w:szCs w:val="24"/>
        </w:rPr>
        <w:footnoteReference w:id="4"/>
      </w:r>
    </w:p>
    <w:p w14:paraId="4A43DEA6" w14:textId="3FCE8E34"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Poważnym problemem społecznym w gminie jest także duże uzależnienie mieszkańców od alkoholu.  Na terenie gminy zostało przeprowadzone w 2015 roku badanie diagnozujące, którego głównym celem było poznanie postaw uczniów szkół podstawowych </w:t>
      </w:r>
      <w:r w:rsidRPr="00AD17D6">
        <w:rPr>
          <w:rFonts w:ascii="Times New Roman" w:hAnsi="Times New Roman" w:cs="Times New Roman"/>
          <w:sz w:val="24"/>
          <w:szCs w:val="24"/>
        </w:rPr>
        <w:br/>
        <w:t xml:space="preserve">i gimnazjalnych, względem wybranych problemów społecznych (problemu alkoholowego, nikotynowego, narkotykowego oraz przemocy). Wyniki pokazały, że spożywanie alkoholu według uczniów gminy stanowi poważne zagrożenie. Aż 70% uczniów gimnazjum twierdzi, </w:t>
      </w:r>
      <w:r w:rsidRPr="00AD17D6">
        <w:rPr>
          <w:rFonts w:ascii="Times New Roman" w:hAnsi="Times New Roman" w:cs="Times New Roman"/>
          <w:sz w:val="24"/>
          <w:szCs w:val="24"/>
        </w:rPr>
        <w:br/>
        <w:t>że ich rówieśnicy spożywają alkohol.</w:t>
      </w:r>
      <w:r w:rsidRPr="00AD17D6">
        <w:rPr>
          <w:rFonts w:ascii="Times New Roman" w:hAnsi="Times New Roman" w:cs="Times New Roman"/>
        </w:rPr>
        <w:t xml:space="preserve"> </w:t>
      </w:r>
      <w:r w:rsidRPr="00AD17D6">
        <w:rPr>
          <w:rFonts w:ascii="Times New Roman" w:hAnsi="Times New Roman" w:cs="Times New Roman"/>
          <w:sz w:val="24"/>
          <w:szCs w:val="24"/>
        </w:rPr>
        <w:t xml:space="preserve">Z danych Komendy Powiatowej Policji wynika, </w:t>
      </w:r>
      <w:r w:rsidRPr="00AD17D6">
        <w:rPr>
          <w:rFonts w:ascii="Times New Roman" w:hAnsi="Times New Roman" w:cs="Times New Roman"/>
          <w:sz w:val="24"/>
          <w:szCs w:val="24"/>
        </w:rPr>
        <w:br/>
        <w:t xml:space="preserve">że na terenie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w:t>
      </w:r>
      <w:r w:rsidRPr="00AD17D6">
        <w:rPr>
          <w:rFonts w:ascii="Times New Roman" w:hAnsi="Times New Roman" w:cs="Times New Roman"/>
        </w:rPr>
        <w:t xml:space="preserve"> </w:t>
      </w:r>
      <w:r w:rsidRPr="00AD17D6">
        <w:rPr>
          <w:rFonts w:ascii="Times New Roman" w:hAnsi="Times New Roman" w:cs="Times New Roman"/>
          <w:sz w:val="24"/>
          <w:szCs w:val="24"/>
        </w:rPr>
        <w:t xml:space="preserve">Kujawski ujawniono w 2015 </w:t>
      </w:r>
      <w:r w:rsidR="00F36615" w:rsidRPr="00AD17D6">
        <w:rPr>
          <w:rFonts w:ascii="Times New Roman" w:hAnsi="Times New Roman" w:cs="Times New Roman"/>
          <w:sz w:val="24"/>
          <w:szCs w:val="24"/>
        </w:rPr>
        <w:t xml:space="preserve">roku </w:t>
      </w:r>
      <w:r w:rsidRPr="00AD17D6">
        <w:rPr>
          <w:rFonts w:ascii="Times New Roman" w:hAnsi="Times New Roman" w:cs="Times New Roman"/>
          <w:sz w:val="24"/>
          <w:szCs w:val="24"/>
        </w:rPr>
        <w:t xml:space="preserve">64 kierowców będących pod wpływem alkoholu oraz zatrzymano 2 osoby posiadające narkotyki; do izby wytrzeźwień doprowadzono 8 mężczyzn i 1 kobietę; odnotowano na terenie gminy 10 interwencji domowych w związku z przemocą, gdzie ofiarą było 8 kobiet oraz 2 mężczyzn; ujawniono </w:t>
      </w:r>
      <w:r w:rsidRPr="00AD17D6">
        <w:rPr>
          <w:rFonts w:ascii="Times New Roman" w:hAnsi="Times New Roman" w:cs="Times New Roman"/>
          <w:sz w:val="24"/>
          <w:szCs w:val="24"/>
        </w:rPr>
        <w:br/>
        <w:t>2 przypadki zażywania alkoholu przez młodzież gimnazjalną.</w:t>
      </w:r>
    </w:p>
    <w:p w14:paraId="28C15F65" w14:textId="77777777"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lastRenderedPageBreak/>
        <w:t xml:space="preserve">W wyniku przeprowadzonej analizy sytuacji społeczno-gospodarczej w Gminie Aleksandrów Kujawski zidentyfikowano najważniejsze problemy gminy. W podziale </w:t>
      </w:r>
      <w:r w:rsidRPr="00AD17D6">
        <w:rPr>
          <w:rFonts w:ascii="Times New Roman" w:hAnsi="Times New Roman" w:cs="Times New Roman"/>
          <w:sz w:val="24"/>
          <w:szCs w:val="24"/>
        </w:rPr>
        <w:br/>
        <w:t>na poszczególne sfery funkcjonowania, przedstawia je poniższa tabela.</w:t>
      </w:r>
    </w:p>
    <w:p w14:paraId="193F6751" w14:textId="77777777" w:rsidR="00622D31" w:rsidRDefault="00622D31" w:rsidP="007E47E7">
      <w:pPr>
        <w:spacing w:after="0" w:line="360" w:lineRule="auto"/>
        <w:ind w:firstLine="567"/>
        <w:contextualSpacing/>
        <w:jc w:val="both"/>
        <w:rPr>
          <w:rFonts w:ascii="Times New Roman" w:hAnsi="Times New Roman" w:cs="Times New Roman"/>
          <w:sz w:val="24"/>
          <w:szCs w:val="24"/>
        </w:rPr>
      </w:pPr>
    </w:p>
    <w:p w14:paraId="35397DD5" w14:textId="77777777" w:rsidR="00253000" w:rsidRPr="00AD17D6" w:rsidRDefault="00253000" w:rsidP="007E47E7">
      <w:pPr>
        <w:spacing w:after="0" w:line="360" w:lineRule="auto"/>
        <w:ind w:firstLine="567"/>
        <w:contextualSpacing/>
        <w:jc w:val="both"/>
        <w:rPr>
          <w:rFonts w:ascii="Times New Roman" w:hAnsi="Times New Roman" w:cs="Times New Roman"/>
          <w:sz w:val="24"/>
          <w:szCs w:val="24"/>
        </w:rPr>
      </w:pPr>
    </w:p>
    <w:p w14:paraId="1D757E69" w14:textId="4CA092FF" w:rsidR="00401281" w:rsidRPr="00AD17D6" w:rsidRDefault="00401281" w:rsidP="007E47E7">
      <w:pPr>
        <w:pStyle w:val="Legenda"/>
        <w:spacing w:after="0" w:line="360" w:lineRule="auto"/>
        <w:rPr>
          <w:rFonts w:ascii="Times New Roman" w:hAnsi="Times New Roman" w:cs="Times New Roman"/>
          <w:sz w:val="24"/>
        </w:rPr>
      </w:pPr>
      <w:bookmarkStart w:id="12" w:name="_Toc516734843"/>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FE175B">
        <w:rPr>
          <w:rFonts w:ascii="Times New Roman" w:hAnsi="Times New Roman" w:cs="Times New Roman"/>
          <w:noProof/>
          <w:sz w:val="24"/>
        </w:rPr>
        <w:t>7</w:t>
      </w:r>
      <w:r w:rsidRPr="00676A0A">
        <w:rPr>
          <w:rFonts w:ascii="Times New Roman" w:hAnsi="Times New Roman" w:cs="Times New Roman"/>
          <w:sz w:val="24"/>
        </w:rPr>
        <w:fldChar w:fldCharType="end"/>
      </w:r>
      <w:r w:rsidRPr="00AD17D6">
        <w:rPr>
          <w:rFonts w:ascii="Times New Roman" w:hAnsi="Times New Roman" w:cs="Times New Roman"/>
          <w:sz w:val="24"/>
        </w:rPr>
        <w:t>. Zidentyfikowane problemy w Gminie Aleksandrów Kujawski.</w:t>
      </w:r>
      <w:bookmarkEnd w:id="12"/>
    </w:p>
    <w:tbl>
      <w:tblPr>
        <w:tblStyle w:val="Jasnalistaakcent11"/>
        <w:tblW w:w="0" w:type="auto"/>
        <w:jc w:val="center"/>
        <w:tblLook w:val="04A0" w:firstRow="1" w:lastRow="0" w:firstColumn="1" w:lastColumn="0" w:noHBand="0" w:noVBand="1"/>
      </w:tblPr>
      <w:tblGrid>
        <w:gridCol w:w="9019"/>
      </w:tblGrid>
      <w:tr w:rsidR="00401281" w:rsidRPr="00AD17D6" w14:paraId="0E94E24C"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3F7F3805" w14:textId="77777777" w:rsidR="00401281" w:rsidRPr="00AD17D6" w:rsidRDefault="00401281" w:rsidP="00BF018C">
            <w:pPr>
              <w:jc w:val="center"/>
              <w:rPr>
                <w:rFonts w:ascii="Times New Roman" w:hAnsi="Times New Roman" w:cs="Times New Roman"/>
                <w:sz w:val="28"/>
                <w:szCs w:val="28"/>
              </w:rPr>
            </w:pPr>
            <w:r w:rsidRPr="00AD17D6">
              <w:rPr>
                <w:rFonts w:ascii="Times New Roman" w:hAnsi="Times New Roman" w:cs="Times New Roman"/>
                <w:sz w:val="28"/>
                <w:szCs w:val="28"/>
              </w:rPr>
              <w:t>ZIDENTYFIKOWANE PROBLEMY</w:t>
            </w:r>
          </w:p>
        </w:tc>
      </w:tr>
      <w:tr w:rsidR="00401281" w:rsidRPr="00AD17D6" w14:paraId="0524863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00BA4638"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SFERA SPOŁECZNA</w:t>
            </w:r>
          </w:p>
        </w:tc>
      </w:tr>
      <w:tr w:rsidR="00401281" w:rsidRPr="00AD17D6" w14:paraId="6F5BC5B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53CFA50"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duże uzależnienie mieszkańców od alkoholu </w:t>
            </w:r>
          </w:p>
        </w:tc>
      </w:tr>
      <w:tr w:rsidR="00401281" w:rsidRPr="00AD17D6" w14:paraId="11B63FA0"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2EBC87E6"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zagrożenia dla bezpieczeństwa publicznego, w tym przestępczością </w:t>
            </w:r>
          </w:p>
        </w:tc>
      </w:tr>
      <w:tr w:rsidR="00401281" w:rsidRPr="00AD17D6" w14:paraId="5EF5D32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7B39207"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nierównomierny rozwój i aktywność obywatelska </w:t>
            </w:r>
          </w:p>
        </w:tc>
      </w:tr>
      <w:tr w:rsidR="00401281" w:rsidRPr="00AD17D6" w14:paraId="3B3F52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7B2A3B7"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wzrost liczby klientów pomocy społecznej (przyjmowanie wzorców zachowań przez dorosłe już dzieci osób korzystających z pomocy)</w:t>
            </w:r>
          </w:p>
        </w:tc>
      </w:tr>
      <w:tr w:rsidR="00401281" w:rsidRPr="00AD17D6" w14:paraId="6F0CE2C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074B4E70" w14:textId="77777777" w:rsidR="00401281"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w:t>
            </w:r>
            <w:r w:rsidR="00401281" w:rsidRPr="00AD17D6">
              <w:rPr>
                <w:rFonts w:ascii="Times New Roman" w:hAnsi="Times New Roman" w:cs="Times New Roman"/>
                <w:sz w:val="24"/>
                <w:szCs w:val="24"/>
              </w:rPr>
              <w:t>ysoki</w:t>
            </w:r>
            <w:r w:rsidRPr="00AD17D6">
              <w:rPr>
                <w:rFonts w:ascii="Times New Roman" w:hAnsi="Times New Roman" w:cs="Times New Roman"/>
                <w:sz w:val="24"/>
                <w:szCs w:val="24"/>
              </w:rPr>
              <w:t xml:space="preserve"> poziom bezrobocia</w:t>
            </w:r>
          </w:p>
        </w:tc>
      </w:tr>
      <w:tr w:rsidR="00FD69FA" w:rsidRPr="00AD17D6" w14:paraId="3E74659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5C658A38"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duże bezrobocie wśród młodych mieszkańców</w:t>
            </w:r>
          </w:p>
        </w:tc>
      </w:tr>
      <w:tr w:rsidR="00401281" w:rsidRPr="00AD17D6" w14:paraId="7C158CE7"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269B370" w14:textId="77777777" w:rsidR="00401281"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niski poziom wykształcenia mieszkańców (na tle województwa)</w:t>
            </w:r>
          </w:p>
        </w:tc>
      </w:tr>
      <w:tr w:rsidR="00F36615" w:rsidRPr="00AD17D6" w14:paraId="52A650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1CB631E" w14:textId="77777777" w:rsidR="00F36615"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niska jakość nauczania (słabe wyniki egzaminu szóstoklasistów)</w:t>
            </w:r>
          </w:p>
        </w:tc>
      </w:tr>
      <w:tr w:rsidR="00401281" w:rsidRPr="00AD17D6" w14:paraId="5D97A7F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17055C8"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niska aktywność społeczn</w:t>
            </w:r>
            <w:r w:rsidR="00F36615" w:rsidRPr="00AD17D6">
              <w:rPr>
                <w:rFonts w:ascii="Times New Roman" w:hAnsi="Times New Roman" w:cs="Times New Roman"/>
                <w:sz w:val="24"/>
                <w:szCs w:val="24"/>
              </w:rPr>
              <w:t>o - gospodarcza</w:t>
            </w:r>
            <w:r w:rsidRPr="00AD17D6">
              <w:rPr>
                <w:rFonts w:ascii="Times New Roman" w:hAnsi="Times New Roman" w:cs="Times New Roman"/>
                <w:sz w:val="24"/>
                <w:szCs w:val="24"/>
              </w:rPr>
              <w:t xml:space="preserve"> mieszkańców</w:t>
            </w:r>
          </w:p>
        </w:tc>
      </w:tr>
      <w:tr w:rsidR="00401281" w:rsidRPr="00AD17D6" w14:paraId="61DA8B6D"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E1334BA" w14:textId="77777777" w:rsidR="00401281"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p</w:t>
            </w:r>
            <w:r w:rsidR="00F36615" w:rsidRPr="00AD17D6">
              <w:rPr>
                <w:rFonts w:ascii="Times New Roman" w:hAnsi="Times New Roman" w:cs="Times New Roman"/>
                <w:sz w:val="24"/>
                <w:szCs w:val="24"/>
              </w:rPr>
              <w:t>ostępujące zjawisko ubożenia ludności</w:t>
            </w:r>
          </w:p>
        </w:tc>
      </w:tr>
      <w:tr w:rsidR="00FD69FA" w:rsidRPr="00AD17D6" w14:paraId="2D04638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823B5DB"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postępujący proces starzenia się społeczeństwa</w:t>
            </w:r>
          </w:p>
        </w:tc>
      </w:tr>
      <w:tr w:rsidR="00401281" w:rsidRPr="00AD17D6" w14:paraId="7BFA27DC"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1C6C25FD"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SFERA GOSPODARCZA</w:t>
            </w:r>
          </w:p>
        </w:tc>
      </w:tr>
      <w:tr w:rsidR="00401281" w:rsidRPr="00AD17D6" w14:paraId="6A2A929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46D811AA"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duże uzależnienie gospodarcze od rolnictwa, wynikające z rolniczego charakteru gminy </w:t>
            </w:r>
          </w:p>
        </w:tc>
      </w:tr>
      <w:tr w:rsidR="00401281" w:rsidRPr="00AD17D6" w14:paraId="634EBFC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7E462036" w14:textId="77777777" w:rsidR="00401281"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w:t>
            </w:r>
            <w:r w:rsidR="00401281" w:rsidRPr="00AD17D6">
              <w:rPr>
                <w:rFonts w:ascii="Times New Roman" w:hAnsi="Times New Roman" w:cs="Times New Roman"/>
                <w:sz w:val="24"/>
                <w:szCs w:val="24"/>
              </w:rPr>
              <w:t xml:space="preserve">ysokie bezrobocie </w:t>
            </w:r>
          </w:p>
        </w:tc>
      </w:tr>
      <w:tr w:rsidR="00401281" w:rsidRPr="00AD17D6" w14:paraId="5531A30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5F1F7753"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znaczący udział kobiet i osób długotrwale bezrobotnych wśród ogółu osób bezrobotnych </w:t>
            </w:r>
          </w:p>
        </w:tc>
      </w:tr>
      <w:tr w:rsidR="00401281" w:rsidRPr="00AD17D6" w14:paraId="34B35C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C488215"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niskie kwalifikacje pracowników </w:t>
            </w:r>
          </w:p>
        </w:tc>
      </w:tr>
      <w:tr w:rsidR="00401281" w:rsidRPr="00AD17D6" w14:paraId="6AFB2EC5"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FEEE605"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rozdrobnienie gospodarstw</w:t>
            </w:r>
          </w:p>
        </w:tc>
      </w:tr>
      <w:tr w:rsidR="00401281" w:rsidRPr="00AD17D6" w14:paraId="0BC70379"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413E3D6B"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niski poziom wynagrodzeń</w:t>
            </w:r>
          </w:p>
        </w:tc>
      </w:tr>
      <w:tr w:rsidR="00FD69FA" w:rsidRPr="00AD17D6" w14:paraId="714A9CCC"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CDCE503" w14:textId="7B56CEA4"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mała aktywność społeczno - gospodarcza</w:t>
            </w:r>
          </w:p>
        </w:tc>
      </w:tr>
      <w:tr w:rsidR="00401281" w:rsidRPr="00AD17D6" w14:paraId="5C316D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566E2FED"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PRZESTRZENNO – FUNKCJONALNE, ŚRODOWISKOWE I TECHNICZNE</w:t>
            </w:r>
          </w:p>
        </w:tc>
      </w:tr>
      <w:tr w:rsidR="00401281" w:rsidRPr="00AD17D6" w14:paraId="37FD361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F47FE8C"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brak rozwiniętej infrastruktury w zakresie kanalizacji</w:t>
            </w:r>
          </w:p>
        </w:tc>
      </w:tr>
      <w:tr w:rsidR="00FD69FA" w:rsidRPr="00AD17D6" w14:paraId="3B7FEE45"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08122772"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słaby dostęp do dobrej jakości infrastruktury edukacyjnej, w tym oferty zajęć dodatkowych, pozalekcyjnych</w:t>
            </w:r>
          </w:p>
        </w:tc>
      </w:tr>
      <w:tr w:rsidR="00401281" w:rsidRPr="00AD17D6" w14:paraId="20D55918"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35E4AD33"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niewystarczająca i niedostosowana do potrzeb niektórych miejscowości infrastruktura społeczna, w tym szkolna, sportowa, kulturalna</w:t>
            </w:r>
          </w:p>
        </w:tc>
      </w:tr>
      <w:tr w:rsidR="00401281" w:rsidRPr="00AD17D6" w14:paraId="0C4C0F2B"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33C79FD9"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brak infrastruktury pomocowej (dzienne domy pobytu, jadłodajnie, noclegownie, świetlice wsparcia dzieci i młodzieży itp.</w:t>
            </w:r>
            <w:r w:rsidR="00FD69FA" w:rsidRPr="00AD17D6">
              <w:rPr>
                <w:rFonts w:ascii="Times New Roman" w:hAnsi="Times New Roman" w:cs="Times New Roman"/>
                <w:sz w:val="24"/>
                <w:szCs w:val="24"/>
              </w:rPr>
              <w:t>)</w:t>
            </w:r>
          </w:p>
        </w:tc>
      </w:tr>
    </w:tbl>
    <w:p w14:paraId="5CEE9519" w14:textId="184EF614" w:rsidR="00401281" w:rsidRPr="00AD17D6" w:rsidRDefault="00401281" w:rsidP="00AC4B07">
      <w:pPr>
        <w:spacing w:after="0" w:line="360" w:lineRule="auto"/>
        <w:contextualSpacing/>
        <w:jc w:val="both"/>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Strategii Rozwoju Gminy Aleksandrów Kujawski na lata 2008-2020</w:t>
      </w:r>
    </w:p>
    <w:p w14:paraId="3F67C05B" w14:textId="77777777" w:rsidR="002465DF" w:rsidRPr="00AD17D6" w:rsidRDefault="002465DF" w:rsidP="007E47E7">
      <w:pPr>
        <w:spacing w:after="0" w:line="360" w:lineRule="auto"/>
        <w:ind w:firstLine="567"/>
        <w:contextualSpacing/>
        <w:jc w:val="both"/>
        <w:rPr>
          <w:rFonts w:ascii="Times New Roman" w:hAnsi="Times New Roman" w:cs="Times New Roman"/>
          <w:sz w:val="24"/>
          <w:szCs w:val="24"/>
        </w:rPr>
        <w:sectPr w:rsidR="002465DF" w:rsidRPr="00AD17D6" w:rsidSect="0086393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47DACDED" w14:textId="77777777" w:rsidR="00F805E4" w:rsidRPr="00AD17D6" w:rsidRDefault="00DE44B1" w:rsidP="007E47E7">
      <w:pPr>
        <w:pStyle w:val="Nagwek1"/>
        <w:spacing w:before="0" w:line="360" w:lineRule="auto"/>
        <w:ind w:left="567"/>
        <w:jc w:val="both"/>
        <w:rPr>
          <w:rFonts w:ascii="Times New Roman" w:hAnsi="Times New Roman" w:cs="Times New Roman"/>
        </w:rPr>
      </w:pPr>
      <w:bookmarkStart w:id="15" w:name="_Toc16144455"/>
      <w:r w:rsidRPr="00AD17D6">
        <w:rPr>
          <w:rFonts w:ascii="Times New Roman" w:hAnsi="Times New Roman" w:cs="Times New Roman"/>
        </w:rPr>
        <w:lastRenderedPageBreak/>
        <w:t xml:space="preserve">Rozdział 3. </w:t>
      </w:r>
      <w:r w:rsidR="00F805E4" w:rsidRPr="00AD17D6">
        <w:rPr>
          <w:rFonts w:ascii="Times New Roman" w:hAnsi="Times New Roman" w:cs="Times New Roman"/>
        </w:rPr>
        <w:t>Obszar zdegradowany gminy</w:t>
      </w:r>
      <w:bookmarkEnd w:id="15"/>
    </w:p>
    <w:p w14:paraId="301AE1E1" w14:textId="77777777" w:rsidR="00F805E4" w:rsidRPr="00AD17D6" w:rsidRDefault="00F805E4" w:rsidP="007E47E7">
      <w:pPr>
        <w:autoSpaceDE w:val="0"/>
        <w:autoSpaceDN w:val="0"/>
        <w:adjustRightInd w:val="0"/>
        <w:spacing w:after="0" w:line="360" w:lineRule="auto"/>
        <w:rPr>
          <w:rFonts w:ascii="Times New Roman" w:hAnsi="Times New Roman" w:cs="Times New Roman"/>
          <w:sz w:val="20"/>
          <w:szCs w:val="20"/>
        </w:rPr>
      </w:pPr>
    </w:p>
    <w:p w14:paraId="125833FB" w14:textId="619023E2" w:rsidR="003665C1" w:rsidRPr="00AD17D6" w:rsidRDefault="003665C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b/>
          <w:sz w:val="24"/>
          <w:szCs w:val="24"/>
        </w:rPr>
        <w:t>Obszar zdegradowany</w:t>
      </w:r>
      <w:r w:rsidRPr="00AD17D6">
        <w:rPr>
          <w:rFonts w:ascii="Times New Roman" w:hAnsi="Times New Roman" w:cs="Times New Roman"/>
          <w:sz w:val="24"/>
          <w:szCs w:val="24"/>
        </w:rPr>
        <w:t xml:space="preserve"> to obszar</w:t>
      </w:r>
      <w:r w:rsidR="008A2736" w:rsidRPr="00AD17D6">
        <w:rPr>
          <w:rFonts w:ascii="Times New Roman" w:hAnsi="Times New Roman" w:cs="Times New Roman"/>
          <w:sz w:val="24"/>
          <w:szCs w:val="24"/>
        </w:rPr>
        <w:t>,</w:t>
      </w:r>
      <w:r w:rsidRPr="00AD17D6">
        <w:rPr>
          <w:rFonts w:ascii="Times New Roman" w:hAnsi="Times New Roman" w:cs="Times New Roman"/>
          <w:sz w:val="24"/>
          <w:szCs w:val="24"/>
        </w:rPr>
        <w:t xml:space="preserve"> na którym zidentyfikowano stan kryzysowy. Obszar ten może być podzielony na podobszary, w tym podobszary nieposiadające ze sobą wspólnych granic pod warunkiem stwierdzenia stanu kryzysowego na każdym z podobszarów.</w:t>
      </w:r>
      <w:r w:rsidR="00D66329" w:rsidRPr="00AD17D6">
        <w:rPr>
          <w:rStyle w:val="Odwoanieprzypisudolnego"/>
          <w:rFonts w:ascii="Times New Roman" w:hAnsi="Times New Roman" w:cs="Times New Roman"/>
          <w:sz w:val="24"/>
          <w:szCs w:val="24"/>
        </w:rPr>
        <w:footnoteReference w:id="5"/>
      </w:r>
      <w:r w:rsidR="00E10E6C" w:rsidRPr="00AD17D6">
        <w:rPr>
          <w:rFonts w:ascii="Times New Roman" w:hAnsi="Times New Roman" w:cs="Times New Roman"/>
          <w:sz w:val="24"/>
          <w:szCs w:val="24"/>
        </w:rPr>
        <w:t xml:space="preserve"> </w:t>
      </w:r>
      <w:r w:rsidR="00E10E6C" w:rsidRPr="00AD17D6">
        <w:rPr>
          <w:rFonts w:ascii="Times New Roman" w:hAnsi="Times New Roman" w:cs="Times New Roman"/>
          <w:b/>
          <w:sz w:val="24"/>
          <w:szCs w:val="24"/>
        </w:rPr>
        <w:t>Stan kryzysowy</w:t>
      </w:r>
      <w:r w:rsidR="00E10E6C" w:rsidRPr="00AD17D6">
        <w:rPr>
          <w:rFonts w:ascii="Times New Roman" w:hAnsi="Times New Roman" w:cs="Times New Roman"/>
          <w:sz w:val="24"/>
          <w:szCs w:val="24"/>
        </w:rPr>
        <w:t xml:space="preserve"> to natomiast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gospodarczej (w szczególności w zakresie niskiego stopnia przedsiębiorczości, słabej kondycji lokalnych przedsiębiorstw); środowiskowej (w szczególności w zakresie przekroczenia standardów jakości środowiska, obecności odpadów stwarzających zagrożenie dla życia, zdrowia, ludzi bądź stanu środowiska);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r w:rsidR="000C309E" w:rsidRPr="00AD17D6">
        <w:rPr>
          <w:rFonts w:ascii="Times New Roman" w:hAnsi="Times New Roman" w:cs="Times New Roman"/>
          <w:sz w:val="24"/>
          <w:szCs w:val="24"/>
        </w:rPr>
        <w:t>, występowaniu przestrzeni zdegrad</w:t>
      </w:r>
      <w:r w:rsidR="005F523D" w:rsidRPr="00AD17D6">
        <w:rPr>
          <w:rFonts w:ascii="Times New Roman" w:hAnsi="Times New Roman" w:cs="Times New Roman"/>
          <w:sz w:val="24"/>
          <w:szCs w:val="24"/>
        </w:rPr>
        <w:t>owanej</w:t>
      </w:r>
      <w:r w:rsidR="00E10E6C" w:rsidRPr="00AD17D6">
        <w:rPr>
          <w:rFonts w:ascii="Times New Roman" w:hAnsi="Times New Roman" w:cs="Times New Roman"/>
          <w:sz w:val="24"/>
          <w:szCs w:val="24"/>
        </w:rPr>
        <w:t>); technicznej (w szczególności w zakresie degradacji stanu technicznego obiektów budowlanych, w szczególności w zakresie energooszczędności i ochrony środowiska).</w:t>
      </w:r>
      <w:r w:rsidR="005B6378" w:rsidRPr="00AD17D6">
        <w:rPr>
          <w:rStyle w:val="Odwoanieprzypisudolnego"/>
          <w:rFonts w:ascii="Times New Roman" w:hAnsi="Times New Roman" w:cs="Times New Roman"/>
          <w:sz w:val="24"/>
          <w:szCs w:val="24"/>
        </w:rPr>
        <w:footnoteReference w:id="6"/>
      </w:r>
    </w:p>
    <w:p w14:paraId="5CCEE359" w14:textId="77777777" w:rsidR="006F7EE6" w:rsidRPr="00AD17D6" w:rsidRDefault="005B6378"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Skalę negatywnych zjawisk odzwierciedlają </w:t>
      </w:r>
      <w:r w:rsidRPr="00AD17D6">
        <w:rPr>
          <w:rFonts w:ascii="Times New Roman" w:hAnsi="Times New Roman" w:cs="Times New Roman"/>
          <w:b/>
          <w:sz w:val="24"/>
          <w:szCs w:val="24"/>
        </w:rPr>
        <w:t>mierniki rozwoju</w:t>
      </w:r>
      <w:r w:rsidRPr="00AD17D6">
        <w:rPr>
          <w:rFonts w:ascii="Times New Roman" w:hAnsi="Times New Roman" w:cs="Times New Roman"/>
          <w:sz w:val="24"/>
          <w:szCs w:val="24"/>
        </w:rPr>
        <w:t xml:space="preserve"> opisujące powyższe sfery, które wskazują na niski poziom rozwoju lub dokumentują silną dynamikę spadku poziomu rozwoju w odniesieniu do wartości całej gminy.</w:t>
      </w:r>
    </w:p>
    <w:p w14:paraId="1270D0C3"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D0590C6"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298FBDCB"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A70E1A0"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278C788A"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52F90F90"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37D6E174"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306B4E44" w14:textId="77777777" w:rsidR="00622D31" w:rsidRPr="00AD17D6" w:rsidRDefault="00622D31"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4993E652"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7F4ABE5" w14:textId="77777777" w:rsidR="006F7EE6" w:rsidRPr="00AD17D6" w:rsidRDefault="006F7EE6" w:rsidP="007E47E7">
      <w:pPr>
        <w:autoSpaceDE w:val="0"/>
        <w:autoSpaceDN w:val="0"/>
        <w:adjustRightInd w:val="0"/>
        <w:spacing w:after="0" w:line="360" w:lineRule="auto"/>
        <w:ind w:firstLine="567"/>
        <w:jc w:val="both"/>
        <w:rPr>
          <w:rFonts w:ascii="Times New Roman" w:hAnsi="Times New Roman" w:cs="Times New Roman"/>
          <w:b/>
          <w:sz w:val="24"/>
          <w:szCs w:val="24"/>
        </w:rPr>
      </w:pPr>
      <w:r w:rsidRPr="00AD17D6">
        <w:rPr>
          <w:rFonts w:ascii="Times New Roman" w:hAnsi="Times New Roman" w:cs="Times New Roman"/>
          <w:b/>
          <w:sz w:val="24"/>
          <w:szCs w:val="24"/>
        </w:rPr>
        <w:t>Szczegółowy proces delimitacji obszaru zdegradowanego.</w:t>
      </w:r>
    </w:p>
    <w:p w14:paraId="50732C82" w14:textId="0F4F2E18" w:rsidR="006F7EE6" w:rsidRPr="00AD17D6" w:rsidRDefault="006F7EE6"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 xml:space="preserve">Dla wszystkich miejscowości Gminy przeprowadzono diagnozę, mającą na celu identyfikację występowania stanu kryzysowego. </w:t>
      </w:r>
      <w:r w:rsidR="007B2B13" w:rsidRPr="00AD17D6">
        <w:rPr>
          <w:rFonts w:ascii="Times New Roman" w:hAnsi="Times New Roman" w:cs="Times New Roman"/>
          <w:sz w:val="24"/>
          <w:szCs w:val="24"/>
        </w:rPr>
        <w:t>W poniższej tabeli</w:t>
      </w:r>
      <w:r w:rsidRPr="00AD17D6">
        <w:rPr>
          <w:rFonts w:ascii="Times New Roman" w:hAnsi="Times New Roman" w:cs="Times New Roman"/>
          <w:sz w:val="24"/>
          <w:szCs w:val="24"/>
        </w:rPr>
        <w:t xml:space="preserve"> przedstawiono analizowane miejscowości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w:t>
      </w:r>
    </w:p>
    <w:p w14:paraId="6BA8021E" w14:textId="77777777" w:rsidR="00AB66F4" w:rsidRPr="00AD17D6" w:rsidRDefault="00AB66F4" w:rsidP="00AB66F4">
      <w:pPr>
        <w:pStyle w:val="Akapitzlist"/>
        <w:autoSpaceDE w:val="0"/>
        <w:autoSpaceDN w:val="0"/>
        <w:adjustRightInd w:val="0"/>
        <w:spacing w:after="0" w:line="360" w:lineRule="auto"/>
        <w:ind w:left="714"/>
        <w:contextualSpacing w:val="0"/>
        <w:jc w:val="both"/>
        <w:rPr>
          <w:rFonts w:ascii="Times New Roman" w:hAnsi="Times New Roman" w:cs="Times New Roman"/>
          <w:sz w:val="24"/>
          <w:szCs w:val="24"/>
        </w:rPr>
      </w:pPr>
    </w:p>
    <w:p w14:paraId="6D7F5988" w14:textId="63F289DD" w:rsidR="007B2B13" w:rsidRPr="00AD17D6" w:rsidRDefault="007B2B13" w:rsidP="007E47E7">
      <w:pPr>
        <w:pStyle w:val="Legenda"/>
        <w:keepNext/>
        <w:spacing w:after="0" w:line="360" w:lineRule="auto"/>
        <w:rPr>
          <w:rFonts w:ascii="Times New Roman" w:hAnsi="Times New Roman" w:cs="Times New Roman"/>
        </w:rPr>
      </w:pPr>
      <w:bookmarkStart w:id="16" w:name="_Toc516734844"/>
      <w:r w:rsidRPr="00AD17D6">
        <w:rPr>
          <w:rFonts w:ascii="Times New Roman" w:hAnsi="Times New Roman" w:cs="Times New Roman"/>
        </w:rPr>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FE175B">
        <w:rPr>
          <w:rFonts w:ascii="Times New Roman" w:hAnsi="Times New Roman" w:cs="Times New Roman"/>
          <w:noProof/>
        </w:rPr>
        <w:t>8</w:t>
      </w:r>
      <w:r w:rsidR="0082591C" w:rsidRPr="00676A0A">
        <w:rPr>
          <w:rFonts w:ascii="Times New Roman" w:hAnsi="Times New Roman" w:cs="Times New Roman"/>
          <w:noProof/>
        </w:rPr>
        <w:fldChar w:fldCharType="end"/>
      </w:r>
      <w:r w:rsidRPr="00AD17D6">
        <w:rPr>
          <w:rFonts w:ascii="Times New Roman" w:hAnsi="Times New Roman" w:cs="Times New Roman"/>
        </w:rPr>
        <w:t xml:space="preserve">: Miejscowości </w:t>
      </w:r>
      <w:r w:rsidR="002F0EBA" w:rsidRPr="00AD17D6">
        <w:rPr>
          <w:rFonts w:ascii="Times New Roman" w:hAnsi="Times New Roman" w:cs="Times New Roman"/>
        </w:rPr>
        <w:t>g</w:t>
      </w:r>
      <w:r w:rsidRPr="00AD17D6">
        <w:rPr>
          <w:rFonts w:ascii="Times New Roman" w:hAnsi="Times New Roman" w:cs="Times New Roman"/>
        </w:rPr>
        <w:t>miny Aleksandrów Kujawski</w:t>
      </w:r>
      <w:bookmarkEnd w:id="16"/>
    </w:p>
    <w:tbl>
      <w:tblPr>
        <w:tblStyle w:val="Siatkatabelijasna1"/>
        <w:tblW w:w="9043" w:type="dxa"/>
        <w:jc w:val="center"/>
        <w:tblLook w:val="04A0" w:firstRow="1" w:lastRow="0" w:firstColumn="1" w:lastColumn="0" w:noHBand="0" w:noVBand="1"/>
      </w:tblPr>
      <w:tblGrid>
        <w:gridCol w:w="2365"/>
        <w:gridCol w:w="1919"/>
        <w:gridCol w:w="2617"/>
        <w:gridCol w:w="2142"/>
      </w:tblGrid>
      <w:tr w:rsidR="007B2B13" w:rsidRPr="00AD17D6" w14:paraId="1EC05661" w14:textId="77777777" w:rsidTr="00C47BA7">
        <w:trPr>
          <w:jc w:val="center"/>
        </w:trPr>
        <w:tc>
          <w:tcPr>
            <w:tcW w:w="2365" w:type="dxa"/>
          </w:tcPr>
          <w:p w14:paraId="499A9C3C"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1 - Białe Błota</w:t>
            </w:r>
          </w:p>
        </w:tc>
        <w:tc>
          <w:tcPr>
            <w:tcW w:w="1919" w:type="dxa"/>
          </w:tcPr>
          <w:p w14:paraId="4B687DF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11 - Odolion</w:t>
            </w:r>
          </w:p>
        </w:tc>
        <w:tc>
          <w:tcPr>
            <w:tcW w:w="2617" w:type="dxa"/>
          </w:tcPr>
          <w:p w14:paraId="02B45FB8"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21 - Poczałkowo Kolonia</w:t>
            </w:r>
          </w:p>
        </w:tc>
        <w:tc>
          <w:tcPr>
            <w:tcW w:w="2142" w:type="dxa"/>
          </w:tcPr>
          <w:p w14:paraId="5CC8CF2A" w14:textId="3A9C5FBC"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31 - Służewo</w:t>
            </w:r>
          </w:p>
        </w:tc>
      </w:tr>
      <w:tr w:rsidR="007B2B13" w:rsidRPr="00AD17D6" w14:paraId="41D023A8" w14:textId="77777777" w:rsidTr="00C47BA7">
        <w:trPr>
          <w:jc w:val="center"/>
        </w:trPr>
        <w:tc>
          <w:tcPr>
            <w:tcW w:w="2365" w:type="dxa"/>
          </w:tcPr>
          <w:p w14:paraId="53BE82B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2 - Otłoczynek</w:t>
            </w:r>
          </w:p>
        </w:tc>
        <w:tc>
          <w:tcPr>
            <w:tcW w:w="1919" w:type="dxa"/>
          </w:tcPr>
          <w:p w14:paraId="4EAA2250"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12 - Opoczki</w:t>
            </w:r>
          </w:p>
        </w:tc>
        <w:tc>
          <w:tcPr>
            <w:tcW w:w="2617" w:type="dxa"/>
          </w:tcPr>
          <w:p w14:paraId="6FF343D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22 - Podgaj</w:t>
            </w:r>
          </w:p>
        </w:tc>
        <w:tc>
          <w:tcPr>
            <w:tcW w:w="2142" w:type="dxa"/>
          </w:tcPr>
          <w:p w14:paraId="627F1EDE" w14:textId="6FEE9196"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32 - Broniszewo</w:t>
            </w:r>
          </w:p>
        </w:tc>
      </w:tr>
      <w:tr w:rsidR="007B2B13" w:rsidRPr="00AD17D6" w14:paraId="7E5EA1CE" w14:textId="77777777" w:rsidTr="00C47BA7">
        <w:trPr>
          <w:jc w:val="center"/>
        </w:trPr>
        <w:tc>
          <w:tcPr>
            <w:tcW w:w="2365" w:type="dxa"/>
          </w:tcPr>
          <w:p w14:paraId="68F4CB48"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3 - Chrusty</w:t>
            </w:r>
          </w:p>
        </w:tc>
        <w:tc>
          <w:tcPr>
            <w:tcW w:w="1919" w:type="dxa"/>
          </w:tcPr>
          <w:p w14:paraId="12276E8A"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13 - Opoki</w:t>
            </w:r>
          </w:p>
        </w:tc>
        <w:tc>
          <w:tcPr>
            <w:tcW w:w="2617" w:type="dxa"/>
          </w:tcPr>
          <w:p w14:paraId="0DC84E65"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23 - Przybranowo</w:t>
            </w:r>
          </w:p>
        </w:tc>
        <w:tc>
          <w:tcPr>
            <w:tcW w:w="2142" w:type="dxa"/>
          </w:tcPr>
          <w:p w14:paraId="58743D40" w14:textId="147120BC"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33 - Służewo - Pole</w:t>
            </w:r>
          </w:p>
        </w:tc>
      </w:tr>
      <w:tr w:rsidR="007B2B13" w:rsidRPr="00AD17D6" w14:paraId="0B2CBBDE" w14:textId="77777777" w:rsidTr="00C47BA7">
        <w:trPr>
          <w:jc w:val="center"/>
        </w:trPr>
        <w:tc>
          <w:tcPr>
            <w:tcW w:w="2365" w:type="dxa"/>
          </w:tcPr>
          <w:p w14:paraId="0F7248B6"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4 - Stare Rożno</w:t>
            </w:r>
          </w:p>
        </w:tc>
        <w:tc>
          <w:tcPr>
            <w:tcW w:w="1919" w:type="dxa"/>
          </w:tcPr>
          <w:p w14:paraId="2E5C1EBF"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14 - Ostrowąs</w:t>
            </w:r>
          </w:p>
        </w:tc>
        <w:tc>
          <w:tcPr>
            <w:tcW w:w="2617" w:type="dxa"/>
          </w:tcPr>
          <w:p w14:paraId="1F145ACF"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24 - Przybranówek</w:t>
            </w:r>
          </w:p>
        </w:tc>
        <w:tc>
          <w:tcPr>
            <w:tcW w:w="2142" w:type="dxa"/>
          </w:tcPr>
          <w:p w14:paraId="6AEC6D5F" w14:textId="21135840"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34 - Stawki</w:t>
            </w:r>
          </w:p>
        </w:tc>
      </w:tr>
      <w:tr w:rsidR="007B2B13" w:rsidRPr="00AD17D6" w14:paraId="57A3B770" w14:textId="77777777" w:rsidTr="00C47BA7">
        <w:trPr>
          <w:jc w:val="center"/>
        </w:trPr>
        <w:tc>
          <w:tcPr>
            <w:tcW w:w="2365" w:type="dxa"/>
          </w:tcPr>
          <w:p w14:paraId="4E2FEBE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5 - Goszczewo</w:t>
            </w:r>
          </w:p>
        </w:tc>
        <w:tc>
          <w:tcPr>
            <w:tcW w:w="1919" w:type="dxa"/>
          </w:tcPr>
          <w:p w14:paraId="1F7A8006"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15 - Ośno</w:t>
            </w:r>
          </w:p>
        </w:tc>
        <w:tc>
          <w:tcPr>
            <w:tcW w:w="2617" w:type="dxa"/>
          </w:tcPr>
          <w:p w14:paraId="398E1E0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25 - Rożno - Parcele</w:t>
            </w:r>
          </w:p>
        </w:tc>
        <w:tc>
          <w:tcPr>
            <w:tcW w:w="2142" w:type="dxa"/>
          </w:tcPr>
          <w:p w14:paraId="1C21CC34" w14:textId="0B412BE6"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35 - Konradowo</w:t>
            </w:r>
          </w:p>
        </w:tc>
      </w:tr>
      <w:tr w:rsidR="007B2B13" w:rsidRPr="00AD17D6" w14:paraId="2A104DBB" w14:textId="77777777" w:rsidTr="00C47BA7">
        <w:trPr>
          <w:jc w:val="center"/>
        </w:trPr>
        <w:tc>
          <w:tcPr>
            <w:tcW w:w="2365" w:type="dxa"/>
          </w:tcPr>
          <w:p w14:paraId="3EC127A4"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6 - Grabie</w:t>
            </w:r>
          </w:p>
        </w:tc>
        <w:tc>
          <w:tcPr>
            <w:tcW w:w="1919" w:type="dxa"/>
          </w:tcPr>
          <w:p w14:paraId="131AA442"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16 - Ośno Drugie</w:t>
            </w:r>
          </w:p>
        </w:tc>
        <w:tc>
          <w:tcPr>
            <w:tcW w:w="2617" w:type="dxa"/>
          </w:tcPr>
          <w:p w14:paraId="001C3E1D"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26 - Rudunki</w:t>
            </w:r>
          </w:p>
        </w:tc>
        <w:tc>
          <w:tcPr>
            <w:tcW w:w="2142" w:type="dxa"/>
          </w:tcPr>
          <w:p w14:paraId="5687929C" w14:textId="0853A782"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36 - Zgoda</w:t>
            </w:r>
          </w:p>
        </w:tc>
      </w:tr>
      <w:tr w:rsidR="007B2B13" w:rsidRPr="00AD17D6" w14:paraId="5689429F" w14:textId="77777777" w:rsidTr="00C47BA7">
        <w:trPr>
          <w:jc w:val="center"/>
        </w:trPr>
        <w:tc>
          <w:tcPr>
            <w:tcW w:w="2365" w:type="dxa"/>
          </w:tcPr>
          <w:p w14:paraId="4E82C5BE"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7 - Łazieniec</w:t>
            </w:r>
          </w:p>
        </w:tc>
        <w:tc>
          <w:tcPr>
            <w:tcW w:w="1919" w:type="dxa"/>
          </w:tcPr>
          <w:p w14:paraId="09E8D674"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17 - Otłoczyn</w:t>
            </w:r>
          </w:p>
        </w:tc>
        <w:tc>
          <w:tcPr>
            <w:tcW w:w="2617" w:type="dxa"/>
          </w:tcPr>
          <w:p w14:paraId="4477DE1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27 - Nowa Wieś</w:t>
            </w:r>
          </w:p>
        </w:tc>
        <w:tc>
          <w:tcPr>
            <w:tcW w:w="2142" w:type="dxa"/>
          </w:tcPr>
          <w:p w14:paraId="459093F7" w14:textId="575EBD34"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37 - Wilkostowo</w:t>
            </w:r>
          </w:p>
        </w:tc>
      </w:tr>
      <w:tr w:rsidR="007B2B13" w:rsidRPr="00AD17D6" w14:paraId="09EE265E" w14:textId="77777777" w:rsidTr="00C47BA7">
        <w:trPr>
          <w:jc w:val="center"/>
        </w:trPr>
        <w:tc>
          <w:tcPr>
            <w:tcW w:w="2365" w:type="dxa"/>
          </w:tcPr>
          <w:p w14:paraId="6ACDAA12"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8 -Nowy Ciechocinek</w:t>
            </w:r>
          </w:p>
        </w:tc>
        <w:tc>
          <w:tcPr>
            <w:tcW w:w="1919" w:type="dxa"/>
          </w:tcPr>
          <w:p w14:paraId="6F026C59"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18 - Plebanka</w:t>
            </w:r>
          </w:p>
        </w:tc>
        <w:tc>
          <w:tcPr>
            <w:tcW w:w="2617" w:type="dxa"/>
          </w:tcPr>
          <w:p w14:paraId="4B037D4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28 - Stara Wieś</w:t>
            </w:r>
          </w:p>
        </w:tc>
        <w:tc>
          <w:tcPr>
            <w:tcW w:w="2142" w:type="dxa"/>
          </w:tcPr>
          <w:p w14:paraId="5FE9083E" w14:textId="488BF45D"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38 - Wołuszewo</w:t>
            </w:r>
          </w:p>
        </w:tc>
      </w:tr>
      <w:tr w:rsidR="00C47BA7" w:rsidRPr="00AD17D6" w14:paraId="06A463A4" w14:textId="77777777" w:rsidTr="00C47BA7">
        <w:trPr>
          <w:jc w:val="center"/>
        </w:trPr>
        <w:tc>
          <w:tcPr>
            <w:tcW w:w="2365" w:type="dxa"/>
          </w:tcPr>
          <w:p w14:paraId="10429096"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9 - Kuczek</w:t>
            </w:r>
          </w:p>
        </w:tc>
        <w:tc>
          <w:tcPr>
            <w:tcW w:w="1919" w:type="dxa"/>
          </w:tcPr>
          <w:p w14:paraId="64B172F4"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19 - Poczałkowo</w:t>
            </w:r>
          </w:p>
        </w:tc>
        <w:tc>
          <w:tcPr>
            <w:tcW w:w="2617" w:type="dxa"/>
          </w:tcPr>
          <w:p w14:paraId="0693D7C8"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29 - Słomkowo</w:t>
            </w:r>
          </w:p>
        </w:tc>
        <w:tc>
          <w:tcPr>
            <w:tcW w:w="2142" w:type="dxa"/>
          </w:tcPr>
          <w:p w14:paraId="70C9BEAA" w14:textId="1165A21B"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39 - Wólka</w:t>
            </w:r>
          </w:p>
        </w:tc>
      </w:tr>
      <w:tr w:rsidR="00C47BA7" w:rsidRPr="00AD17D6" w14:paraId="6078005A" w14:textId="77777777" w:rsidTr="00C47BA7">
        <w:trPr>
          <w:jc w:val="center"/>
        </w:trPr>
        <w:tc>
          <w:tcPr>
            <w:tcW w:w="2365" w:type="dxa"/>
          </w:tcPr>
          <w:p w14:paraId="6B8F42FF"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10 - Wygoda</w:t>
            </w:r>
          </w:p>
        </w:tc>
        <w:tc>
          <w:tcPr>
            <w:tcW w:w="1919" w:type="dxa"/>
          </w:tcPr>
          <w:p w14:paraId="720A2838"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20 - Pinino</w:t>
            </w:r>
          </w:p>
        </w:tc>
        <w:tc>
          <w:tcPr>
            <w:tcW w:w="2617" w:type="dxa"/>
          </w:tcPr>
          <w:p w14:paraId="0AB5E8A7"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30 - Słońsk Dolny</w:t>
            </w:r>
          </w:p>
        </w:tc>
        <w:tc>
          <w:tcPr>
            <w:tcW w:w="2142" w:type="dxa"/>
          </w:tcPr>
          <w:p w14:paraId="7FAB0F54" w14:textId="2B36B24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40 - Zduny</w:t>
            </w:r>
          </w:p>
        </w:tc>
      </w:tr>
    </w:tbl>
    <w:p w14:paraId="76B259D4" w14:textId="1C17038F" w:rsidR="00652321" w:rsidRPr="00AD17D6" w:rsidRDefault="00C47BA7"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39F0513A" w14:textId="77777777" w:rsidR="00AB66F4" w:rsidRPr="00AD17D6" w:rsidRDefault="00AB66F4" w:rsidP="007E47E7">
      <w:pPr>
        <w:spacing w:after="0" w:line="360" w:lineRule="auto"/>
        <w:jc w:val="center"/>
        <w:rPr>
          <w:rFonts w:ascii="Times New Roman" w:hAnsi="Times New Roman" w:cs="Times New Roman"/>
          <w:i/>
          <w:iCs/>
          <w:sz w:val="20"/>
          <w:szCs w:val="20"/>
        </w:rPr>
      </w:pPr>
    </w:p>
    <w:p w14:paraId="332D11C1" w14:textId="77777777" w:rsidR="00EA235C" w:rsidRPr="00AD17D6" w:rsidRDefault="00EA235C"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 xml:space="preserve">Każda z wyżej wymienionych miejscowości została poddana dogłębnej diagnozie na podstawie indywidualnie wybranych wskaźników społecznych wyznaczonych przez Urząd Marszałkowski Województwa Kujawsko-Pomorskiego w Toruniu, wyniki tej analizy zostały przedstawione w poniższej tabeli. </w:t>
      </w:r>
    </w:p>
    <w:p w14:paraId="630ED6C7" w14:textId="77777777" w:rsidR="002465DF" w:rsidRPr="00AD17D6" w:rsidRDefault="002465DF" w:rsidP="007E47E7">
      <w:pPr>
        <w:autoSpaceDE w:val="0"/>
        <w:autoSpaceDN w:val="0"/>
        <w:adjustRightInd w:val="0"/>
        <w:spacing w:after="0" w:line="360" w:lineRule="auto"/>
        <w:ind w:left="357"/>
        <w:jc w:val="both"/>
        <w:rPr>
          <w:rFonts w:ascii="Times New Roman" w:hAnsi="Times New Roman" w:cs="Times New Roman"/>
          <w:sz w:val="24"/>
          <w:szCs w:val="24"/>
        </w:rPr>
        <w:sectPr w:rsidR="002465DF" w:rsidRPr="00AD17D6" w:rsidSect="00863930">
          <w:pgSz w:w="11906" w:h="16838"/>
          <w:pgMar w:top="1417" w:right="1417" w:bottom="1417" w:left="1417" w:header="708" w:footer="708" w:gutter="0"/>
          <w:cols w:space="708"/>
          <w:titlePg/>
          <w:docGrid w:linePitch="360"/>
        </w:sectPr>
      </w:pPr>
    </w:p>
    <w:p w14:paraId="368FEB90" w14:textId="3374EA13" w:rsidR="00B1217D" w:rsidRPr="00AD17D6" w:rsidRDefault="00B1217D" w:rsidP="007E47E7">
      <w:pPr>
        <w:pStyle w:val="Legenda"/>
        <w:keepNext/>
        <w:spacing w:after="0" w:line="360" w:lineRule="auto"/>
        <w:rPr>
          <w:rFonts w:ascii="Times New Roman" w:hAnsi="Times New Roman" w:cs="Times New Roman"/>
        </w:rPr>
      </w:pPr>
      <w:bookmarkStart w:id="17" w:name="_Toc516734845"/>
      <w:r w:rsidRPr="00AD17D6">
        <w:rPr>
          <w:rFonts w:ascii="Times New Roman" w:hAnsi="Times New Roman" w:cs="Times New Roman"/>
        </w:rPr>
        <w:lastRenderedPageBreak/>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FE175B">
        <w:rPr>
          <w:rFonts w:ascii="Times New Roman" w:hAnsi="Times New Roman" w:cs="Times New Roman"/>
          <w:noProof/>
        </w:rPr>
        <w:t>9</w:t>
      </w:r>
      <w:r w:rsidR="0082591C" w:rsidRPr="00676A0A">
        <w:rPr>
          <w:rFonts w:ascii="Times New Roman" w:hAnsi="Times New Roman" w:cs="Times New Roman"/>
          <w:noProof/>
        </w:rPr>
        <w:fldChar w:fldCharType="end"/>
      </w:r>
      <w:r w:rsidRPr="00AD17D6">
        <w:rPr>
          <w:rFonts w:ascii="Times New Roman" w:hAnsi="Times New Roman" w:cs="Times New Roman"/>
        </w:rPr>
        <w:t>: Analiza wybranych wskaźników społecznych</w:t>
      </w:r>
      <w:r w:rsidR="005155EB" w:rsidRPr="00AD17D6">
        <w:rPr>
          <w:rFonts w:ascii="Times New Roman" w:hAnsi="Times New Roman" w:cs="Times New Roman"/>
        </w:rPr>
        <w:t xml:space="preserve"> (stan na dzień 08.03.2016 r.)</w:t>
      </w:r>
      <w:bookmarkEnd w:id="17"/>
    </w:p>
    <w:p w14:paraId="23BDA5BA" w14:textId="2FEFD6DF" w:rsidR="00607467" w:rsidRPr="00AD17D6" w:rsidRDefault="00607467" w:rsidP="007E47E7">
      <w:pPr>
        <w:autoSpaceDE w:val="0"/>
        <w:autoSpaceDN w:val="0"/>
        <w:adjustRightInd w:val="0"/>
        <w:spacing w:after="0" w:line="360" w:lineRule="auto"/>
        <w:ind w:left="357"/>
        <w:jc w:val="right"/>
        <w:rPr>
          <w:rFonts w:ascii="Times New Roman" w:hAnsi="Times New Roman" w:cs="Times New Roman"/>
          <w:i/>
          <w:iCs/>
          <w:sz w:val="20"/>
          <w:szCs w:val="20"/>
        </w:rPr>
      </w:pPr>
    </w:p>
    <w:tbl>
      <w:tblPr>
        <w:tblW w:w="5000" w:type="pct"/>
        <w:tblCellMar>
          <w:left w:w="70" w:type="dxa"/>
          <w:right w:w="70" w:type="dxa"/>
        </w:tblCellMar>
        <w:tblLook w:val="04A0" w:firstRow="1" w:lastRow="0" w:firstColumn="1" w:lastColumn="0" w:noHBand="0" w:noVBand="1"/>
      </w:tblPr>
      <w:tblGrid>
        <w:gridCol w:w="1889"/>
        <w:gridCol w:w="1539"/>
        <w:gridCol w:w="2429"/>
        <w:gridCol w:w="1833"/>
        <w:gridCol w:w="1833"/>
        <w:gridCol w:w="1833"/>
        <w:gridCol w:w="2636"/>
      </w:tblGrid>
      <w:tr w:rsidR="00607467" w:rsidRPr="00AD17D6" w14:paraId="38E5598F" w14:textId="77777777" w:rsidTr="00D6786B">
        <w:trPr>
          <w:trHeight w:val="1230"/>
        </w:trPr>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B5F5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Wyszczególnienie </w:t>
            </w:r>
          </w:p>
        </w:tc>
        <w:tc>
          <w:tcPr>
            <w:tcW w:w="2072" w:type="pct"/>
            <w:gridSpan w:val="3"/>
            <w:tcBorders>
              <w:top w:val="single" w:sz="4" w:space="0" w:color="auto"/>
              <w:left w:val="nil"/>
              <w:bottom w:val="single" w:sz="4" w:space="0" w:color="auto"/>
              <w:right w:val="single" w:sz="4" w:space="0" w:color="auto"/>
            </w:tcBorders>
            <w:shd w:val="clear" w:color="000000" w:fill="FFFFFF"/>
            <w:vAlign w:val="center"/>
            <w:hideMark/>
          </w:tcPr>
          <w:p w14:paraId="7B859B3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Udział osób w gospodarstwach domowych korzystających ze środowiskowej pomocy społecznej w ludności ogółem na danym obszarze  (wskaźnik charakteryzujący samowystarczalność ekonomiczną ludności i gospodarstw domowych) (%)</w:t>
            </w:r>
          </w:p>
        </w:tc>
        <w:tc>
          <w:tcPr>
            <w:tcW w:w="2253" w:type="pct"/>
            <w:gridSpan w:val="3"/>
            <w:tcBorders>
              <w:top w:val="single" w:sz="4" w:space="0" w:color="auto"/>
              <w:left w:val="nil"/>
              <w:bottom w:val="single" w:sz="4" w:space="0" w:color="auto"/>
              <w:right w:val="single" w:sz="4" w:space="0" w:color="000000"/>
            </w:tcBorders>
            <w:shd w:val="clear" w:color="000000" w:fill="FFFFFF"/>
            <w:vAlign w:val="center"/>
            <w:hideMark/>
          </w:tcPr>
          <w:p w14:paraId="4F9F9A0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Udział dzieci do lat 17, na które rodzice otrzymują zasiłek rodzinny w ogólnej liczbie dzieci w tym wieku na danym obszarze (wskaźnik charakteryzujący samowystarczalność ekonomiczną ludności i gospodarstw domowych) (%)</w:t>
            </w:r>
          </w:p>
        </w:tc>
      </w:tr>
      <w:tr w:rsidR="00607467" w:rsidRPr="00AD17D6" w14:paraId="76371583" w14:textId="77777777" w:rsidTr="00D6786B">
        <w:trPr>
          <w:trHeight w:val="1500"/>
        </w:trPr>
        <w:tc>
          <w:tcPr>
            <w:tcW w:w="675" w:type="pct"/>
            <w:vMerge/>
            <w:tcBorders>
              <w:top w:val="single" w:sz="4" w:space="0" w:color="auto"/>
              <w:left w:val="single" w:sz="4" w:space="0" w:color="auto"/>
              <w:bottom w:val="single" w:sz="4" w:space="0" w:color="auto"/>
              <w:right w:val="single" w:sz="4" w:space="0" w:color="auto"/>
            </w:tcBorders>
            <w:vAlign w:val="center"/>
            <w:hideMark/>
          </w:tcPr>
          <w:p w14:paraId="51A99A51" w14:textId="77777777" w:rsidR="00607467" w:rsidRPr="00AD17D6" w:rsidRDefault="00607467" w:rsidP="007E47E7">
            <w:pPr>
              <w:spacing w:after="0" w:line="360" w:lineRule="auto"/>
              <w:rPr>
                <w:rFonts w:ascii="Times New Roman" w:eastAsia="Times New Roman" w:hAnsi="Times New Roman" w:cs="Times New Roman"/>
                <w:b/>
                <w:bCs/>
                <w:color w:val="000000"/>
                <w:sz w:val="18"/>
                <w:szCs w:val="18"/>
              </w:rPr>
            </w:pPr>
          </w:p>
        </w:tc>
        <w:tc>
          <w:tcPr>
            <w:tcW w:w="550" w:type="pct"/>
            <w:tcBorders>
              <w:top w:val="nil"/>
              <w:left w:val="nil"/>
              <w:bottom w:val="single" w:sz="4" w:space="0" w:color="auto"/>
              <w:right w:val="single" w:sz="4" w:space="0" w:color="auto"/>
            </w:tcBorders>
            <w:shd w:val="clear" w:color="000000" w:fill="FFFFFF"/>
            <w:vAlign w:val="center"/>
            <w:hideMark/>
          </w:tcPr>
          <w:p w14:paraId="7291E75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Liczba Ludności</w:t>
            </w:r>
          </w:p>
        </w:tc>
        <w:tc>
          <w:tcPr>
            <w:tcW w:w="868" w:type="pct"/>
            <w:tcBorders>
              <w:top w:val="nil"/>
              <w:left w:val="nil"/>
              <w:bottom w:val="single" w:sz="4" w:space="0" w:color="auto"/>
              <w:right w:val="single" w:sz="4" w:space="0" w:color="auto"/>
            </w:tcBorders>
            <w:shd w:val="clear" w:color="000000" w:fill="FFFFFF"/>
            <w:vAlign w:val="center"/>
            <w:hideMark/>
          </w:tcPr>
          <w:p w14:paraId="6264231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gospodarstwach domowych korzystających ze środowiskowej pomocy społecznej </w:t>
            </w:r>
          </w:p>
        </w:tc>
        <w:tc>
          <w:tcPr>
            <w:tcW w:w="655" w:type="pct"/>
            <w:tcBorders>
              <w:top w:val="nil"/>
              <w:left w:val="nil"/>
              <w:bottom w:val="single" w:sz="4" w:space="0" w:color="auto"/>
              <w:right w:val="single" w:sz="4" w:space="0" w:color="auto"/>
            </w:tcBorders>
            <w:shd w:val="clear" w:color="000000" w:fill="FFFFFF"/>
            <w:vAlign w:val="center"/>
            <w:hideMark/>
          </w:tcPr>
          <w:p w14:paraId="36A2C4DB"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c>
          <w:tcPr>
            <w:tcW w:w="655" w:type="pct"/>
            <w:tcBorders>
              <w:top w:val="nil"/>
              <w:left w:val="nil"/>
              <w:bottom w:val="single" w:sz="4" w:space="0" w:color="auto"/>
              <w:right w:val="single" w:sz="4" w:space="0" w:color="auto"/>
            </w:tcBorders>
            <w:shd w:val="clear" w:color="000000" w:fill="FFFFFF"/>
            <w:vAlign w:val="center"/>
            <w:hideMark/>
          </w:tcPr>
          <w:p w14:paraId="1D66D270"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Liczba dzieci do lat 17 na  danym obszarze </w:t>
            </w:r>
          </w:p>
        </w:tc>
        <w:tc>
          <w:tcPr>
            <w:tcW w:w="655" w:type="pct"/>
            <w:tcBorders>
              <w:top w:val="nil"/>
              <w:left w:val="nil"/>
              <w:bottom w:val="single" w:sz="4" w:space="0" w:color="auto"/>
              <w:right w:val="single" w:sz="4" w:space="0" w:color="auto"/>
            </w:tcBorders>
            <w:shd w:val="clear" w:color="000000" w:fill="FFFFFF"/>
            <w:vAlign w:val="center"/>
            <w:hideMark/>
          </w:tcPr>
          <w:p w14:paraId="0CA3D41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Liczba dzieci do lat 17, na które rodzice otrzymują zasiłek rodzinny</w:t>
            </w:r>
          </w:p>
        </w:tc>
        <w:tc>
          <w:tcPr>
            <w:tcW w:w="944" w:type="pct"/>
            <w:tcBorders>
              <w:top w:val="nil"/>
              <w:left w:val="nil"/>
              <w:bottom w:val="single" w:sz="4" w:space="0" w:color="auto"/>
              <w:right w:val="single" w:sz="4" w:space="0" w:color="auto"/>
            </w:tcBorders>
            <w:shd w:val="clear" w:color="000000" w:fill="FFFFFF"/>
            <w:vAlign w:val="center"/>
            <w:hideMark/>
          </w:tcPr>
          <w:p w14:paraId="040CB2E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r>
      <w:tr w:rsidR="00D6786B" w:rsidRPr="00AD17D6" w14:paraId="2E934A4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A41302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Białe Błota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1E077C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84</w:t>
            </w:r>
          </w:p>
        </w:tc>
        <w:tc>
          <w:tcPr>
            <w:tcW w:w="868" w:type="pct"/>
            <w:tcBorders>
              <w:top w:val="nil"/>
              <w:left w:val="nil"/>
              <w:bottom w:val="single" w:sz="4" w:space="0" w:color="auto"/>
              <w:right w:val="single" w:sz="4" w:space="0" w:color="auto"/>
            </w:tcBorders>
            <w:shd w:val="clear" w:color="auto" w:fill="auto"/>
            <w:vAlign w:val="center"/>
            <w:hideMark/>
          </w:tcPr>
          <w:p w14:paraId="4B5F9E3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5" w:type="pct"/>
            <w:tcBorders>
              <w:top w:val="nil"/>
              <w:left w:val="nil"/>
              <w:bottom w:val="single" w:sz="4" w:space="0" w:color="auto"/>
              <w:right w:val="single" w:sz="4" w:space="0" w:color="auto"/>
            </w:tcBorders>
            <w:shd w:val="clear" w:color="000000" w:fill="FFFFFF"/>
            <w:noWrap/>
            <w:vAlign w:val="center"/>
            <w:hideMark/>
          </w:tcPr>
          <w:p w14:paraId="2E45F302"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33,33%</w:t>
            </w:r>
          </w:p>
        </w:tc>
        <w:tc>
          <w:tcPr>
            <w:tcW w:w="655" w:type="pct"/>
            <w:tcBorders>
              <w:top w:val="nil"/>
              <w:left w:val="nil"/>
              <w:bottom w:val="single" w:sz="4" w:space="0" w:color="auto"/>
              <w:right w:val="single" w:sz="4" w:space="0" w:color="auto"/>
            </w:tcBorders>
            <w:shd w:val="clear" w:color="000000" w:fill="FFFFFF"/>
            <w:vAlign w:val="center"/>
            <w:hideMark/>
          </w:tcPr>
          <w:p w14:paraId="4C8868B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5" w:type="pct"/>
            <w:tcBorders>
              <w:top w:val="nil"/>
              <w:left w:val="nil"/>
              <w:bottom w:val="single" w:sz="4" w:space="0" w:color="auto"/>
              <w:right w:val="single" w:sz="4" w:space="0" w:color="auto"/>
            </w:tcBorders>
            <w:shd w:val="clear" w:color="000000" w:fill="FFFFFF"/>
            <w:vAlign w:val="center"/>
            <w:hideMark/>
          </w:tcPr>
          <w:p w14:paraId="28254DC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944" w:type="pct"/>
            <w:tcBorders>
              <w:top w:val="nil"/>
              <w:left w:val="nil"/>
              <w:bottom w:val="single" w:sz="8" w:space="0" w:color="auto"/>
              <w:right w:val="single" w:sz="8" w:space="0" w:color="auto"/>
            </w:tcBorders>
            <w:shd w:val="clear" w:color="000000" w:fill="FFFFFF"/>
            <w:noWrap/>
            <w:vAlign w:val="center"/>
            <w:hideMark/>
          </w:tcPr>
          <w:p w14:paraId="3A24BDD4" w14:textId="746C62D1"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66,67%</w:t>
            </w:r>
          </w:p>
        </w:tc>
      </w:tr>
      <w:tr w:rsidR="00D6786B" w:rsidRPr="00AD17D6" w14:paraId="090B76B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3946A17"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4FB6E35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w:t>
            </w:r>
          </w:p>
        </w:tc>
        <w:tc>
          <w:tcPr>
            <w:tcW w:w="868" w:type="pct"/>
            <w:tcBorders>
              <w:top w:val="nil"/>
              <w:left w:val="nil"/>
              <w:bottom w:val="single" w:sz="4" w:space="0" w:color="auto"/>
              <w:right w:val="single" w:sz="4" w:space="0" w:color="auto"/>
            </w:tcBorders>
            <w:shd w:val="clear" w:color="auto" w:fill="auto"/>
            <w:noWrap/>
            <w:vAlign w:val="center"/>
            <w:hideMark/>
          </w:tcPr>
          <w:p w14:paraId="363BC15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655" w:type="pct"/>
            <w:tcBorders>
              <w:top w:val="nil"/>
              <w:left w:val="nil"/>
              <w:bottom w:val="single" w:sz="4" w:space="0" w:color="auto"/>
              <w:right w:val="single" w:sz="4" w:space="0" w:color="auto"/>
            </w:tcBorders>
            <w:shd w:val="clear" w:color="000000" w:fill="FFFFFF"/>
            <w:noWrap/>
            <w:vAlign w:val="center"/>
            <w:hideMark/>
          </w:tcPr>
          <w:p w14:paraId="2D76014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57,14%</w:t>
            </w:r>
          </w:p>
        </w:tc>
        <w:tc>
          <w:tcPr>
            <w:tcW w:w="655" w:type="pct"/>
            <w:tcBorders>
              <w:top w:val="nil"/>
              <w:left w:val="nil"/>
              <w:bottom w:val="single" w:sz="4" w:space="0" w:color="auto"/>
              <w:right w:val="single" w:sz="4" w:space="0" w:color="auto"/>
            </w:tcBorders>
            <w:shd w:val="clear" w:color="000000" w:fill="FFFFFF"/>
            <w:noWrap/>
            <w:vAlign w:val="center"/>
            <w:hideMark/>
          </w:tcPr>
          <w:p w14:paraId="231CABC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w:t>
            </w:r>
          </w:p>
        </w:tc>
        <w:tc>
          <w:tcPr>
            <w:tcW w:w="655" w:type="pct"/>
            <w:tcBorders>
              <w:top w:val="nil"/>
              <w:left w:val="nil"/>
              <w:bottom w:val="single" w:sz="4" w:space="0" w:color="auto"/>
              <w:right w:val="single" w:sz="4" w:space="0" w:color="auto"/>
            </w:tcBorders>
            <w:shd w:val="clear" w:color="000000" w:fill="FFFFFF"/>
            <w:noWrap/>
            <w:vAlign w:val="center"/>
            <w:hideMark/>
          </w:tcPr>
          <w:p w14:paraId="1DF6019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944" w:type="pct"/>
            <w:tcBorders>
              <w:top w:val="nil"/>
              <w:left w:val="nil"/>
              <w:bottom w:val="single" w:sz="8" w:space="0" w:color="auto"/>
              <w:right w:val="single" w:sz="8" w:space="0" w:color="auto"/>
            </w:tcBorders>
            <w:shd w:val="clear" w:color="000000" w:fill="FFFFFF"/>
            <w:noWrap/>
            <w:vAlign w:val="center"/>
            <w:hideMark/>
          </w:tcPr>
          <w:p w14:paraId="01A744EA" w14:textId="2651AFC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FF0000"/>
                <w:sz w:val="18"/>
                <w:szCs w:val="18"/>
              </w:rPr>
              <w:t>75,00%</w:t>
            </w:r>
          </w:p>
        </w:tc>
      </w:tr>
      <w:tr w:rsidR="00D6786B" w:rsidRPr="00AD17D6" w14:paraId="33F72B0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D501D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Chrusty</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61B3D05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868" w:type="pct"/>
            <w:tcBorders>
              <w:top w:val="nil"/>
              <w:left w:val="nil"/>
              <w:bottom w:val="single" w:sz="4" w:space="0" w:color="auto"/>
              <w:right w:val="single" w:sz="4" w:space="0" w:color="auto"/>
            </w:tcBorders>
            <w:shd w:val="clear" w:color="auto" w:fill="auto"/>
            <w:noWrap/>
            <w:vAlign w:val="center"/>
            <w:hideMark/>
          </w:tcPr>
          <w:p w14:paraId="4A4D2D4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bd</w:t>
            </w:r>
          </w:p>
        </w:tc>
        <w:tc>
          <w:tcPr>
            <w:tcW w:w="655" w:type="pct"/>
            <w:tcBorders>
              <w:top w:val="nil"/>
              <w:left w:val="nil"/>
              <w:bottom w:val="single" w:sz="4" w:space="0" w:color="auto"/>
              <w:right w:val="single" w:sz="4" w:space="0" w:color="auto"/>
            </w:tcBorders>
            <w:shd w:val="clear" w:color="000000" w:fill="FFFFFF"/>
            <w:noWrap/>
            <w:vAlign w:val="center"/>
            <w:hideMark/>
          </w:tcPr>
          <w:p w14:paraId="0DCFDD42"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x</w:t>
            </w:r>
          </w:p>
        </w:tc>
        <w:tc>
          <w:tcPr>
            <w:tcW w:w="655" w:type="pct"/>
            <w:tcBorders>
              <w:top w:val="nil"/>
              <w:left w:val="nil"/>
              <w:bottom w:val="single" w:sz="4" w:space="0" w:color="auto"/>
              <w:right w:val="single" w:sz="4" w:space="0" w:color="auto"/>
            </w:tcBorders>
            <w:shd w:val="clear" w:color="000000" w:fill="FFFFFF"/>
            <w:noWrap/>
            <w:vAlign w:val="center"/>
            <w:hideMark/>
          </w:tcPr>
          <w:p w14:paraId="7A67F13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655" w:type="pct"/>
            <w:tcBorders>
              <w:top w:val="nil"/>
              <w:left w:val="nil"/>
              <w:bottom w:val="single" w:sz="4" w:space="0" w:color="auto"/>
              <w:right w:val="single" w:sz="4" w:space="0" w:color="auto"/>
            </w:tcBorders>
            <w:shd w:val="clear" w:color="000000" w:fill="FFFFFF"/>
            <w:noWrap/>
            <w:vAlign w:val="center"/>
            <w:hideMark/>
          </w:tcPr>
          <w:p w14:paraId="009E76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944" w:type="pct"/>
            <w:tcBorders>
              <w:top w:val="nil"/>
              <w:left w:val="nil"/>
              <w:bottom w:val="single" w:sz="8" w:space="0" w:color="auto"/>
              <w:right w:val="single" w:sz="8" w:space="0" w:color="auto"/>
            </w:tcBorders>
            <w:shd w:val="clear" w:color="000000" w:fill="FFFFFF"/>
            <w:noWrap/>
            <w:vAlign w:val="center"/>
            <w:hideMark/>
          </w:tcPr>
          <w:p w14:paraId="5A42139C" w14:textId="59952376"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62,50%</w:t>
            </w:r>
          </w:p>
        </w:tc>
      </w:tr>
      <w:tr w:rsidR="00D6786B" w:rsidRPr="00AD17D6" w14:paraId="73498D2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2C3A8B4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Stare Rożno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CFEE80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72</w:t>
            </w:r>
          </w:p>
        </w:tc>
        <w:tc>
          <w:tcPr>
            <w:tcW w:w="868" w:type="pct"/>
            <w:tcBorders>
              <w:top w:val="nil"/>
              <w:left w:val="nil"/>
              <w:bottom w:val="single" w:sz="4" w:space="0" w:color="auto"/>
              <w:right w:val="single" w:sz="4" w:space="0" w:color="auto"/>
            </w:tcBorders>
            <w:shd w:val="clear" w:color="auto" w:fill="auto"/>
            <w:noWrap/>
            <w:vAlign w:val="center"/>
            <w:hideMark/>
          </w:tcPr>
          <w:p w14:paraId="3A194E2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655" w:type="pct"/>
            <w:tcBorders>
              <w:top w:val="nil"/>
              <w:left w:val="nil"/>
              <w:bottom w:val="single" w:sz="4" w:space="0" w:color="auto"/>
              <w:right w:val="single" w:sz="4" w:space="0" w:color="auto"/>
            </w:tcBorders>
            <w:shd w:val="clear" w:color="000000" w:fill="FFFFFF"/>
            <w:noWrap/>
            <w:vAlign w:val="center"/>
            <w:hideMark/>
          </w:tcPr>
          <w:p w14:paraId="77D92688"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6,94%</w:t>
            </w:r>
          </w:p>
        </w:tc>
        <w:tc>
          <w:tcPr>
            <w:tcW w:w="655" w:type="pct"/>
            <w:tcBorders>
              <w:top w:val="nil"/>
              <w:left w:val="nil"/>
              <w:bottom w:val="single" w:sz="4" w:space="0" w:color="auto"/>
              <w:right w:val="single" w:sz="4" w:space="0" w:color="auto"/>
            </w:tcBorders>
            <w:shd w:val="clear" w:color="000000" w:fill="FFFFFF"/>
            <w:noWrap/>
            <w:vAlign w:val="center"/>
            <w:hideMark/>
          </w:tcPr>
          <w:p w14:paraId="60A817D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5" w:type="pct"/>
            <w:tcBorders>
              <w:top w:val="nil"/>
              <w:left w:val="nil"/>
              <w:bottom w:val="single" w:sz="4" w:space="0" w:color="auto"/>
              <w:right w:val="single" w:sz="4" w:space="0" w:color="auto"/>
            </w:tcBorders>
            <w:shd w:val="clear" w:color="000000" w:fill="FFFFFF"/>
            <w:noWrap/>
            <w:vAlign w:val="center"/>
            <w:hideMark/>
          </w:tcPr>
          <w:p w14:paraId="2BA80E7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944" w:type="pct"/>
            <w:tcBorders>
              <w:top w:val="nil"/>
              <w:left w:val="nil"/>
              <w:bottom w:val="single" w:sz="8" w:space="0" w:color="auto"/>
              <w:right w:val="single" w:sz="8" w:space="0" w:color="auto"/>
            </w:tcBorders>
            <w:shd w:val="clear" w:color="000000" w:fill="FFFFFF"/>
            <w:noWrap/>
            <w:vAlign w:val="center"/>
            <w:hideMark/>
          </w:tcPr>
          <w:p w14:paraId="6940BAC2" w14:textId="497E5B2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42,86%</w:t>
            </w:r>
          </w:p>
        </w:tc>
      </w:tr>
      <w:tr w:rsidR="00D6786B" w:rsidRPr="00AD17D6" w14:paraId="746FE34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7B8E17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Goszczewo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AAF6DD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133</w:t>
            </w:r>
          </w:p>
        </w:tc>
        <w:tc>
          <w:tcPr>
            <w:tcW w:w="868" w:type="pct"/>
            <w:tcBorders>
              <w:top w:val="nil"/>
              <w:left w:val="nil"/>
              <w:bottom w:val="single" w:sz="4" w:space="0" w:color="auto"/>
              <w:right w:val="single" w:sz="4" w:space="0" w:color="auto"/>
            </w:tcBorders>
            <w:shd w:val="clear" w:color="auto" w:fill="auto"/>
            <w:noWrap/>
            <w:vAlign w:val="center"/>
            <w:hideMark/>
          </w:tcPr>
          <w:p w14:paraId="7715035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655" w:type="pct"/>
            <w:tcBorders>
              <w:top w:val="nil"/>
              <w:left w:val="nil"/>
              <w:bottom w:val="single" w:sz="4" w:space="0" w:color="auto"/>
              <w:right w:val="single" w:sz="4" w:space="0" w:color="auto"/>
            </w:tcBorders>
            <w:shd w:val="clear" w:color="000000" w:fill="FFFFFF"/>
            <w:noWrap/>
            <w:vAlign w:val="center"/>
            <w:hideMark/>
          </w:tcPr>
          <w:p w14:paraId="7C2D98E2"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32,33%</w:t>
            </w:r>
          </w:p>
        </w:tc>
        <w:tc>
          <w:tcPr>
            <w:tcW w:w="655" w:type="pct"/>
            <w:tcBorders>
              <w:top w:val="nil"/>
              <w:left w:val="nil"/>
              <w:bottom w:val="single" w:sz="4" w:space="0" w:color="auto"/>
              <w:right w:val="single" w:sz="4" w:space="0" w:color="auto"/>
            </w:tcBorders>
            <w:shd w:val="clear" w:color="000000" w:fill="FFFFFF"/>
            <w:noWrap/>
            <w:vAlign w:val="center"/>
            <w:hideMark/>
          </w:tcPr>
          <w:p w14:paraId="7C4F218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w:t>
            </w:r>
          </w:p>
        </w:tc>
        <w:tc>
          <w:tcPr>
            <w:tcW w:w="655" w:type="pct"/>
            <w:tcBorders>
              <w:top w:val="nil"/>
              <w:left w:val="nil"/>
              <w:bottom w:val="single" w:sz="4" w:space="0" w:color="auto"/>
              <w:right w:val="single" w:sz="4" w:space="0" w:color="auto"/>
            </w:tcBorders>
            <w:shd w:val="clear" w:color="000000" w:fill="FFFFFF"/>
            <w:noWrap/>
            <w:vAlign w:val="center"/>
            <w:hideMark/>
          </w:tcPr>
          <w:p w14:paraId="02C6ACB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1ADB91AA" w14:textId="0F7AF08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58,06%</w:t>
            </w:r>
          </w:p>
        </w:tc>
      </w:tr>
      <w:tr w:rsidR="00D6786B" w:rsidRPr="00AD17D6" w14:paraId="39CE205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36FE8D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Grabie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743B73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317</w:t>
            </w:r>
          </w:p>
        </w:tc>
        <w:tc>
          <w:tcPr>
            <w:tcW w:w="868" w:type="pct"/>
            <w:tcBorders>
              <w:top w:val="nil"/>
              <w:left w:val="nil"/>
              <w:bottom w:val="single" w:sz="4" w:space="0" w:color="auto"/>
              <w:right w:val="single" w:sz="4" w:space="0" w:color="auto"/>
            </w:tcBorders>
            <w:shd w:val="clear" w:color="auto" w:fill="auto"/>
            <w:noWrap/>
            <w:vAlign w:val="center"/>
            <w:hideMark/>
          </w:tcPr>
          <w:p w14:paraId="7BD8037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290A6B83"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7,26%</w:t>
            </w:r>
          </w:p>
        </w:tc>
        <w:tc>
          <w:tcPr>
            <w:tcW w:w="655" w:type="pct"/>
            <w:tcBorders>
              <w:top w:val="nil"/>
              <w:left w:val="nil"/>
              <w:bottom w:val="single" w:sz="4" w:space="0" w:color="auto"/>
              <w:right w:val="single" w:sz="4" w:space="0" w:color="auto"/>
            </w:tcBorders>
            <w:shd w:val="clear" w:color="000000" w:fill="FFFFFF"/>
            <w:noWrap/>
            <w:vAlign w:val="center"/>
            <w:hideMark/>
          </w:tcPr>
          <w:p w14:paraId="0FCB54B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56</w:t>
            </w:r>
          </w:p>
        </w:tc>
        <w:tc>
          <w:tcPr>
            <w:tcW w:w="655" w:type="pct"/>
            <w:tcBorders>
              <w:top w:val="nil"/>
              <w:left w:val="nil"/>
              <w:bottom w:val="single" w:sz="4" w:space="0" w:color="auto"/>
              <w:right w:val="single" w:sz="4" w:space="0" w:color="auto"/>
            </w:tcBorders>
            <w:shd w:val="clear" w:color="000000" w:fill="FFFFFF"/>
            <w:noWrap/>
            <w:vAlign w:val="center"/>
            <w:hideMark/>
          </w:tcPr>
          <w:p w14:paraId="067E897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42</w:t>
            </w:r>
          </w:p>
        </w:tc>
        <w:tc>
          <w:tcPr>
            <w:tcW w:w="944" w:type="pct"/>
            <w:tcBorders>
              <w:top w:val="nil"/>
              <w:left w:val="nil"/>
              <w:bottom w:val="single" w:sz="8" w:space="0" w:color="auto"/>
              <w:right w:val="single" w:sz="8" w:space="0" w:color="auto"/>
            </w:tcBorders>
            <w:shd w:val="clear" w:color="000000" w:fill="FFFFFF"/>
            <w:noWrap/>
            <w:vAlign w:val="center"/>
            <w:hideMark/>
          </w:tcPr>
          <w:p w14:paraId="3F6C538D" w14:textId="27B7FC9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FF0000"/>
                <w:sz w:val="18"/>
                <w:szCs w:val="18"/>
              </w:rPr>
              <w:t>75,00%</w:t>
            </w:r>
          </w:p>
        </w:tc>
      </w:tr>
      <w:tr w:rsidR="00D6786B" w:rsidRPr="00AD17D6" w14:paraId="3AEC54E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3BB747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Łazieniec</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96F97F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743</w:t>
            </w:r>
          </w:p>
        </w:tc>
        <w:tc>
          <w:tcPr>
            <w:tcW w:w="868" w:type="pct"/>
            <w:tcBorders>
              <w:top w:val="nil"/>
              <w:left w:val="nil"/>
              <w:bottom w:val="single" w:sz="4" w:space="0" w:color="auto"/>
              <w:right w:val="single" w:sz="4" w:space="0" w:color="auto"/>
            </w:tcBorders>
            <w:shd w:val="clear" w:color="auto" w:fill="auto"/>
            <w:noWrap/>
            <w:vAlign w:val="center"/>
            <w:hideMark/>
          </w:tcPr>
          <w:p w14:paraId="0925314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72DF3445"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5,38%</w:t>
            </w:r>
          </w:p>
        </w:tc>
        <w:tc>
          <w:tcPr>
            <w:tcW w:w="655" w:type="pct"/>
            <w:tcBorders>
              <w:top w:val="nil"/>
              <w:left w:val="nil"/>
              <w:bottom w:val="single" w:sz="4" w:space="0" w:color="auto"/>
              <w:right w:val="single" w:sz="4" w:space="0" w:color="auto"/>
            </w:tcBorders>
            <w:shd w:val="clear" w:color="000000" w:fill="FFFFFF"/>
            <w:noWrap/>
            <w:vAlign w:val="center"/>
            <w:hideMark/>
          </w:tcPr>
          <w:p w14:paraId="77E53AF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118</w:t>
            </w:r>
          </w:p>
        </w:tc>
        <w:tc>
          <w:tcPr>
            <w:tcW w:w="655" w:type="pct"/>
            <w:tcBorders>
              <w:top w:val="nil"/>
              <w:left w:val="nil"/>
              <w:bottom w:val="single" w:sz="4" w:space="0" w:color="auto"/>
              <w:right w:val="single" w:sz="4" w:space="0" w:color="auto"/>
            </w:tcBorders>
            <w:shd w:val="clear" w:color="000000" w:fill="FFFFFF"/>
            <w:noWrap/>
            <w:vAlign w:val="center"/>
            <w:hideMark/>
          </w:tcPr>
          <w:p w14:paraId="3014185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101</w:t>
            </w:r>
          </w:p>
        </w:tc>
        <w:tc>
          <w:tcPr>
            <w:tcW w:w="944" w:type="pct"/>
            <w:tcBorders>
              <w:top w:val="nil"/>
              <w:left w:val="nil"/>
              <w:bottom w:val="single" w:sz="8" w:space="0" w:color="auto"/>
              <w:right w:val="single" w:sz="8" w:space="0" w:color="auto"/>
            </w:tcBorders>
            <w:shd w:val="clear" w:color="000000" w:fill="FFFFFF"/>
            <w:noWrap/>
            <w:vAlign w:val="center"/>
            <w:hideMark/>
          </w:tcPr>
          <w:p w14:paraId="0DF63F70" w14:textId="58631AA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85,59%</w:t>
            </w:r>
          </w:p>
        </w:tc>
      </w:tr>
      <w:tr w:rsidR="00D6786B" w:rsidRPr="00AD17D6" w14:paraId="0EE1138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81D1A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Nowy Ciechocinek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6A549BD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350</w:t>
            </w:r>
          </w:p>
        </w:tc>
        <w:tc>
          <w:tcPr>
            <w:tcW w:w="868" w:type="pct"/>
            <w:tcBorders>
              <w:top w:val="nil"/>
              <w:left w:val="nil"/>
              <w:bottom w:val="single" w:sz="4" w:space="0" w:color="auto"/>
              <w:right w:val="single" w:sz="4" w:space="0" w:color="auto"/>
            </w:tcBorders>
            <w:shd w:val="clear" w:color="auto" w:fill="auto"/>
            <w:noWrap/>
            <w:vAlign w:val="center"/>
            <w:hideMark/>
          </w:tcPr>
          <w:p w14:paraId="4AEAFBA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33C4A46F"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8,29%</w:t>
            </w:r>
          </w:p>
        </w:tc>
        <w:tc>
          <w:tcPr>
            <w:tcW w:w="655" w:type="pct"/>
            <w:tcBorders>
              <w:top w:val="nil"/>
              <w:left w:val="nil"/>
              <w:bottom w:val="single" w:sz="4" w:space="0" w:color="auto"/>
              <w:right w:val="single" w:sz="4" w:space="0" w:color="auto"/>
            </w:tcBorders>
            <w:shd w:val="clear" w:color="000000" w:fill="FFFFFF"/>
            <w:noWrap/>
            <w:vAlign w:val="center"/>
            <w:hideMark/>
          </w:tcPr>
          <w:p w14:paraId="19E518B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655" w:type="pct"/>
            <w:tcBorders>
              <w:top w:val="nil"/>
              <w:left w:val="nil"/>
              <w:bottom w:val="single" w:sz="4" w:space="0" w:color="auto"/>
              <w:right w:val="single" w:sz="4" w:space="0" w:color="auto"/>
            </w:tcBorders>
            <w:shd w:val="clear" w:color="000000" w:fill="FFFFFF"/>
            <w:noWrap/>
            <w:vAlign w:val="center"/>
            <w:hideMark/>
          </w:tcPr>
          <w:p w14:paraId="04F19E3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45</w:t>
            </w:r>
          </w:p>
        </w:tc>
        <w:tc>
          <w:tcPr>
            <w:tcW w:w="944" w:type="pct"/>
            <w:tcBorders>
              <w:top w:val="nil"/>
              <w:left w:val="nil"/>
              <w:bottom w:val="single" w:sz="8" w:space="0" w:color="auto"/>
              <w:right w:val="single" w:sz="8" w:space="0" w:color="auto"/>
            </w:tcBorders>
            <w:shd w:val="clear" w:color="000000" w:fill="FFFFFF"/>
            <w:noWrap/>
            <w:vAlign w:val="center"/>
            <w:hideMark/>
          </w:tcPr>
          <w:p w14:paraId="444E6763" w14:textId="6D027007"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71,43%</w:t>
            </w:r>
          </w:p>
        </w:tc>
      </w:tr>
      <w:tr w:rsidR="00D6786B" w:rsidRPr="00AD17D6" w14:paraId="4A92852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BB74F0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Kuczek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2608F3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138</w:t>
            </w:r>
          </w:p>
        </w:tc>
        <w:tc>
          <w:tcPr>
            <w:tcW w:w="868" w:type="pct"/>
            <w:tcBorders>
              <w:top w:val="nil"/>
              <w:left w:val="nil"/>
              <w:bottom w:val="single" w:sz="4" w:space="0" w:color="auto"/>
              <w:right w:val="single" w:sz="4" w:space="0" w:color="auto"/>
            </w:tcBorders>
            <w:shd w:val="clear" w:color="auto" w:fill="auto"/>
            <w:noWrap/>
            <w:vAlign w:val="center"/>
            <w:hideMark/>
          </w:tcPr>
          <w:p w14:paraId="7D634DF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655" w:type="pct"/>
            <w:tcBorders>
              <w:top w:val="nil"/>
              <w:left w:val="nil"/>
              <w:bottom w:val="single" w:sz="4" w:space="0" w:color="auto"/>
              <w:right w:val="single" w:sz="4" w:space="0" w:color="auto"/>
            </w:tcBorders>
            <w:shd w:val="clear" w:color="000000" w:fill="FFFFFF"/>
            <w:noWrap/>
            <w:vAlign w:val="center"/>
            <w:hideMark/>
          </w:tcPr>
          <w:p w14:paraId="65B27828"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18,12%</w:t>
            </w:r>
          </w:p>
        </w:tc>
        <w:tc>
          <w:tcPr>
            <w:tcW w:w="655" w:type="pct"/>
            <w:tcBorders>
              <w:top w:val="nil"/>
              <w:left w:val="nil"/>
              <w:bottom w:val="single" w:sz="4" w:space="0" w:color="auto"/>
              <w:right w:val="single" w:sz="4" w:space="0" w:color="auto"/>
            </w:tcBorders>
            <w:shd w:val="clear" w:color="000000" w:fill="FFFFFF"/>
            <w:noWrap/>
            <w:vAlign w:val="center"/>
            <w:hideMark/>
          </w:tcPr>
          <w:p w14:paraId="0AB893B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6608812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944" w:type="pct"/>
            <w:tcBorders>
              <w:top w:val="nil"/>
              <w:left w:val="nil"/>
              <w:bottom w:val="single" w:sz="8" w:space="0" w:color="auto"/>
              <w:right w:val="single" w:sz="8" w:space="0" w:color="auto"/>
            </w:tcBorders>
            <w:shd w:val="clear" w:color="000000" w:fill="FFFFFF"/>
            <w:noWrap/>
            <w:vAlign w:val="center"/>
            <w:hideMark/>
          </w:tcPr>
          <w:p w14:paraId="6F4F26DB" w14:textId="008DC39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96,67%</w:t>
            </w:r>
          </w:p>
        </w:tc>
      </w:tr>
      <w:tr w:rsidR="00D6786B" w:rsidRPr="00AD17D6" w14:paraId="69190B88"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20B5B6B"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Wygoda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8BF1CC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61</w:t>
            </w:r>
          </w:p>
        </w:tc>
        <w:tc>
          <w:tcPr>
            <w:tcW w:w="868" w:type="pct"/>
            <w:tcBorders>
              <w:top w:val="nil"/>
              <w:left w:val="nil"/>
              <w:bottom w:val="single" w:sz="4" w:space="0" w:color="auto"/>
              <w:right w:val="single" w:sz="4" w:space="0" w:color="auto"/>
            </w:tcBorders>
            <w:shd w:val="clear" w:color="auto" w:fill="auto"/>
            <w:noWrap/>
            <w:vAlign w:val="center"/>
            <w:hideMark/>
          </w:tcPr>
          <w:p w14:paraId="16C07A9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w:t>
            </w:r>
          </w:p>
        </w:tc>
        <w:tc>
          <w:tcPr>
            <w:tcW w:w="655" w:type="pct"/>
            <w:tcBorders>
              <w:top w:val="nil"/>
              <w:left w:val="nil"/>
              <w:bottom w:val="single" w:sz="4" w:space="0" w:color="auto"/>
              <w:right w:val="single" w:sz="4" w:space="0" w:color="auto"/>
            </w:tcBorders>
            <w:shd w:val="clear" w:color="000000" w:fill="FFFFFF"/>
            <w:noWrap/>
            <w:vAlign w:val="center"/>
            <w:hideMark/>
          </w:tcPr>
          <w:p w14:paraId="712B49A4"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21,31%</w:t>
            </w:r>
          </w:p>
        </w:tc>
        <w:tc>
          <w:tcPr>
            <w:tcW w:w="655" w:type="pct"/>
            <w:tcBorders>
              <w:top w:val="nil"/>
              <w:left w:val="nil"/>
              <w:bottom w:val="single" w:sz="4" w:space="0" w:color="auto"/>
              <w:right w:val="single" w:sz="4" w:space="0" w:color="auto"/>
            </w:tcBorders>
            <w:shd w:val="clear" w:color="000000" w:fill="FFFFFF"/>
            <w:noWrap/>
            <w:vAlign w:val="center"/>
            <w:hideMark/>
          </w:tcPr>
          <w:p w14:paraId="24B51C8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w:t>
            </w:r>
          </w:p>
        </w:tc>
        <w:tc>
          <w:tcPr>
            <w:tcW w:w="655" w:type="pct"/>
            <w:tcBorders>
              <w:top w:val="nil"/>
              <w:left w:val="nil"/>
              <w:bottom w:val="single" w:sz="4" w:space="0" w:color="auto"/>
              <w:right w:val="single" w:sz="4" w:space="0" w:color="auto"/>
            </w:tcBorders>
            <w:shd w:val="clear" w:color="000000" w:fill="FFFFFF"/>
            <w:noWrap/>
            <w:vAlign w:val="center"/>
            <w:hideMark/>
          </w:tcPr>
          <w:p w14:paraId="53143BF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944" w:type="pct"/>
            <w:tcBorders>
              <w:top w:val="nil"/>
              <w:left w:val="nil"/>
              <w:bottom w:val="single" w:sz="8" w:space="0" w:color="auto"/>
              <w:right w:val="single" w:sz="8" w:space="0" w:color="auto"/>
            </w:tcBorders>
            <w:shd w:val="clear" w:color="000000" w:fill="FFFFFF"/>
            <w:noWrap/>
            <w:vAlign w:val="center"/>
            <w:hideMark/>
          </w:tcPr>
          <w:p w14:paraId="4A4C384F" w14:textId="1190A3F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53,33%</w:t>
            </w:r>
          </w:p>
        </w:tc>
      </w:tr>
      <w:tr w:rsidR="00D6786B" w:rsidRPr="00AD17D6" w14:paraId="60DF1692"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0DC62A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Odolion</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21C0AED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1026</w:t>
            </w:r>
          </w:p>
        </w:tc>
        <w:tc>
          <w:tcPr>
            <w:tcW w:w="868" w:type="pct"/>
            <w:tcBorders>
              <w:top w:val="nil"/>
              <w:left w:val="nil"/>
              <w:bottom w:val="single" w:sz="4" w:space="0" w:color="auto"/>
              <w:right w:val="single" w:sz="4" w:space="0" w:color="auto"/>
            </w:tcBorders>
            <w:shd w:val="clear" w:color="auto" w:fill="auto"/>
            <w:noWrap/>
            <w:vAlign w:val="center"/>
            <w:hideMark/>
          </w:tcPr>
          <w:p w14:paraId="7800BE6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4F957F9F"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2,83%</w:t>
            </w:r>
          </w:p>
        </w:tc>
        <w:tc>
          <w:tcPr>
            <w:tcW w:w="655" w:type="pct"/>
            <w:tcBorders>
              <w:top w:val="nil"/>
              <w:left w:val="nil"/>
              <w:bottom w:val="single" w:sz="4" w:space="0" w:color="auto"/>
              <w:right w:val="single" w:sz="4" w:space="0" w:color="auto"/>
            </w:tcBorders>
            <w:shd w:val="clear" w:color="000000" w:fill="FFFFFF"/>
            <w:noWrap/>
            <w:vAlign w:val="center"/>
            <w:hideMark/>
          </w:tcPr>
          <w:p w14:paraId="354DE54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173</w:t>
            </w:r>
          </w:p>
        </w:tc>
        <w:tc>
          <w:tcPr>
            <w:tcW w:w="655" w:type="pct"/>
            <w:tcBorders>
              <w:top w:val="nil"/>
              <w:left w:val="nil"/>
              <w:bottom w:val="single" w:sz="4" w:space="0" w:color="auto"/>
              <w:right w:val="single" w:sz="4" w:space="0" w:color="auto"/>
            </w:tcBorders>
            <w:shd w:val="clear" w:color="000000" w:fill="FFFFFF"/>
            <w:noWrap/>
            <w:vAlign w:val="center"/>
            <w:hideMark/>
          </w:tcPr>
          <w:p w14:paraId="0861D1E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89</w:t>
            </w:r>
          </w:p>
        </w:tc>
        <w:tc>
          <w:tcPr>
            <w:tcW w:w="944" w:type="pct"/>
            <w:tcBorders>
              <w:top w:val="nil"/>
              <w:left w:val="nil"/>
              <w:bottom w:val="single" w:sz="8" w:space="0" w:color="auto"/>
              <w:right w:val="single" w:sz="8" w:space="0" w:color="auto"/>
            </w:tcBorders>
            <w:shd w:val="clear" w:color="000000" w:fill="FFFFFF"/>
            <w:noWrap/>
            <w:vAlign w:val="center"/>
            <w:hideMark/>
          </w:tcPr>
          <w:p w14:paraId="2BBF319D" w14:textId="58B05A87"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51,45%</w:t>
            </w:r>
          </w:p>
        </w:tc>
      </w:tr>
      <w:tr w:rsidR="00D6786B" w:rsidRPr="00AD17D6" w14:paraId="2320732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971C44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Opoczki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4C834DC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166</w:t>
            </w:r>
          </w:p>
        </w:tc>
        <w:tc>
          <w:tcPr>
            <w:tcW w:w="868" w:type="pct"/>
            <w:tcBorders>
              <w:top w:val="nil"/>
              <w:left w:val="nil"/>
              <w:bottom w:val="single" w:sz="4" w:space="0" w:color="auto"/>
              <w:right w:val="single" w:sz="4" w:space="0" w:color="auto"/>
            </w:tcBorders>
            <w:shd w:val="clear" w:color="auto" w:fill="auto"/>
            <w:noWrap/>
            <w:vAlign w:val="center"/>
            <w:hideMark/>
          </w:tcPr>
          <w:p w14:paraId="644AB1E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97</w:t>
            </w:r>
          </w:p>
        </w:tc>
        <w:tc>
          <w:tcPr>
            <w:tcW w:w="655" w:type="pct"/>
            <w:tcBorders>
              <w:top w:val="nil"/>
              <w:left w:val="nil"/>
              <w:bottom w:val="single" w:sz="4" w:space="0" w:color="auto"/>
              <w:right w:val="single" w:sz="4" w:space="0" w:color="auto"/>
            </w:tcBorders>
            <w:shd w:val="clear" w:color="000000" w:fill="FFFFFF"/>
            <w:noWrap/>
            <w:vAlign w:val="center"/>
            <w:hideMark/>
          </w:tcPr>
          <w:p w14:paraId="20983ED1"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58,43%</w:t>
            </w:r>
          </w:p>
        </w:tc>
        <w:tc>
          <w:tcPr>
            <w:tcW w:w="655" w:type="pct"/>
            <w:tcBorders>
              <w:top w:val="nil"/>
              <w:left w:val="nil"/>
              <w:bottom w:val="single" w:sz="4" w:space="0" w:color="auto"/>
              <w:right w:val="single" w:sz="4" w:space="0" w:color="auto"/>
            </w:tcBorders>
            <w:shd w:val="clear" w:color="000000" w:fill="FFFFFF"/>
            <w:noWrap/>
            <w:vAlign w:val="center"/>
            <w:hideMark/>
          </w:tcPr>
          <w:p w14:paraId="0BAEA57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655" w:type="pct"/>
            <w:tcBorders>
              <w:top w:val="nil"/>
              <w:left w:val="nil"/>
              <w:bottom w:val="single" w:sz="4" w:space="0" w:color="auto"/>
              <w:right w:val="single" w:sz="4" w:space="0" w:color="auto"/>
            </w:tcBorders>
            <w:shd w:val="clear" w:color="000000" w:fill="FFFFFF"/>
            <w:noWrap/>
            <w:vAlign w:val="center"/>
            <w:hideMark/>
          </w:tcPr>
          <w:p w14:paraId="460F131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944" w:type="pct"/>
            <w:tcBorders>
              <w:top w:val="nil"/>
              <w:left w:val="nil"/>
              <w:bottom w:val="single" w:sz="8" w:space="0" w:color="auto"/>
              <w:right w:val="single" w:sz="8" w:space="0" w:color="auto"/>
            </w:tcBorders>
            <w:shd w:val="clear" w:color="000000" w:fill="FFFFFF"/>
            <w:noWrap/>
            <w:vAlign w:val="center"/>
            <w:hideMark/>
          </w:tcPr>
          <w:p w14:paraId="4B5BFDB2" w14:textId="7594633F"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100,00%</w:t>
            </w:r>
          </w:p>
        </w:tc>
      </w:tr>
      <w:tr w:rsidR="00D6786B" w:rsidRPr="00AD17D6" w14:paraId="7026B8A5"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2EEF533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2E579AC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264</w:t>
            </w:r>
          </w:p>
        </w:tc>
        <w:tc>
          <w:tcPr>
            <w:tcW w:w="868" w:type="pct"/>
            <w:tcBorders>
              <w:top w:val="nil"/>
              <w:left w:val="nil"/>
              <w:bottom w:val="single" w:sz="4" w:space="0" w:color="auto"/>
              <w:right w:val="single" w:sz="4" w:space="0" w:color="auto"/>
            </w:tcBorders>
            <w:shd w:val="clear" w:color="auto" w:fill="auto"/>
            <w:noWrap/>
            <w:vAlign w:val="center"/>
            <w:hideMark/>
          </w:tcPr>
          <w:p w14:paraId="71DA8B0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5" w:type="pct"/>
            <w:tcBorders>
              <w:top w:val="nil"/>
              <w:left w:val="nil"/>
              <w:bottom w:val="single" w:sz="4" w:space="0" w:color="auto"/>
              <w:right w:val="single" w:sz="4" w:space="0" w:color="auto"/>
            </w:tcBorders>
            <w:shd w:val="clear" w:color="000000" w:fill="FFFFFF"/>
            <w:noWrap/>
            <w:vAlign w:val="center"/>
            <w:hideMark/>
          </w:tcPr>
          <w:p w14:paraId="68157718"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9,09%</w:t>
            </w:r>
          </w:p>
        </w:tc>
        <w:tc>
          <w:tcPr>
            <w:tcW w:w="655" w:type="pct"/>
            <w:tcBorders>
              <w:top w:val="nil"/>
              <w:left w:val="nil"/>
              <w:bottom w:val="single" w:sz="4" w:space="0" w:color="auto"/>
              <w:right w:val="single" w:sz="4" w:space="0" w:color="auto"/>
            </w:tcBorders>
            <w:shd w:val="clear" w:color="000000" w:fill="FFFFFF"/>
            <w:noWrap/>
            <w:vAlign w:val="center"/>
            <w:hideMark/>
          </w:tcPr>
          <w:p w14:paraId="1A86B9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55</w:t>
            </w:r>
          </w:p>
        </w:tc>
        <w:tc>
          <w:tcPr>
            <w:tcW w:w="655" w:type="pct"/>
            <w:tcBorders>
              <w:top w:val="nil"/>
              <w:left w:val="nil"/>
              <w:bottom w:val="single" w:sz="4" w:space="0" w:color="auto"/>
              <w:right w:val="single" w:sz="4" w:space="0" w:color="auto"/>
            </w:tcBorders>
            <w:shd w:val="clear" w:color="000000" w:fill="FFFFFF"/>
            <w:noWrap/>
            <w:vAlign w:val="center"/>
            <w:hideMark/>
          </w:tcPr>
          <w:p w14:paraId="3D94836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34</w:t>
            </w:r>
          </w:p>
        </w:tc>
        <w:tc>
          <w:tcPr>
            <w:tcW w:w="944" w:type="pct"/>
            <w:tcBorders>
              <w:top w:val="nil"/>
              <w:left w:val="nil"/>
              <w:bottom w:val="single" w:sz="8" w:space="0" w:color="auto"/>
              <w:right w:val="single" w:sz="8" w:space="0" w:color="auto"/>
            </w:tcBorders>
            <w:shd w:val="clear" w:color="000000" w:fill="FFFFFF"/>
            <w:noWrap/>
            <w:vAlign w:val="center"/>
            <w:hideMark/>
          </w:tcPr>
          <w:p w14:paraId="05823B39" w14:textId="46F0755E"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61,82%</w:t>
            </w:r>
          </w:p>
        </w:tc>
      </w:tr>
      <w:tr w:rsidR="00D6786B" w:rsidRPr="00AD17D6" w14:paraId="16B01CF2"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88681F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Ostrowąs</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B34831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432</w:t>
            </w:r>
          </w:p>
        </w:tc>
        <w:tc>
          <w:tcPr>
            <w:tcW w:w="868" w:type="pct"/>
            <w:tcBorders>
              <w:top w:val="nil"/>
              <w:left w:val="nil"/>
              <w:bottom w:val="single" w:sz="4" w:space="0" w:color="auto"/>
              <w:right w:val="single" w:sz="4" w:space="0" w:color="auto"/>
            </w:tcBorders>
            <w:shd w:val="clear" w:color="auto" w:fill="auto"/>
            <w:noWrap/>
            <w:vAlign w:val="center"/>
            <w:hideMark/>
          </w:tcPr>
          <w:p w14:paraId="2897246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495CBC91"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9,26%</w:t>
            </w:r>
          </w:p>
        </w:tc>
        <w:tc>
          <w:tcPr>
            <w:tcW w:w="655" w:type="pct"/>
            <w:tcBorders>
              <w:top w:val="nil"/>
              <w:left w:val="nil"/>
              <w:bottom w:val="single" w:sz="4" w:space="0" w:color="auto"/>
              <w:right w:val="single" w:sz="4" w:space="0" w:color="auto"/>
            </w:tcBorders>
            <w:shd w:val="clear" w:color="000000" w:fill="FFFFFF"/>
            <w:noWrap/>
            <w:vAlign w:val="center"/>
            <w:hideMark/>
          </w:tcPr>
          <w:p w14:paraId="05BADA2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82</w:t>
            </w:r>
          </w:p>
        </w:tc>
        <w:tc>
          <w:tcPr>
            <w:tcW w:w="655" w:type="pct"/>
            <w:tcBorders>
              <w:top w:val="nil"/>
              <w:left w:val="nil"/>
              <w:bottom w:val="single" w:sz="4" w:space="0" w:color="auto"/>
              <w:right w:val="single" w:sz="4" w:space="0" w:color="auto"/>
            </w:tcBorders>
            <w:shd w:val="clear" w:color="000000" w:fill="FFFFFF"/>
            <w:noWrap/>
            <w:vAlign w:val="center"/>
            <w:hideMark/>
          </w:tcPr>
          <w:p w14:paraId="6C4FA49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75</w:t>
            </w:r>
          </w:p>
        </w:tc>
        <w:tc>
          <w:tcPr>
            <w:tcW w:w="944" w:type="pct"/>
            <w:tcBorders>
              <w:top w:val="nil"/>
              <w:left w:val="nil"/>
              <w:bottom w:val="single" w:sz="8" w:space="0" w:color="auto"/>
              <w:right w:val="single" w:sz="8" w:space="0" w:color="auto"/>
            </w:tcBorders>
            <w:shd w:val="clear" w:color="000000" w:fill="FFFFFF"/>
            <w:noWrap/>
            <w:vAlign w:val="center"/>
            <w:hideMark/>
          </w:tcPr>
          <w:p w14:paraId="466B1FCF" w14:textId="11D3634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91,46%</w:t>
            </w:r>
          </w:p>
        </w:tc>
      </w:tr>
      <w:tr w:rsidR="00D6786B" w:rsidRPr="00AD17D6" w14:paraId="315CACB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D533418"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C02882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488</w:t>
            </w:r>
          </w:p>
        </w:tc>
        <w:tc>
          <w:tcPr>
            <w:tcW w:w="868" w:type="pct"/>
            <w:tcBorders>
              <w:top w:val="nil"/>
              <w:left w:val="nil"/>
              <w:bottom w:val="single" w:sz="4" w:space="0" w:color="auto"/>
              <w:right w:val="single" w:sz="4" w:space="0" w:color="auto"/>
            </w:tcBorders>
            <w:shd w:val="clear" w:color="auto" w:fill="auto"/>
            <w:noWrap/>
            <w:vAlign w:val="center"/>
            <w:hideMark/>
          </w:tcPr>
          <w:p w14:paraId="082E681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57</w:t>
            </w:r>
          </w:p>
        </w:tc>
        <w:tc>
          <w:tcPr>
            <w:tcW w:w="655" w:type="pct"/>
            <w:tcBorders>
              <w:top w:val="nil"/>
              <w:left w:val="nil"/>
              <w:bottom w:val="single" w:sz="4" w:space="0" w:color="auto"/>
              <w:right w:val="single" w:sz="4" w:space="0" w:color="auto"/>
            </w:tcBorders>
            <w:shd w:val="clear" w:color="000000" w:fill="FFFFFF"/>
            <w:noWrap/>
            <w:vAlign w:val="center"/>
            <w:hideMark/>
          </w:tcPr>
          <w:p w14:paraId="775BC9B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C4B07">
              <w:rPr>
                <w:rFonts w:ascii="Times New Roman" w:eastAsia="Times New Roman" w:hAnsi="Times New Roman" w:cs="Times New Roman"/>
                <w:b/>
                <w:bCs/>
                <w:sz w:val="18"/>
                <w:szCs w:val="18"/>
              </w:rPr>
              <w:t>11,68%</w:t>
            </w:r>
          </w:p>
        </w:tc>
        <w:tc>
          <w:tcPr>
            <w:tcW w:w="655" w:type="pct"/>
            <w:tcBorders>
              <w:top w:val="nil"/>
              <w:left w:val="nil"/>
              <w:bottom w:val="single" w:sz="4" w:space="0" w:color="auto"/>
              <w:right w:val="single" w:sz="4" w:space="0" w:color="auto"/>
            </w:tcBorders>
            <w:shd w:val="clear" w:color="000000" w:fill="FFFFFF"/>
            <w:noWrap/>
            <w:vAlign w:val="center"/>
            <w:hideMark/>
          </w:tcPr>
          <w:p w14:paraId="1756546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106</w:t>
            </w:r>
          </w:p>
        </w:tc>
        <w:tc>
          <w:tcPr>
            <w:tcW w:w="655" w:type="pct"/>
            <w:tcBorders>
              <w:top w:val="nil"/>
              <w:left w:val="nil"/>
              <w:bottom w:val="single" w:sz="4" w:space="0" w:color="auto"/>
              <w:right w:val="single" w:sz="4" w:space="0" w:color="auto"/>
            </w:tcBorders>
            <w:shd w:val="clear" w:color="000000" w:fill="FFFFFF"/>
            <w:noWrap/>
            <w:vAlign w:val="center"/>
            <w:hideMark/>
          </w:tcPr>
          <w:p w14:paraId="65F02AC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82</w:t>
            </w:r>
          </w:p>
        </w:tc>
        <w:tc>
          <w:tcPr>
            <w:tcW w:w="944" w:type="pct"/>
            <w:tcBorders>
              <w:top w:val="nil"/>
              <w:left w:val="nil"/>
              <w:bottom w:val="single" w:sz="8" w:space="0" w:color="auto"/>
              <w:right w:val="single" w:sz="8" w:space="0" w:color="auto"/>
            </w:tcBorders>
            <w:shd w:val="clear" w:color="000000" w:fill="FFFFFF"/>
            <w:noWrap/>
            <w:vAlign w:val="center"/>
            <w:hideMark/>
          </w:tcPr>
          <w:p w14:paraId="49A74707" w14:textId="468DBF4B"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77,36%</w:t>
            </w:r>
          </w:p>
        </w:tc>
      </w:tr>
      <w:tr w:rsidR="00D6786B" w:rsidRPr="00AD17D6" w14:paraId="51935B9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4B5B964B"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 Drugie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13A1879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221</w:t>
            </w:r>
          </w:p>
        </w:tc>
        <w:tc>
          <w:tcPr>
            <w:tcW w:w="868" w:type="pct"/>
            <w:tcBorders>
              <w:top w:val="nil"/>
              <w:left w:val="nil"/>
              <w:bottom w:val="single" w:sz="4" w:space="0" w:color="auto"/>
              <w:right w:val="single" w:sz="4" w:space="0" w:color="auto"/>
            </w:tcBorders>
            <w:shd w:val="clear" w:color="auto" w:fill="auto"/>
            <w:noWrap/>
            <w:vAlign w:val="center"/>
            <w:hideMark/>
          </w:tcPr>
          <w:p w14:paraId="36DBD5F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2AAB64D4"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5,43%</w:t>
            </w:r>
          </w:p>
        </w:tc>
        <w:tc>
          <w:tcPr>
            <w:tcW w:w="655" w:type="pct"/>
            <w:tcBorders>
              <w:top w:val="nil"/>
              <w:left w:val="nil"/>
              <w:bottom w:val="single" w:sz="4" w:space="0" w:color="auto"/>
              <w:right w:val="single" w:sz="4" w:space="0" w:color="auto"/>
            </w:tcBorders>
            <w:shd w:val="clear" w:color="000000" w:fill="FFFFFF"/>
            <w:noWrap/>
            <w:vAlign w:val="center"/>
            <w:hideMark/>
          </w:tcPr>
          <w:p w14:paraId="0C47F08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3EE3713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w:t>
            </w:r>
          </w:p>
        </w:tc>
        <w:tc>
          <w:tcPr>
            <w:tcW w:w="944" w:type="pct"/>
            <w:tcBorders>
              <w:top w:val="nil"/>
              <w:left w:val="nil"/>
              <w:bottom w:val="single" w:sz="8" w:space="0" w:color="auto"/>
              <w:right w:val="single" w:sz="8" w:space="0" w:color="auto"/>
            </w:tcBorders>
            <w:shd w:val="clear" w:color="000000" w:fill="FFFFFF"/>
            <w:noWrap/>
            <w:vAlign w:val="center"/>
            <w:hideMark/>
          </w:tcPr>
          <w:p w14:paraId="367C1737" w14:textId="52F079D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52,94%</w:t>
            </w:r>
          </w:p>
        </w:tc>
      </w:tr>
      <w:tr w:rsidR="00D6786B" w:rsidRPr="00AD17D6" w14:paraId="66F967AF"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D2D9C0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Otłoczyn</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9C883A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467</w:t>
            </w:r>
          </w:p>
        </w:tc>
        <w:tc>
          <w:tcPr>
            <w:tcW w:w="868" w:type="pct"/>
            <w:tcBorders>
              <w:top w:val="nil"/>
              <w:left w:val="nil"/>
              <w:bottom w:val="single" w:sz="4" w:space="0" w:color="auto"/>
              <w:right w:val="single" w:sz="4" w:space="0" w:color="auto"/>
            </w:tcBorders>
            <w:shd w:val="clear" w:color="auto" w:fill="auto"/>
            <w:noWrap/>
            <w:vAlign w:val="center"/>
            <w:hideMark/>
          </w:tcPr>
          <w:p w14:paraId="1C6F6A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5" w:type="pct"/>
            <w:tcBorders>
              <w:top w:val="nil"/>
              <w:left w:val="nil"/>
              <w:bottom w:val="single" w:sz="4" w:space="0" w:color="auto"/>
              <w:right w:val="single" w:sz="4" w:space="0" w:color="auto"/>
            </w:tcBorders>
            <w:shd w:val="clear" w:color="000000" w:fill="FFFFFF"/>
            <w:noWrap/>
            <w:vAlign w:val="center"/>
            <w:hideMark/>
          </w:tcPr>
          <w:p w14:paraId="7962BDE7"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6,85%</w:t>
            </w:r>
          </w:p>
        </w:tc>
        <w:tc>
          <w:tcPr>
            <w:tcW w:w="655" w:type="pct"/>
            <w:tcBorders>
              <w:top w:val="nil"/>
              <w:left w:val="nil"/>
              <w:bottom w:val="single" w:sz="4" w:space="0" w:color="auto"/>
              <w:right w:val="single" w:sz="4" w:space="0" w:color="auto"/>
            </w:tcBorders>
            <w:shd w:val="clear" w:color="000000" w:fill="FFFFFF"/>
            <w:noWrap/>
            <w:vAlign w:val="center"/>
            <w:hideMark/>
          </w:tcPr>
          <w:p w14:paraId="5C1C342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72</w:t>
            </w:r>
          </w:p>
        </w:tc>
        <w:tc>
          <w:tcPr>
            <w:tcW w:w="655" w:type="pct"/>
            <w:tcBorders>
              <w:top w:val="nil"/>
              <w:left w:val="nil"/>
              <w:bottom w:val="single" w:sz="4" w:space="0" w:color="auto"/>
              <w:right w:val="single" w:sz="4" w:space="0" w:color="auto"/>
            </w:tcBorders>
            <w:shd w:val="clear" w:color="000000" w:fill="FFFFFF"/>
            <w:noWrap/>
            <w:vAlign w:val="center"/>
            <w:hideMark/>
          </w:tcPr>
          <w:p w14:paraId="410A02C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62</w:t>
            </w:r>
          </w:p>
        </w:tc>
        <w:tc>
          <w:tcPr>
            <w:tcW w:w="944" w:type="pct"/>
            <w:tcBorders>
              <w:top w:val="nil"/>
              <w:left w:val="nil"/>
              <w:bottom w:val="single" w:sz="8" w:space="0" w:color="auto"/>
              <w:right w:val="single" w:sz="8" w:space="0" w:color="auto"/>
            </w:tcBorders>
            <w:shd w:val="clear" w:color="000000" w:fill="FFFFFF"/>
            <w:noWrap/>
            <w:vAlign w:val="center"/>
            <w:hideMark/>
          </w:tcPr>
          <w:p w14:paraId="381A609E" w14:textId="29685A2F"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86,11%</w:t>
            </w:r>
          </w:p>
        </w:tc>
      </w:tr>
      <w:tr w:rsidR="00D6786B" w:rsidRPr="00AD17D6" w14:paraId="79628CB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90BA00F"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Plebanka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E08201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251</w:t>
            </w:r>
          </w:p>
        </w:tc>
        <w:tc>
          <w:tcPr>
            <w:tcW w:w="868" w:type="pct"/>
            <w:tcBorders>
              <w:top w:val="nil"/>
              <w:left w:val="nil"/>
              <w:bottom w:val="single" w:sz="4" w:space="0" w:color="auto"/>
              <w:right w:val="single" w:sz="4" w:space="0" w:color="auto"/>
            </w:tcBorders>
            <w:shd w:val="clear" w:color="000000" w:fill="FFFFFF"/>
            <w:noWrap/>
            <w:vAlign w:val="center"/>
            <w:hideMark/>
          </w:tcPr>
          <w:p w14:paraId="38C4C90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70602EB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11,95%</w:t>
            </w:r>
          </w:p>
        </w:tc>
        <w:tc>
          <w:tcPr>
            <w:tcW w:w="655" w:type="pct"/>
            <w:tcBorders>
              <w:top w:val="nil"/>
              <w:left w:val="nil"/>
              <w:bottom w:val="single" w:sz="4" w:space="0" w:color="auto"/>
              <w:right w:val="single" w:sz="4" w:space="0" w:color="auto"/>
            </w:tcBorders>
            <w:shd w:val="clear" w:color="000000" w:fill="FFFFFF"/>
            <w:noWrap/>
            <w:vAlign w:val="center"/>
            <w:hideMark/>
          </w:tcPr>
          <w:p w14:paraId="34ECE5E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52</w:t>
            </w:r>
          </w:p>
        </w:tc>
        <w:tc>
          <w:tcPr>
            <w:tcW w:w="655" w:type="pct"/>
            <w:tcBorders>
              <w:top w:val="nil"/>
              <w:left w:val="nil"/>
              <w:bottom w:val="single" w:sz="4" w:space="0" w:color="auto"/>
              <w:right w:val="single" w:sz="4" w:space="0" w:color="auto"/>
            </w:tcBorders>
            <w:shd w:val="clear" w:color="000000" w:fill="FFFFFF"/>
            <w:noWrap/>
            <w:vAlign w:val="center"/>
            <w:hideMark/>
          </w:tcPr>
          <w:p w14:paraId="7F3D2E2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48</w:t>
            </w:r>
          </w:p>
        </w:tc>
        <w:tc>
          <w:tcPr>
            <w:tcW w:w="944" w:type="pct"/>
            <w:tcBorders>
              <w:top w:val="nil"/>
              <w:left w:val="nil"/>
              <w:bottom w:val="single" w:sz="8" w:space="0" w:color="auto"/>
              <w:right w:val="single" w:sz="8" w:space="0" w:color="auto"/>
            </w:tcBorders>
            <w:shd w:val="clear" w:color="000000" w:fill="FFFFFF"/>
            <w:noWrap/>
            <w:vAlign w:val="center"/>
            <w:hideMark/>
          </w:tcPr>
          <w:p w14:paraId="691F85F2" w14:textId="406AC2A4"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92,31%</w:t>
            </w:r>
          </w:p>
        </w:tc>
      </w:tr>
      <w:tr w:rsidR="00D6786B" w:rsidRPr="00AD17D6" w14:paraId="39D1B31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4BD800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4E673D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118</w:t>
            </w:r>
          </w:p>
        </w:tc>
        <w:tc>
          <w:tcPr>
            <w:tcW w:w="868" w:type="pct"/>
            <w:tcBorders>
              <w:top w:val="nil"/>
              <w:left w:val="nil"/>
              <w:bottom w:val="single" w:sz="4" w:space="0" w:color="auto"/>
              <w:right w:val="single" w:sz="4" w:space="0" w:color="auto"/>
            </w:tcBorders>
            <w:shd w:val="clear" w:color="000000" w:fill="FFFFFF"/>
            <w:noWrap/>
            <w:vAlign w:val="center"/>
            <w:hideMark/>
          </w:tcPr>
          <w:p w14:paraId="17F63E3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5" w:type="pct"/>
            <w:tcBorders>
              <w:top w:val="nil"/>
              <w:left w:val="nil"/>
              <w:bottom w:val="single" w:sz="4" w:space="0" w:color="auto"/>
              <w:right w:val="single" w:sz="4" w:space="0" w:color="auto"/>
            </w:tcBorders>
            <w:shd w:val="clear" w:color="000000" w:fill="FFFFFF"/>
            <w:noWrap/>
            <w:vAlign w:val="center"/>
            <w:hideMark/>
          </w:tcPr>
          <w:p w14:paraId="5CBDB8A4"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37,29%</w:t>
            </w:r>
          </w:p>
        </w:tc>
        <w:tc>
          <w:tcPr>
            <w:tcW w:w="655" w:type="pct"/>
            <w:tcBorders>
              <w:top w:val="nil"/>
              <w:left w:val="nil"/>
              <w:bottom w:val="single" w:sz="4" w:space="0" w:color="auto"/>
              <w:right w:val="single" w:sz="4" w:space="0" w:color="auto"/>
            </w:tcBorders>
            <w:shd w:val="clear" w:color="000000" w:fill="FFFFFF"/>
            <w:noWrap/>
            <w:vAlign w:val="center"/>
            <w:hideMark/>
          </w:tcPr>
          <w:p w14:paraId="756164A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345F959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w:t>
            </w:r>
          </w:p>
        </w:tc>
        <w:tc>
          <w:tcPr>
            <w:tcW w:w="944" w:type="pct"/>
            <w:tcBorders>
              <w:top w:val="nil"/>
              <w:left w:val="nil"/>
              <w:bottom w:val="single" w:sz="8" w:space="0" w:color="auto"/>
              <w:right w:val="single" w:sz="8" w:space="0" w:color="auto"/>
            </w:tcBorders>
            <w:shd w:val="clear" w:color="000000" w:fill="FFFFFF"/>
            <w:noWrap/>
            <w:vAlign w:val="center"/>
            <w:hideMark/>
          </w:tcPr>
          <w:p w14:paraId="51FB895E" w14:textId="26A2800E"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82,61%</w:t>
            </w:r>
          </w:p>
        </w:tc>
      </w:tr>
      <w:tr w:rsidR="00D6786B" w:rsidRPr="00AD17D6" w14:paraId="27F69B0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CD142D1"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Pinino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42FD194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868" w:type="pct"/>
            <w:tcBorders>
              <w:top w:val="nil"/>
              <w:left w:val="nil"/>
              <w:bottom w:val="single" w:sz="4" w:space="0" w:color="auto"/>
              <w:right w:val="single" w:sz="4" w:space="0" w:color="auto"/>
            </w:tcBorders>
            <w:shd w:val="clear" w:color="000000" w:fill="FFFFFF"/>
            <w:noWrap/>
            <w:vAlign w:val="center"/>
            <w:hideMark/>
          </w:tcPr>
          <w:p w14:paraId="02BE977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5" w:type="pct"/>
            <w:tcBorders>
              <w:top w:val="nil"/>
              <w:left w:val="nil"/>
              <w:bottom w:val="single" w:sz="4" w:space="0" w:color="auto"/>
              <w:right w:val="single" w:sz="4" w:space="0" w:color="auto"/>
            </w:tcBorders>
            <w:shd w:val="clear" w:color="000000" w:fill="FFFFFF"/>
            <w:noWrap/>
            <w:vAlign w:val="center"/>
            <w:hideMark/>
          </w:tcPr>
          <w:p w14:paraId="64C5D40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56,25%</w:t>
            </w:r>
          </w:p>
        </w:tc>
        <w:tc>
          <w:tcPr>
            <w:tcW w:w="655" w:type="pct"/>
            <w:tcBorders>
              <w:top w:val="nil"/>
              <w:left w:val="nil"/>
              <w:bottom w:val="single" w:sz="4" w:space="0" w:color="auto"/>
              <w:right w:val="single" w:sz="4" w:space="0" w:color="auto"/>
            </w:tcBorders>
            <w:shd w:val="clear" w:color="000000" w:fill="FFFFFF"/>
            <w:noWrap/>
            <w:vAlign w:val="center"/>
            <w:hideMark/>
          </w:tcPr>
          <w:p w14:paraId="1463C69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w:t>
            </w:r>
          </w:p>
        </w:tc>
        <w:tc>
          <w:tcPr>
            <w:tcW w:w="655" w:type="pct"/>
            <w:tcBorders>
              <w:top w:val="nil"/>
              <w:left w:val="nil"/>
              <w:bottom w:val="single" w:sz="4" w:space="0" w:color="auto"/>
              <w:right w:val="single" w:sz="4" w:space="0" w:color="auto"/>
            </w:tcBorders>
            <w:shd w:val="clear" w:color="000000" w:fill="FFFFFF"/>
            <w:noWrap/>
            <w:vAlign w:val="center"/>
            <w:hideMark/>
          </w:tcPr>
          <w:p w14:paraId="52C5981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944" w:type="pct"/>
            <w:tcBorders>
              <w:top w:val="nil"/>
              <w:left w:val="nil"/>
              <w:bottom w:val="single" w:sz="8" w:space="0" w:color="auto"/>
              <w:right w:val="single" w:sz="8" w:space="0" w:color="auto"/>
            </w:tcBorders>
            <w:shd w:val="clear" w:color="000000" w:fill="FFFFFF"/>
            <w:noWrap/>
            <w:vAlign w:val="center"/>
            <w:hideMark/>
          </w:tcPr>
          <w:p w14:paraId="0168AE62" w14:textId="4317734D"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72,73%</w:t>
            </w:r>
          </w:p>
        </w:tc>
      </w:tr>
      <w:tr w:rsidR="00D6786B" w:rsidRPr="00AD17D6" w14:paraId="2FD199E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AA622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 Kolonia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2894E3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99</w:t>
            </w:r>
          </w:p>
        </w:tc>
        <w:tc>
          <w:tcPr>
            <w:tcW w:w="868" w:type="pct"/>
            <w:tcBorders>
              <w:top w:val="nil"/>
              <w:left w:val="nil"/>
              <w:bottom w:val="single" w:sz="4" w:space="0" w:color="auto"/>
              <w:right w:val="single" w:sz="4" w:space="0" w:color="auto"/>
            </w:tcBorders>
            <w:shd w:val="clear" w:color="000000" w:fill="FFFFFF"/>
            <w:noWrap/>
            <w:vAlign w:val="center"/>
            <w:hideMark/>
          </w:tcPr>
          <w:p w14:paraId="388B3A7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w:t>
            </w:r>
          </w:p>
        </w:tc>
        <w:tc>
          <w:tcPr>
            <w:tcW w:w="655" w:type="pct"/>
            <w:tcBorders>
              <w:top w:val="nil"/>
              <w:left w:val="nil"/>
              <w:bottom w:val="single" w:sz="4" w:space="0" w:color="auto"/>
              <w:right w:val="single" w:sz="4" w:space="0" w:color="auto"/>
            </w:tcBorders>
            <w:shd w:val="clear" w:color="000000" w:fill="FFFFFF"/>
            <w:noWrap/>
            <w:vAlign w:val="center"/>
            <w:hideMark/>
          </w:tcPr>
          <w:p w14:paraId="504E21C5"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21,21%</w:t>
            </w:r>
          </w:p>
        </w:tc>
        <w:tc>
          <w:tcPr>
            <w:tcW w:w="655" w:type="pct"/>
            <w:tcBorders>
              <w:top w:val="nil"/>
              <w:left w:val="nil"/>
              <w:bottom w:val="single" w:sz="4" w:space="0" w:color="auto"/>
              <w:right w:val="single" w:sz="4" w:space="0" w:color="auto"/>
            </w:tcBorders>
            <w:shd w:val="clear" w:color="000000" w:fill="FFFFFF"/>
            <w:noWrap/>
            <w:vAlign w:val="center"/>
            <w:hideMark/>
          </w:tcPr>
          <w:p w14:paraId="6072742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5" w:type="pct"/>
            <w:tcBorders>
              <w:top w:val="nil"/>
              <w:left w:val="nil"/>
              <w:bottom w:val="single" w:sz="4" w:space="0" w:color="auto"/>
              <w:right w:val="single" w:sz="4" w:space="0" w:color="auto"/>
            </w:tcBorders>
            <w:shd w:val="clear" w:color="000000" w:fill="FFFFFF"/>
            <w:noWrap/>
            <w:vAlign w:val="center"/>
            <w:hideMark/>
          </w:tcPr>
          <w:p w14:paraId="21DF0A7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04A101E0" w14:textId="5D403364" w:rsidR="00D6786B" w:rsidRPr="00BF018C"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75,00%</w:t>
            </w:r>
          </w:p>
        </w:tc>
      </w:tr>
      <w:tr w:rsidR="00D6786B" w:rsidRPr="00AD17D6" w14:paraId="6F035EC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0A47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Podgaj</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068BAA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210</w:t>
            </w:r>
          </w:p>
        </w:tc>
        <w:tc>
          <w:tcPr>
            <w:tcW w:w="868" w:type="pct"/>
            <w:tcBorders>
              <w:top w:val="nil"/>
              <w:left w:val="nil"/>
              <w:bottom w:val="single" w:sz="4" w:space="0" w:color="auto"/>
              <w:right w:val="single" w:sz="4" w:space="0" w:color="auto"/>
            </w:tcBorders>
            <w:shd w:val="clear" w:color="000000" w:fill="FFFFFF"/>
            <w:noWrap/>
            <w:vAlign w:val="center"/>
            <w:hideMark/>
          </w:tcPr>
          <w:p w14:paraId="4CCC7F5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71</w:t>
            </w:r>
          </w:p>
        </w:tc>
        <w:tc>
          <w:tcPr>
            <w:tcW w:w="655" w:type="pct"/>
            <w:tcBorders>
              <w:top w:val="nil"/>
              <w:left w:val="nil"/>
              <w:bottom w:val="single" w:sz="4" w:space="0" w:color="auto"/>
              <w:right w:val="single" w:sz="4" w:space="0" w:color="auto"/>
            </w:tcBorders>
            <w:shd w:val="clear" w:color="000000" w:fill="FFFFFF"/>
            <w:noWrap/>
            <w:vAlign w:val="center"/>
            <w:hideMark/>
          </w:tcPr>
          <w:p w14:paraId="5C3EFA90"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33,81%</w:t>
            </w:r>
          </w:p>
        </w:tc>
        <w:tc>
          <w:tcPr>
            <w:tcW w:w="655" w:type="pct"/>
            <w:tcBorders>
              <w:top w:val="nil"/>
              <w:left w:val="nil"/>
              <w:bottom w:val="single" w:sz="4" w:space="0" w:color="auto"/>
              <w:right w:val="single" w:sz="4" w:space="0" w:color="auto"/>
            </w:tcBorders>
            <w:shd w:val="clear" w:color="000000" w:fill="FFFFFF"/>
            <w:noWrap/>
            <w:vAlign w:val="center"/>
            <w:hideMark/>
          </w:tcPr>
          <w:p w14:paraId="771F3E2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049F4D5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944" w:type="pct"/>
            <w:tcBorders>
              <w:top w:val="nil"/>
              <w:left w:val="nil"/>
              <w:bottom w:val="single" w:sz="8" w:space="0" w:color="auto"/>
              <w:right w:val="single" w:sz="8" w:space="0" w:color="auto"/>
            </w:tcBorders>
            <w:shd w:val="clear" w:color="000000" w:fill="FFFFFF"/>
            <w:noWrap/>
            <w:vAlign w:val="center"/>
            <w:hideMark/>
          </w:tcPr>
          <w:p w14:paraId="6E668B85" w14:textId="030071C7"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95,00%</w:t>
            </w:r>
          </w:p>
        </w:tc>
      </w:tr>
      <w:tr w:rsidR="00D6786B" w:rsidRPr="00AD17D6" w14:paraId="3107379C"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F57129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7A71FEA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636</w:t>
            </w:r>
          </w:p>
        </w:tc>
        <w:tc>
          <w:tcPr>
            <w:tcW w:w="868" w:type="pct"/>
            <w:tcBorders>
              <w:top w:val="nil"/>
              <w:left w:val="nil"/>
              <w:bottom w:val="single" w:sz="4" w:space="0" w:color="auto"/>
              <w:right w:val="single" w:sz="4" w:space="0" w:color="auto"/>
            </w:tcBorders>
            <w:shd w:val="clear" w:color="000000" w:fill="FFFFFF"/>
            <w:noWrap/>
            <w:vAlign w:val="center"/>
            <w:hideMark/>
          </w:tcPr>
          <w:p w14:paraId="024342F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70</w:t>
            </w:r>
          </w:p>
        </w:tc>
        <w:tc>
          <w:tcPr>
            <w:tcW w:w="655" w:type="pct"/>
            <w:tcBorders>
              <w:top w:val="nil"/>
              <w:left w:val="nil"/>
              <w:bottom w:val="single" w:sz="4" w:space="0" w:color="auto"/>
              <w:right w:val="single" w:sz="4" w:space="0" w:color="auto"/>
            </w:tcBorders>
            <w:shd w:val="clear" w:color="000000" w:fill="FFFFFF"/>
            <w:noWrap/>
            <w:vAlign w:val="center"/>
            <w:hideMark/>
          </w:tcPr>
          <w:p w14:paraId="696D69D4"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11,01%</w:t>
            </w:r>
          </w:p>
        </w:tc>
        <w:tc>
          <w:tcPr>
            <w:tcW w:w="655" w:type="pct"/>
            <w:tcBorders>
              <w:top w:val="nil"/>
              <w:left w:val="nil"/>
              <w:bottom w:val="single" w:sz="4" w:space="0" w:color="auto"/>
              <w:right w:val="single" w:sz="4" w:space="0" w:color="auto"/>
            </w:tcBorders>
            <w:shd w:val="clear" w:color="000000" w:fill="FFFFFF"/>
            <w:noWrap/>
            <w:vAlign w:val="center"/>
            <w:hideMark/>
          </w:tcPr>
          <w:p w14:paraId="2581D14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136</w:t>
            </w:r>
          </w:p>
        </w:tc>
        <w:tc>
          <w:tcPr>
            <w:tcW w:w="655" w:type="pct"/>
            <w:tcBorders>
              <w:top w:val="nil"/>
              <w:left w:val="nil"/>
              <w:bottom w:val="single" w:sz="4" w:space="0" w:color="auto"/>
              <w:right w:val="single" w:sz="4" w:space="0" w:color="auto"/>
            </w:tcBorders>
            <w:shd w:val="clear" w:color="000000" w:fill="FFFFFF"/>
            <w:noWrap/>
            <w:vAlign w:val="center"/>
            <w:hideMark/>
          </w:tcPr>
          <w:p w14:paraId="00461A1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117</w:t>
            </w:r>
          </w:p>
        </w:tc>
        <w:tc>
          <w:tcPr>
            <w:tcW w:w="944" w:type="pct"/>
            <w:tcBorders>
              <w:top w:val="nil"/>
              <w:left w:val="nil"/>
              <w:bottom w:val="single" w:sz="8" w:space="0" w:color="auto"/>
              <w:right w:val="single" w:sz="8" w:space="0" w:color="auto"/>
            </w:tcBorders>
            <w:shd w:val="clear" w:color="000000" w:fill="FFFFFF"/>
            <w:noWrap/>
            <w:vAlign w:val="center"/>
            <w:hideMark/>
          </w:tcPr>
          <w:p w14:paraId="1C63858D" w14:textId="431988BA"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86,03%</w:t>
            </w:r>
          </w:p>
        </w:tc>
      </w:tr>
      <w:tr w:rsidR="00D6786B" w:rsidRPr="00AD17D6" w14:paraId="1E0FBCE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CED252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Przybranówek</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30B8107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149</w:t>
            </w:r>
          </w:p>
        </w:tc>
        <w:tc>
          <w:tcPr>
            <w:tcW w:w="868" w:type="pct"/>
            <w:tcBorders>
              <w:top w:val="nil"/>
              <w:left w:val="nil"/>
              <w:bottom w:val="single" w:sz="4" w:space="0" w:color="auto"/>
              <w:right w:val="single" w:sz="4" w:space="0" w:color="auto"/>
            </w:tcBorders>
            <w:shd w:val="clear" w:color="000000" w:fill="FFFFFF"/>
            <w:noWrap/>
            <w:vAlign w:val="center"/>
            <w:hideMark/>
          </w:tcPr>
          <w:p w14:paraId="205C1B9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w:t>
            </w:r>
          </w:p>
        </w:tc>
        <w:tc>
          <w:tcPr>
            <w:tcW w:w="655" w:type="pct"/>
            <w:tcBorders>
              <w:top w:val="nil"/>
              <w:left w:val="nil"/>
              <w:bottom w:val="single" w:sz="4" w:space="0" w:color="auto"/>
              <w:right w:val="single" w:sz="4" w:space="0" w:color="auto"/>
            </w:tcBorders>
            <w:shd w:val="clear" w:color="000000" w:fill="FFFFFF"/>
            <w:noWrap/>
            <w:vAlign w:val="center"/>
            <w:hideMark/>
          </w:tcPr>
          <w:p w14:paraId="089A52F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14,09%</w:t>
            </w:r>
          </w:p>
        </w:tc>
        <w:tc>
          <w:tcPr>
            <w:tcW w:w="655" w:type="pct"/>
            <w:tcBorders>
              <w:top w:val="nil"/>
              <w:left w:val="nil"/>
              <w:bottom w:val="single" w:sz="4" w:space="0" w:color="auto"/>
              <w:right w:val="single" w:sz="4" w:space="0" w:color="auto"/>
            </w:tcBorders>
            <w:shd w:val="clear" w:color="000000" w:fill="FFFFFF"/>
            <w:noWrap/>
            <w:vAlign w:val="center"/>
            <w:hideMark/>
          </w:tcPr>
          <w:p w14:paraId="236D4D3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3337B9A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944" w:type="pct"/>
            <w:tcBorders>
              <w:top w:val="nil"/>
              <w:left w:val="nil"/>
              <w:bottom w:val="single" w:sz="8" w:space="0" w:color="auto"/>
              <w:right w:val="single" w:sz="8" w:space="0" w:color="auto"/>
            </w:tcBorders>
            <w:shd w:val="clear" w:color="000000" w:fill="FFFFFF"/>
            <w:noWrap/>
            <w:vAlign w:val="center"/>
            <w:hideMark/>
          </w:tcPr>
          <w:p w14:paraId="7BDB105D" w14:textId="459F3292"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83,33%</w:t>
            </w:r>
          </w:p>
        </w:tc>
      </w:tr>
      <w:tr w:rsidR="00D6786B" w:rsidRPr="00AD17D6" w14:paraId="3129466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CCF4408"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Stara Wieś</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671DDB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868" w:type="pct"/>
            <w:tcBorders>
              <w:top w:val="nil"/>
              <w:left w:val="nil"/>
              <w:bottom w:val="single" w:sz="4" w:space="0" w:color="auto"/>
              <w:right w:val="single" w:sz="4" w:space="0" w:color="auto"/>
            </w:tcBorders>
            <w:shd w:val="clear" w:color="000000" w:fill="FFFFFF"/>
            <w:noWrap/>
            <w:vAlign w:val="center"/>
            <w:hideMark/>
          </w:tcPr>
          <w:p w14:paraId="29549F0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2E64F98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19,05%</w:t>
            </w:r>
          </w:p>
        </w:tc>
        <w:tc>
          <w:tcPr>
            <w:tcW w:w="655" w:type="pct"/>
            <w:tcBorders>
              <w:top w:val="nil"/>
              <w:left w:val="nil"/>
              <w:bottom w:val="single" w:sz="4" w:space="0" w:color="auto"/>
              <w:right w:val="single" w:sz="4" w:space="0" w:color="auto"/>
            </w:tcBorders>
            <w:shd w:val="clear" w:color="000000" w:fill="FFFFFF"/>
            <w:noWrap/>
            <w:vAlign w:val="center"/>
            <w:hideMark/>
          </w:tcPr>
          <w:p w14:paraId="72C575C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1C45176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944" w:type="pct"/>
            <w:tcBorders>
              <w:top w:val="nil"/>
              <w:left w:val="nil"/>
              <w:bottom w:val="single" w:sz="8" w:space="0" w:color="auto"/>
              <w:right w:val="single" w:sz="8" w:space="0" w:color="auto"/>
            </w:tcBorders>
            <w:shd w:val="clear" w:color="000000" w:fill="FFFFFF"/>
            <w:noWrap/>
            <w:vAlign w:val="center"/>
            <w:hideMark/>
          </w:tcPr>
          <w:p w14:paraId="21A0CEC6" w14:textId="0763E435"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41,67%</w:t>
            </w:r>
          </w:p>
        </w:tc>
      </w:tr>
      <w:tr w:rsidR="00D6786B" w:rsidRPr="00AD17D6" w14:paraId="618CDEF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7F2B19"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Słomkowo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4A528B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316</w:t>
            </w:r>
          </w:p>
        </w:tc>
        <w:tc>
          <w:tcPr>
            <w:tcW w:w="868" w:type="pct"/>
            <w:tcBorders>
              <w:top w:val="nil"/>
              <w:left w:val="nil"/>
              <w:bottom w:val="single" w:sz="4" w:space="0" w:color="auto"/>
              <w:right w:val="single" w:sz="4" w:space="0" w:color="auto"/>
            </w:tcBorders>
            <w:shd w:val="clear" w:color="000000" w:fill="FFFFFF"/>
            <w:noWrap/>
            <w:vAlign w:val="center"/>
            <w:hideMark/>
          </w:tcPr>
          <w:p w14:paraId="4F17A4A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52</w:t>
            </w:r>
          </w:p>
        </w:tc>
        <w:tc>
          <w:tcPr>
            <w:tcW w:w="655" w:type="pct"/>
            <w:tcBorders>
              <w:top w:val="nil"/>
              <w:left w:val="nil"/>
              <w:bottom w:val="single" w:sz="4" w:space="0" w:color="auto"/>
              <w:right w:val="single" w:sz="4" w:space="0" w:color="auto"/>
            </w:tcBorders>
            <w:shd w:val="clear" w:color="000000" w:fill="FFFFFF"/>
            <w:noWrap/>
            <w:vAlign w:val="center"/>
            <w:hideMark/>
          </w:tcPr>
          <w:p w14:paraId="5914B95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16,46%</w:t>
            </w:r>
          </w:p>
        </w:tc>
        <w:tc>
          <w:tcPr>
            <w:tcW w:w="655" w:type="pct"/>
            <w:tcBorders>
              <w:top w:val="nil"/>
              <w:left w:val="nil"/>
              <w:bottom w:val="single" w:sz="4" w:space="0" w:color="auto"/>
              <w:right w:val="single" w:sz="4" w:space="0" w:color="auto"/>
            </w:tcBorders>
            <w:shd w:val="clear" w:color="000000" w:fill="FFFFFF"/>
            <w:noWrap/>
            <w:vAlign w:val="center"/>
            <w:hideMark/>
          </w:tcPr>
          <w:p w14:paraId="0B181A0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58</w:t>
            </w:r>
          </w:p>
        </w:tc>
        <w:tc>
          <w:tcPr>
            <w:tcW w:w="655" w:type="pct"/>
            <w:tcBorders>
              <w:top w:val="nil"/>
              <w:left w:val="nil"/>
              <w:bottom w:val="single" w:sz="4" w:space="0" w:color="auto"/>
              <w:right w:val="single" w:sz="4" w:space="0" w:color="auto"/>
            </w:tcBorders>
            <w:shd w:val="clear" w:color="000000" w:fill="FFFFFF"/>
            <w:noWrap/>
            <w:vAlign w:val="center"/>
            <w:hideMark/>
          </w:tcPr>
          <w:p w14:paraId="36AC227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944" w:type="pct"/>
            <w:tcBorders>
              <w:top w:val="nil"/>
              <w:left w:val="nil"/>
              <w:bottom w:val="single" w:sz="8" w:space="0" w:color="auto"/>
              <w:right w:val="single" w:sz="8" w:space="0" w:color="auto"/>
            </w:tcBorders>
            <w:shd w:val="clear" w:color="000000" w:fill="FFFFFF"/>
            <w:noWrap/>
            <w:vAlign w:val="center"/>
            <w:hideMark/>
          </w:tcPr>
          <w:p w14:paraId="04B2FC7C" w14:textId="1E367E94"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70,69%</w:t>
            </w:r>
          </w:p>
        </w:tc>
      </w:tr>
      <w:tr w:rsidR="00D6786B" w:rsidRPr="00AD17D6" w14:paraId="4EF0CD2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451785F"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Słońsk Dolny</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7483D6E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294</w:t>
            </w:r>
          </w:p>
        </w:tc>
        <w:tc>
          <w:tcPr>
            <w:tcW w:w="868" w:type="pct"/>
            <w:tcBorders>
              <w:top w:val="nil"/>
              <w:left w:val="nil"/>
              <w:bottom w:val="single" w:sz="4" w:space="0" w:color="auto"/>
              <w:right w:val="single" w:sz="4" w:space="0" w:color="auto"/>
            </w:tcBorders>
            <w:shd w:val="clear" w:color="000000" w:fill="FFFFFF"/>
            <w:noWrap/>
            <w:vAlign w:val="center"/>
            <w:hideMark/>
          </w:tcPr>
          <w:p w14:paraId="00D79E68"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15</w:t>
            </w:r>
          </w:p>
        </w:tc>
        <w:tc>
          <w:tcPr>
            <w:tcW w:w="655" w:type="pct"/>
            <w:tcBorders>
              <w:top w:val="nil"/>
              <w:left w:val="nil"/>
              <w:bottom w:val="single" w:sz="4" w:space="0" w:color="auto"/>
              <w:right w:val="single" w:sz="4" w:space="0" w:color="auto"/>
            </w:tcBorders>
            <w:shd w:val="clear" w:color="000000" w:fill="FFFFFF"/>
            <w:noWrap/>
            <w:vAlign w:val="center"/>
            <w:hideMark/>
          </w:tcPr>
          <w:p w14:paraId="6AE4AA76"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5,10%</w:t>
            </w:r>
          </w:p>
        </w:tc>
        <w:tc>
          <w:tcPr>
            <w:tcW w:w="655" w:type="pct"/>
            <w:tcBorders>
              <w:top w:val="nil"/>
              <w:left w:val="nil"/>
              <w:bottom w:val="single" w:sz="4" w:space="0" w:color="auto"/>
              <w:right w:val="single" w:sz="4" w:space="0" w:color="auto"/>
            </w:tcBorders>
            <w:shd w:val="clear" w:color="000000" w:fill="FFFFFF"/>
            <w:noWrap/>
            <w:vAlign w:val="center"/>
            <w:hideMark/>
          </w:tcPr>
          <w:p w14:paraId="616C50ED"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1369743C"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40</w:t>
            </w:r>
          </w:p>
        </w:tc>
        <w:tc>
          <w:tcPr>
            <w:tcW w:w="944" w:type="pct"/>
            <w:tcBorders>
              <w:top w:val="nil"/>
              <w:left w:val="nil"/>
              <w:bottom w:val="single" w:sz="8" w:space="0" w:color="auto"/>
              <w:right w:val="single" w:sz="8" w:space="0" w:color="auto"/>
            </w:tcBorders>
            <w:shd w:val="clear" w:color="000000" w:fill="FFFFFF"/>
            <w:noWrap/>
            <w:vAlign w:val="center"/>
            <w:hideMark/>
          </w:tcPr>
          <w:p w14:paraId="4F9CD6FF" w14:textId="2BA2A585" w:rsidR="00D6786B" w:rsidRPr="00CE20C8"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78,43%</w:t>
            </w:r>
          </w:p>
        </w:tc>
      </w:tr>
      <w:tr w:rsidR="00D6786B" w:rsidRPr="00AD17D6" w14:paraId="199566C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6FA325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47694AA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1213</w:t>
            </w:r>
          </w:p>
        </w:tc>
        <w:tc>
          <w:tcPr>
            <w:tcW w:w="868" w:type="pct"/>
            <w:tcBorders>
              <w:top w:val="nil"/>
              <w:left w:val="nil"/>
              <w:bottom w:val="single" w:sz="4" w:space="0" w:color="auto"/>
              <w:right w:val="single" w:sz="4" w:space="0" w:color="auto"/>
            </w:tcBorders>
            <w:shd w:val="clear" w:color="000000" w:fill="FFFFFF"/>
            <w:noWrap/>
            <w:vAlign w:val="center"/>
            <w:hideMark/>
          </w:tcPr>
          <w:p w14:paraId="2D60F056"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177</w:t>
            </w:r>
          </w:p>
        </w:tc>
        <w:tc>
          <w:tcPr>
            <w:tcW w:w="655" w:type="pct"/>
            <w:tcBorders>
              <w:top w:val="nil"/>
              <w:left w:val="nil"/>
              <w:bottom w:val="single" w:sz="4" w:space="0" w:color="auto"/>
              <w:right w:val="single" w:sz="4" w:space="0" w:color="auto"/>
            </w:tcBorders>
            <w:shd w:val="clear" w:color="000000" w:fill="FFFFFF"/>
            <w:noWrap/>
            <w:vAlign w:val="center"/>
            <w:hideMark/>
          </w:tcPr>
          <w:p w14:paraId="7AF0D1A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14,59%</w:t>
            </w:r>
          </w:p>
        </w:tc>
        <w:tc>
          <w:tcPr>
            <w:tcW w:w="655" w:type="pct"/>
            <w:tcBorders>
              <w:top w:val="nil"/>
              <w:left w:val="nil"/>
              <w:bottom w:val="single" w:sz="4" w:space="0" w:color="auto"/>
              <w:right w:val="single" w:sz="4" w:space="0" w:color="auto"/>
            </w:tcBorders>
            <w:shd w:val="clear" w:color="000000" w:fill="FFFFFF"/>
            <w:noWrap/>
            <w:vAlign w:val="center"/>
            <w:hideMark/>
          </w:tcPr>
          <w:p w14:paraId="03A7FFA3"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216</w:t>
            </w:r>
          </w:p>
        </w:tc>
        <w:tc>
          <w:tcPr>
            <w:tcW w:w="655" w:type="pct"/>
            <w:tcBorders>
              <w:top w:val="nil"/>
              <w:left w:val="nil"/>
              <w:bottom w:val="single" w:sz="4" w:space="0" w:color="auto"/>
              <w:right w:val="single" w:sz="4" w:space="0" w:color="auto"/>
            </w:tcBorders>
            <w:shd w:val="clear" w:color="000000" w:fill="FFFFFF"/>
            <w:noWrap/>
            <w:vAlign w:val="center"/>
            <w:hideMark/>
          </w:tcPr>
          <w:p w14:paraId="5F06CF6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185</w:t>
            </w:r>
          </w:p>
        </w:tc>
        <w:tc>
          <w:tcPr>
            <w:tcW w:w="944" w:type="pct"/>
            <w:tcBorders>
              <w:top w:val="nil"/>
              <w:left w:val="nil"/>
              <w:bottom w:val="single" w:sz="8" w:space="0" w:color="auto"/>
              <w:right w:val="single" w:sz="8" w:space="0" w:color="auto"/>
            </w:tcBorders>
            <w:shd w:val="clear" w:color="000000" w:fill="FFFFFF"/>
            <w:noWrap/>
            <w:vAlign w:val="center"/>
            <w:hideMark/>
          </w:tcPr>
          <w:p w14:paraId="234E9ACD" w14:textId="19B4AA2C" w:rsidR="00D6786B" w:rsidRPr="00CE20C8"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85,65%</w:t>
            </w:r>
          </w:p>
        </w:tc>
      </w:tr>
      <w:tr w:rsidR="00D6786B" w:rsidRPr="00AD17D6" w14:paraId="5D8CCE64"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39535B1"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 - Pole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E3986C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104</w:t>
            </w:r>
          </w:p>
        </w:tc>
        <w:tc>
          <w:tcPr>
            <w:tcW w:w="868" w:type="pct"/>
            <w:tcBorders>
              <w:top w:val="nil"/>
              <w:left w:val="nil"/>
              <w:bottom w:val="single" w:sz="4" w:space="0" w:color="auto"/>
              <w:right w:val="single" w:sz="4" w:space="0" w:color="auto"/>
            </w:tcBorders>
            <w:shd w:val="clear" w:color="auto" w:fill="auto"/>
            <w:noWrap/>
            <w:vAlign w:val="center"/>
            <w:hideMark/>
          </w:tcPr>
          <w:p w14:paraId="5FF3E14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2A160CA1"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22,12%</w:t>
            </w:r>
          </w:p>
        </w:tc>
        <w:tc>
          <w:tcPr>
            <w:tcW w:w="655" w:type="pct"/>
            <w:tcBorders>
              <w:top w:val="nil"/>
              <w:left w:val="nil"/>
              <w:bottom w:val="single" w:sz="4" w:space="0" w:color="auto"/>
              <w:right w:val="single" w:sz="4" w:space="0" w:color="auto"/>
            </w:tcBorders>
            <w:shd w:val="clear" w:color="000000" w:fill="FFFFFF"/>
            <w:noWrap/>
            <w:vAlign w:val="center"/>
            <w:hideMark/>
          </w:tcPr>
          <w:p w14:paraId="2AEF39E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655" w:type="pct"/>
            <w:tcBorders>
              <w:top w:val="nil"/>
              <w:left w:val="nil"/>
              <w:bottom w:val="single" w:sz="4" w:space="0" w:color="auto"/>
              <w:right w:val="single" w:sz="4" w:space="0" w:color="auto"/>
            </w:tcBorders>
            <w:shd w:val="clear" w:color="000000" w:fill="FFFFFF"/>
            <w:noWrap/>
            <w:vAlign w:val="center"/>
            <w:hideMark/>
          </w:tcPr>
          <w:p w14:paraId="368E373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08E89445" w14:textId="42F11F1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72,00%</w:t>
            </w:r>
          </w:p>
        </w:tc>
      </w:tr>
      <w:tr w:rsidR="00D6786B" w:rsidRPr="00AD17D6" w14:paraId="4CDD692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DD6BC6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Stawki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207833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739</w:t>
            </w:r>
          </w:p>
        </w:tc>
        <w:tc>
          <w:tcPr>
            <w:tcW w:w="868" w:type="pct"/>
            <w:tcBorders>
              <w:top w:val="nil"/>
              <w:left w:val="nil"/>
              <w:bottom w:val="single" w:sz="4" w:space="0" w:color="auto"/>
              <w:right w:val="single" w:sz="4" w:space="0" w:color="auto"/>
            </w:tcBorders>
            <w:shd w:val="clear" w:color="auto" w:fill="auto"/>
            <w:noWrap/>
            <w:vAlign w:val="center"/>
            <w:hideMark/>
          </w:tcPr>
          <w:p w14:paraId="65423BF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5" w:type="pct"/>
            <w:tcBorders>
              <w:top w:val="nil"/>
              <w:left w:val="nil"/>
              <w:bottom w:val="single" w:sz="4" w:space="0" w:color="auto"/>
              <w:right w:val="single" w:sz="4" w:space="0" w:color="auto"/>
            </w:tcBorders>
            <w:shd w:val="clear" w:color="000000" w:fill="FFFFFF"/>
            <w:noWrap/>
            <w:vAlign w:val="center"/>
            <w:hideMark/>
          </w:tcPr>
          <w:p w14:paraId="39040C50"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3,79%</w:t>
            </w:r>
          </w:p>
        </w:tc>
        <w:tc>
          <w:tcPr>
            <w:tcW w:w="655" w:type="pct"/>
            <w:tcBorders>
              <w:top w:val="nil"/>
              <w:left w:val="nil"/>
              <w:bottom w:val="single" w:sz="4" w:space="0" w:color="auto"/>
              <w:right w:val="single" w:sz="4" w:space="0" w:color="auto"/>
            </w:tcBorders>
            <w:shd w:val="clear" w:color="000000" w:fill="FFFFFF"/>
            <w:noWrap/>
            <w:vAlign w:val="center"/>
            <w:hideMark/>
          </w:tcPr>
          <w:p w14:paraId="6B5923C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156</w:t>
            </w:r>
          </w:p>
        </w:tc>
        <w:tc>
          <w:tcPr>
            <w:tcW w:w="655" w:type="pct"/>
            <w:tcBorders>
              <w:top w:val="nil"/>
              <w:left w:val="nil"/>
              <w:bottom w:val="single" w:sz="4" w:space="0" w:color="auto"/>
              <w:right w:val="single" w:sz="4" w:space="0" w:color="auto"/>
            </w:tcBorders>
            <w:shd w:val="clear" w:color="000000" w:fill="FFFFFF"/>
            <w:noWrap/>
            <w:vAlign w:val="center"/>
            <w:hideMark/>
          </w:tcPr>
          <w:p w14:paraId="55BDF3B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97</w:t>
            </w:r>
          </w:p>
        </w:tc>
        <w:tc>
          <w:tcPr>
            <w:tcW w:w="944" w:type="pct"/>
            <w:tcBorders>
              <w:top w:val="nil"/>
              <w:left w:val="nil"/>
              <w:bottom w:val="single" w:sz="8" w:space="0" w:color="auto"/>
              <w:right w:val="single" w:sz="8" w:space="0" w:color="auto"/>
            </w:tcBorders>
            <w:shd w:val="clear" w:color="000000" w:fill="FFFFFF"/>
            <w:noWrap/>
            <w:vAlign w:val="center"/>
            <w:hideMark/>
          </w:tcPr>
          <w:p w14:paraId="733B8154" w14:textId="3741BB26"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62,18%</w:t>
            </w:r>
          </w:p>
        </w:tc>
      </w:tr>
      <w:tr w:rsidR="00D6786B" w:rsidRPr="00AD17D6" w14:paraId="3B26FD63"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517DDE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Konradowo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FA8AD8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151</w:t>
            </w:r>
          </w:p>
        </w:tc>
        <w:tc>
          <w:tcPr>
            <w:tcW w:w="868" w:type="pct"/>
            <w:tcBorders>
              <w:top w:val="nil"/>
              <w:left w:val="nil"/>
              <w:bottom w:val="single" w:sz="4" w:space="0" w:color="auto"/>
              <w:right w:val="single" w:sz="4" w:space="0" w:color="auto"/>
            </w:tcBorders>
            <w:shd w:val="clear" w:color="auto" w:fill="auto"/>
            <w:noWrap/>
            <w:vAlign w:val="center"/>
            <w:hideMark/>
          </w:tcPr>
          <w:p w14:paraId="6514E56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5" w:type="pct"/>
            <w:tcBorders>
              <w:top w:val="nil"/>
              <w:left w:val="nil"/>
              <w:bottom w:val="single" w:sz="4" w:space="0" w:color="auto"/>
              <w:right w:val="single" w:sz="4" w:space="0" w:color="auto"/>
            </w:tcBorders>
            <w:shd w:val="clear" w:color="000000" w:fill="FFFFFF"/>
            <w:noWrap/>
            <w:vAlign w:val="center"/>
            <w:hideMark/>
          </w:tcPr>
          <w:p w14:paraId="6DB0D14B"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13,25%</w:t>
            </w:r>
          </w:p>
        </w:tc>
        <w:tc>
          <w:tcPr>
            <w:tcW w:w="655" w:type="pct"/>
            <w:tcBorders>
              <w:top w:val="nil"/>
              <w:left w:val="nil"/>
              <w:bottom w:val="single" w:sz="4" w:space="0" w:color="auto"/>
              <w:right w:val="single" w:sz="4" w:space="0" w:color="auto"/>
            </w:tcBorders>
            <w:shd w:val="clear" w:color="000000" w:fill="FFFFFF"/>
            <w:noWrap/>
            <w:vAlign w:val="center"/>
            <w:hideMark/>
          </w:tcPr>
          <w:p w14:paraId="335A0B4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37</w:t>
            </w:r>
          </w:p>
        </w:tc>
        <w:tc>
          <w:tcPr>
            <w:tcW w:w="655" w:type="pct"/>
            <w:tcBorders>
              <w:top w:val="nil"/>
              <w:left w:val="nil"/>
              <w:bottom w:val="single" w:sz="4" w:space="0" w:color="auto"/>
              <w:right w:val="single" w:sz="4" w:space="0" w:color="auto"/>
            </w:tcBorders>
            <w:shd w:val="clear" w:color="000000" w:fill="FFFFFF"/>
            <w:noWrap/>
            <w:vAlign w:val="center"/>
            <w:hideMark/>
          </w:tcPr>
          <w:p w14:paraId="206F855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944" w:type="pct"/>
            <w:tcBorders>
              <w:top w:val="nil"/>
              <w:left w:val="nil"/>
              <w:bottom w:val="single" w:sz="8" w:space="0" w:color="auto"/>
              <w:right w:val="single" w:sz="8" w:space="0" w:color="auto"/>
            </w:tcBorders>
            <w:shd w:val="clear" w:color="000000" w:fill="FFFFFF"/>
            <w:noWrap/>
            <w:vAlign w:val="center"/>
            <w:hideMark/>
          </w:tcPr>
          <w:p w14:paraId="715A9585" w14:textId="6FB570D3"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78,38%</w:t>
            </w:r>
          </w:p>
        </w:tc>
      </w:tr>
      <w:tr w:rsidR="00D6786B" w:rsidRPr="00AD17D6" w14:paraId="5A2F30E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1D3925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Zgoda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0CA2B3A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181</w:t>
            </w:r>
          </w:p>
        </w:tc>
        <w:tc>
          <w:tcPr>
            <w:tcW w:w="868" w:type="pct"/>
            <w:tcBorders>
              <w:top w:val="nil"/>
              <w:left w:val="nil"/>
              <w:bottom w:val="single" w:sz="4" w:space="0" w:color="auto"/>
              <w:right w:val="single" w:sz="4" w:space="0" w:color="auto"/>
            </w:tcBorders>
            <w:shd w:val="clear" w:color="auto" w:fill="auto"/>
            <w:noWrap/>
            <w:vAlign w:val="center"/>
            <w:hideMark/>
          </w:tcPr>
          <w:p w14:paraId="58D20A0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0CD73630"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16,57%</w:t>
            </w:r>
          </w:p>
        </w:tc>
        <w:tc>
          <w:tcPr>
            <w:tcW w:w="655" w:type="pct"/>
            <w:tcBorders>
              <w:top w:val="nil"/>
              <w:left w:val="nil"/>
              <w:bottom w:val="single" w:sz="4" w:space="0" w:color="auto"/>
              <w:right w:val="single" w:sz="4" w:space="0" w:color="auto"/>
            </w:tcBorders>
            <w:shd w:val="clear" w:color="000000" w:fill="FFFFFF"/>
            <w:noWrap/>
            <w:vAlign w:val="center"/>
            <w:hideMark/>
          </w:tcPr>
          <w:p w14:paraId="3746972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5" w:type="pct"/>
            <w:tcBorders>
              <w:top w:val="nil"/>
              <w:left w:val="nil"/>
              <w:bottom w:val="single" w:sz="4" w:space="0" w:color="auto"/>
              <w:right w:val="single" w:sz="4" w:space="0" w:color="auto"/>
            </w:tcBorders>
            <w:shd w:val="clear" w:color="000000" w:fill="FFFFFF"/>
            <w:noWrap/>
            <w:vAlign w:val="center"/>
            <w:hideMark/>
          </w:tcPr>
          <w:p w14:paraId="2A2139C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w:t>
            </w:r>
          </w:p>
        </w:tc>
        <w:tc>
          <w:tcPr>
            <w:tcW w:w="944" w:type="pct"/>
            <w:tcBorders>
              <w:top w:val="nil"/>
              <w:left w:val="nil"/>
              <w:bottom w:val="single" w:sz="8" w:space="0" w:color="auto"/>
              <w:right w:val="single" w:sz="8" w:space="0" w:color="auto"/>
            </w:tcBorders>
            <w:shd w:val="clear" w:color="000000" w:fill="FFFFFF"/>
            <w:noWrap/>
            <w:vAlign w:val="center"/>
            <w:hideMark/>
          </w:tcPr>
          <w:p w14:paraId="57B1C714" w14:textId="1EB64E8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46,88%</w:t>
            </w:r>
          </w:p>
        </w:tc>
      </w:tr>
      <w:tr w:rsidR="00D6786B" w:rsidRPr="00AD17D6" w14:paraId="0497C0D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F747B5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Wilkostowo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12AD906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215</w:t>
            </w:r>
          </w:p>
        </w:tc>
        <w:tc>
          <w:tcPr>
            <w:tcW w:w="868" w:type="pct"/>
            <w:tcBorders>
              <w:top w:val="nil"/>
              <w:left w:val="nil"/>
              <w:bottom w:val="single" w:sz="4" w:space="0" w:color="auto"/>
              <w:right w:val="single" w:sz="4" w:space="0" w:color="auto"/>
            </w:tcBorders>
            <w:shd w:val="clear" w:color="auto" w:fill="auto"/>
            <w:noWrap/>
            <w:vAlign w:val="center"/>
            <w:hideMark/>
          </w:tcPr>
          <w:p w14:paraId="27889AC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5" w:type="pct"/>
            <w:tcBorders>
              <w:top w:val="nil"/>
              <w:left w:val="nil"/>
              <w:bottom w:val="single" w:sz="4" w:space="0" w:color="auto"/>
              <w:right w:val="single" w:sz="4" w:space="0" w:color="auto"/>
            </w:tcBorders>
            <w:shd w:val="clear" w:color="000000" w:fill="FFFFFF"/>
            <w:noWrap/>
            <w:vAlign w:val="center"/>
            <w:hideMark/>
          </w:tcPr>
          <w:p w14:paraId="3EA781D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20,47%</w:t>
            </w:r>
          </w:p>
        </w:tc>
        <w:tc>
          <w:tcPr>
            <w:tcW w:w="655" w:type="pct"/>
            <w:tcBorders>
              <w:top w:val="nil"/>
              <w:left w:val="nil"/>
              <w:bottom w:val="single" w:sz="4" w:space="0" w:color="auto"/>
              <w:right w:val="single" w:sz="4" w:space="0" w:color="auto"/>
            </w:tcBorders>
            <w:shd w:val="clear" w:color="000000" w:fill="FFFFFF"/>
            <w:noWrap/>
            <w:vAlign w:val="center"/>
            <w:hideMark/>
          </w:tcPr>
          <w:p w14:paraId="3B2CE70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655" w:type="pct"/>
            <w:tcBorders>
              <w:top w:val="nil"/>
              <w:left w:val="nil"/>
              <w:bottom w:val="single" w:sz="4" w:space="0" w:color="auto"/>
              <w:right w:val="single" w:sz="4" w:space="0" w:color="auto"/>
            </w:tcBorders>
            <w:shd w:val="clear" w:color="000000" w:fill="FFFFFF"/>
            <w:noWrap/>
            <w:vAlign w:val="center"/>
            <w:hideMark/>
          </w:tcPr>
          <w:p w14:paraId="44A6D94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944" w:type="pct"/>
            <w:tcBorders>
              <w:top w:val="nil"/>
              <w:left w:val="nil"/>
              <w:bottom w:val="single" w:sz="8" w:space="0" w:color="auto"/>
              <w:right w:val="single" w:sz="8" w:space="0" w:color="auto"/>
            </w:tcBorders>
            <w:shd w:val="clear" w:color="000000" w:fill="FFFFFF"/>
            <w:noWrap/>
            <w:vAlign w:val="center"/>
            <w:hideMark/>
          </w:tcPr>
          <w:p w14:paraId="4FEAFA78" w14:textId="66677109"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73,68%</w:t>
            </w:r>
          </w:p>
        </w:tc>
      </w:tr>
      <w:tr w:rsidR="00D6786B" w:rsidRPr="00AD17D6" w14:paraId="36E4A71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4CCD9327"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Wołuszewo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5932EF7"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769</w:t>
            </w:r>
          </w:p>
        </w:tc>
        <w:tc>
          <w:tcPr>
            <w:tcW w:w="868" w:type="pct"/>
            <w:tcBorders>
              <w:top w:val="nil"/>
              <w:left w:val="nil"/>
              <w:bottom w:val="single" w:sz="4" w:space="0" w:color="auto"/>
              <w:right w:val="single" w:sz="4" w:space="0" w:color="auto"/>
            </w:tcBorders>
            <w:shd w:val="clear" w:color="000000" w:fill="FFFFFF"/>
            <w:noWrap/>
            <w:vAlign w:val="center"/>
            <w:hideMark/>
          </w:tcPr>
          <w:p w14:paraId="7A7D6D8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38DEDB69"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6,63%</w:t>
            </w:r>
          </w:p>
        </w:tc>
        <w:tc>
          <w:tcPr>
            <w:tcW w:w="655" w:type="pct"/>
            <w:tcBorders>
              <w:top w:val="nil"/>
              <w:left w:val="nil"/>
              <w:bottom w:val="single" w:sz="4" w:space="0" w:color="auto"/>
              <w:right w:val="single" w:sz="4" w:space="0" w:color="auto"/>
            </w:tcBorders>
            <w:shd w:val="clear" w:color="000000" w:fill="FFFFFF"/>
            <w:noWrap/>
            <w:vAlign w:val="center"/>
            <w:hideMark/>
          </w:tcPr>
          <w:p w14:paraId="58941433"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119</w:t>
            </w:r>
          </w:p>
        </w:tc>
        <w:tc>
          <w:tcPr>
            <w:tcW w:w="655" w:type="pct"/>
            <w:tcBorders>
              <w:top w:val="nil"/>
              <w:left w:val="nil"/>
              <w:bottom w:val="single" w:sz="4" w:space="0" w:color="auto"/>
              <w:right w:val="single" w:sz="4" w:space="0" w:color="auto"/>
            </w:tcBorders>
            <w:shd w:val="clear" w:color="000000" w:fill="FFFFFF"/>
            <w:noWrap/>
            <w:vAlign w:val="center"/>
            <w:hideMark/>
          </w:tcPr>
          <w:p w14:paraId="43D7C630"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83</w:t>
            </w:r>
          </w:p>
        </w:tc>
        <w:tc>
          <w:tcPr>
            <w:tcW w:w="944" w:type="pct"/>
            <w:tcBorders>
              <w:top w:val="nil"/>
              <w:left w:val="nil"/>
              <w:bottom w:val="single" w:sz="8" w:space="0" w:color="auto"/>
              <w:right w:val="single" w:sz="8" w:space="0" w:color="auto"/>
            </w:tcBorders>
            <w:shd w:val="clear" w:color="000000" w:fill="FFFFFF"/>
            <w:noWrap/>
            <w:vAlign w:val="center"/>
            <w:hideMark/>
          </w:tcPr>
          <w:p w14:paraId="47DAFB39" w14:textId="3109F778"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69,75%</w:t>
            </w:r>
          </w:p>
        </w:tc>
      </w:tr>
      <w:tr w:rsidR="00D6786B" w:rsidRPr="00AD17D6" w14:paraId="018B722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CEB71C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Wólka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6F78B74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194</w:t>
            </w:r>
          </w:p>
        </w:tc>
        <w:tc>
          <w:tcPr>
            <w:tcW w:w="868" w:type="pct"/>
            <w:tcBorders>
              <w:top w:val="nil"/>
              <w:left w:val="nil"/>
              <w:bottom w:val="single" w:sz="4" w:space="0" w:color="auto"/>
              <w:right w:val="single" w:sz="4" w:space="0" w:color="auto"/>
            </w:tcBorders>
            <w:shd w:val="clear" w:color="000000" w:fill="FFFFFF"/>
            <w:noWrap/>
            <w:vAlign w:val="center"/>
            <w:hideMark/>
          </w:tcPr>
          <w:p w14:paraId="051B426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01CF6B1F"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11,86%</w:t>
            </w:r>
          </w:p>
        </w:tc>
        <w:tc>
          <w:tcPr>
            <w:tcW w:w="655" w:type="pct"/>
            <w:tcBorders>
              <w:top w:val="nil"/>
              <w:left w:val="nil"/>
              <w:bottom w:val="single" w:sz="4" w:space="0" w:color="auto"/>
              <w:right w:val="single" w:sz="4" w:space="0" w:color="auto"/>
            </w:tcBorders>
            <w:shd w:val="clear" w:color="000000" w:fill="FFFFFF"/>
            <w:noWrap/>
            <w:vAlign w:val="center"/>
            <w:hideMark/>
          </w:tcPr>
          <w:p w14:paraId="0D4D47D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68CA238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944" w:type="pct"/>
            <w:tcBorders>
              <w:top w:val="nil"/>
              <w:left w:val="nil"/>
              <w:bottom w:val="single" w:sz="8" w:space="0" w:color="auto"/>
              <w:right w:val="single" w:sz="8" w:space="0" w:color="auto"/>
            </w:tcBorders>
            <w:shd w:val="clear" w:color="000000" w:fill="FFFFFF"/>
            <w:noWrap/>
            <w:vAlign w:val="center"/>
            <w:hideMark/>
          </w:tcPr>
          <w:p w14:paraId="2DC1DEC2" w14:textId="368896B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68,97%</w:t>
            </w:r>
          </w:p>
        </w:tc>
      </w:tr>
      <w:tr w:rsidR="00D6786B" w:rsidRPr="00AD17D6" w14:paraId="256CDA9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DA7D6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Zduny</w:t>
            </w:r>
          </w:p>
        </w:tc>
        <w:tc>
          <w:tcPr>
            <w:tcW w:w="550" w:type="pct"/>
            <w:tcBorders>
              <w:top w:val="single" w:sz="4" w:space="0" w:color="5B9BD5"/>
              <w:left w:val="nil"/>
              <w:bottom w:val="single" w:sz="4" w:space="0" w:color="auto"/>
              <w:right w:val="nil"/>
            </w:tcBorders>
            <w:shd w:val="clear" w:color="000000" w:fill="FFFFFF"/>
            <w:vAlign w:val="center"/>
            <w:hideMark/>
          </w:tcPr>
          <w:p w14:paraId="0ADFC86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132</w:t>
            </w:r>
          </w:p>
        </w:tc>
        <w:tc>
          <w:tcPr>
            <w:tcW w:w="868" w:type="pct"/>
            <w:tcBorders>
              <w:top w:val="nil"/>
              <w:left w:val="single" w:sz="4" w:space="0" w:color="auto"/>
              <w:bottom w:val="single" w:sz="4" w:space="0" w:color="auto"/>
              <w:right w:val="nil"/>
            </w:tcBorders>
            <w:shd w:val="clear" w:color="000000" w:fill="FFFFFF"/>
            <w:noWrap/>
            <w:vAlign w:val="center"/>
            <w:hideMark/>
          </w:tcPr>
          <w:p w14:paraId="461703A9"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26</w:t>
            </w:r>
          </w:p>
        </w:tc>
        <w:tc>
          <w:tcPr>
            <w:tcW w:w="655" w:type="pct"/>
            <w:tcBorders>
              <w:top w:val="nil"/>
              <w:left w:val="single" w:sz="4" w:space="0" w:color="auto"/>
              <w:bottom w:val="single" w:sz="4" w:space="0" w:color="auto"/>
              <w:right w:val="single" w:sz="4" w:space="0" w:color="auto"/>
            </w:tcBorders>
            <w:shd w:val="clear" w:color="000000" w:fill="FFFFFF"/>
            <w:noWrap/>
            <w:vAlign w:val="center"/>
            <w:hideMark/>
          </w:tcPr>
          <w:p w14:paraId="7BF43CB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19,70%</w:t>
            </w:r>
          </w:p>
        </w:tc>
        <w:tc>
          <w:tcPr>
            <w:tcW w:w="655" w:type="pct"/>
            <w:tcBorders>
              <w:top w:val="nil"/>
              <w:left w:val="nil"/>
              <w:bottom w:val="single" w:sz="4" w:space="0" w:color="auto"/>
              <w:right w:val="nil"/>
            </w:tcBorders>
            <w:shd w:val="clear" w:color="000000" w:fill="FFFFFF"/>
            <w:noWrap/>
            <w:vAlign w:val="center"/>
            <w:hideMark/>
          </w:tcPr>
          <w:p w14:paraId="63CB1066"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25</w:t>
            </w:r>
          </w:p>
        </w:tc>
        <w:tc>
          <w:tcPr>
            <w:tcW w:w="655" w:type="pct"/>
            <w:tcBorders>
              <w:top w:val="nil"/>
              <w:left w:val="single" w:sz="4" w:space="0" w:color="auto"/>
              <w:bottom w:val="single" w:sz="4" w:space="0" w:color="auto"/>
              <w:right w:val="nil"/>
            </w:tcBorders>
            <w:shd w:val="clear" w:color="000000" w:fill="FFFFFF"/>
            <w:noWrap/>
            <w:vAlign w:val="center"/>
            <w:hideMark/>
          </w:tcPr>
          <w:p w14:paraId="00410F1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18</w:t>
            </w:r>
          </w:p>
        </w:tc>
        <w:tc>
          <w:tcPr>
            <w:tcW w:w="944" w:type="pct"/>
            <w:tcBorders>
              <w:top w:val="nil"/>
              <w:left w:val="single" w:sz="8" w:space="0" w:color="auto"/>
              <w:bottom w:val="single" w:sz="8" w:space="0" w:color="auto"/>
              <w:right w:val="single" w:sz="8" w:space="0" w:color="auto"/>
            </w:tcBorders>
            <w:shd w:val="clear" w:color="000000" w:fill="FFFFFF"/>
            <w:noWrap/>
            <w:vAlign w:val="center"/>
            <w:hideMark/>
          </w:tcPr>
          <w:p w14:paraId="5AEBDC3C" w14:textId="2F499FEA"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72,00%</w:t>
            </w:r>
          </w:p>
        </w:tc>
      </w:tr>
      <w:tr w:rsidR="00607467" w:rsidRPr="00AD17D6" w14:paraId="753C640B" w14:textId="77777777" w:rsidTr="00D6786B">
        <w:trPr>
          <w:trHeight w:val="55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C09BCB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Gmina Aleksandrów Kujawski </w:t>
            </w:r>
          </w:p>
        </w:tc>
        <w:tc>
          <w:tcPr>
            <w:tcW w:w="550" w:type="pct"/>
            <w:tcBorders>
              <w:top w:val="nil"/>
              <w:left w:val="nil"/>
              <w:bottom w:val="single" w:sz="4" w:space="0" w:color="auto"/>
              <w:right w:val="single" w:sz="4" w:space="0" w:color="auto"/>
            </w:tcBorders>
            <w:shd w:val="clear" w:color="000000" w:fill="FFFFFF"/>
            <w:noWrap/>
            <w:vAlign w:val="center"/>
            <w:hideMark/>
          </w:tcPr>
          <w:p w14:paraId="7C98F890" w14:textId="1C16BC7C" w:rsidR="00607467" w:rsidRPr="00AD17D6" w:rsidRDefault="0088240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10880</w:t>
            </w:r>
          </w:p>
        </w:tc>
        <w:tc>
          <w:tcPr>
            <w:tcW w:w="868" w:type="pct"/>
            <w:tcBorders>
              <w:top w:val="nil"/>
              <w:left w:val="nil"/>
              <w:bottom w:val="single" w:sz="4" w:space="0" w:color="auto"/>
              <w:right w:val="single" w:sz="4" w:space="0" w:color="auto"/>
            </w:tcBorders>
            <w:shd w:val="clear" w:color="000000" w:fill="FFFFFF"/>
            <w:noWrap/>
            <w:vAlign w:val="center"/>
            <w:hideMark/>
          </w:tcPr>
          <w:p w14:paraId="1384AED7" w14:textId="4B4C090D" w:rsidR="00607467" w:rsidRPr="00AD17D6" w:rsidRDefault="0088240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1281</w:t>
            </w:r>
          </w:p>
        </w:tc>
        <w:tc>
          <w:tcPr>
            <w:tcW w:w="655" w:type="pct"/>
            <w:tcBorders>
              <w:top w:val="nil"/>
              <w:left w:val="nil"/>
              <w:bottom w:val="single" w:sz="4" w:space="0" w:color="auto"/>
              <w:right w:val="single" w:sz="4" w:space="0" w:color="auto"/>
            </w:tcBorders>
            <w:shd w:val="clear" w:color="000000" w:fill="FFFFFF"/>
            <w:noWrap/>
            <w:vAlign w:val="center"/>
            <w:hideMark/>
          </w:tcPr>
          <w:p w14:paraId="643431C4" w14:textId="1B75FA39" w:rsidR="00607467" w:rsidRPr="00AD17D6" w:rsidRDefault="0088240C"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11,77</w:t>
            </w:r>
            <w:r w:rsidR="00607467" w:rsidRPr="00AD17D6">
              <w:rPr>
                <w:rFonts w:ascii="Times New Roman" w:eastAsia="Times New Roman" w:hAnsi="Times New Roman" w:cs="Times New Roman"/>
                <w:b/>
                <w:bCs/>
                <w:color w:val="FF0000"/>
                <w:sz w:val="18"/>
                <w:szCs w:val="18"/>
              </w:rPr>
              <w:t>%</w:t>
            </w:r>
          </w:p>
        </w:tc>
        <w:tc>
          <w:tcPr>
            <w:tcW w:w="655" w:type="pct"/>
            <w:tcBorders>
              <w:top w:val="nil"/>
              <w:left w:val="nil"/>
              <w:bottom w:val="single" w:sz="4" w:space="0" w:color="auto"/>
              <w:right w:val="single" w:sz="4" w:space="0" w:color="auto"/>
            </w:tcBorders>
            <w:shd w:val="clear" w:color="000000" w:fill="FFFFFF"/>
            <w:noWrap/>
            <w:vAlign w:val="center"/>
            <w:hideMark/>
          </w:tcPr>
          <w:p w14:paraId="416606DE" w14:textId="4CA4F8A8" w:rsidR="00607467" w:rsidRPr="00AD17D6" w:rsidRDefault="0088240C"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2046</w:t>
            </w:r>
          </w:p>
        </w:tc>
        <w:tc>
          <w:tcPr>
            <w:tcW w:w="655" w:type="pct"/>
            <w:tcBorders>
              <w:top w:val="nil"/>
              <w:left w:val="nil"/>
              <w:bottom w:val="single" w:sz="4" w:space="0" w:color="auto"/>
              <w:right w:val="single" w:sz="4" w:space="0" w:color="auto"/>
            </w:tcBorders>
            <w:shd w:val="clear" w:color="000000" w:fill="FFFFFF"/>
            <w:noWrap/>
            <w:vAlign w:val="center"/>
            <w:hideMark/>
          </w:tcPr>
          <w:p w14:paraId="02224440" w14:textId="0B4BD89A" w:rsidR="00607467" w:rsidRPr="00AD17D6" w:rsidRDefault="0088240C"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1530</w:t>
            </w:r>
          </w:p>
        </w:tc>
        <w:tc>
          <w:tcPr>
            <w:tcW w:w="944" w:type="pct"/>
            <w:tcBorders>
              <w:top w:val="nil"/>
              <w:left w:val="nil"/>
              <w:bottom w:val="single" w:sz="4" w:space="0" w:color="auto"/>
              <w:right w:val="single" w:sz="4" w:space="0" w:color="auto"/>
            </w:tcBorders>
            <w:shd w:val="clear" w:color="000000" w:fill="FFFFFF"/>
            <w:noWrap/>
            <w:vAlign w:val="center"/>
            <w:hideMark/>
          </w:tcPr>
          <w:p w14:paraId="77A0F74E" w14:textId="21CB21A0" w:rsidR="00607467" w:rsidRPr="00056817" w:rsidRDefault="00E8622B" w:rsidP="007E47E7">
            <w:pPr>
              <w:spacing w:after="0" w:line="360" w:lineRule="auto"/>
              <w:jc w:val="center"/>
              <w:rPr>
                <w:rFonts w:ascii="Times New Roman" w:eastAsia="Times New Roman" w:hAnsi="Times New Roman" w:cs="Times New Roman"/>
                <w:b/>
                <w:bCs/>
                <w:color w:val="FF0000"/>
                <w:sz w:val="18"/>
                <w:szCs w:val="18"/>
              </w:rPr>
            </w:pPr>
            <w:r w:rsidRPr="00056817">
              <w:rPr>
                <w:rFonts w:ascii="Times New Roman" w:eastAsia="Times New Roman" w:hAnsi="Times New Roman" w:cs="Times New Roman"/>
                <w:b/>
                <w:bCs/>
                <w:color w:val="FF0000"/>
                <w:sz w:val="18"/>
                <w:szCs w:val="18"/>
              </w:rPr>
              <w:t>74,78</w:t>
            </w:r>
            <w:r w:rsidR="00607467" w:rsidRPr="00056817">
              <w:rPr>
                <w:rFonts w:ascii="Times New Roman" w:eastAsia="Times New Roman" w:hAnsi="Times New Roman" w:cs="Times New Roman"/>
                <w:b/>
                <w:bCs/>
                <w:color w:val="FF0000"/>
                <w:sz w:val="18"/>
                <w:szCs w:val="18"/>
              </w:rPr>
              <w:t>%</w:t>
            </w:r>
          </w:p>
        </w:tc>
      </w:tr>
    </w:tbl>
    <w:p w14:paraId="5B90F988" w14:textId="63C1AD52" w:rsidR="00607467" w:rsidRPr="00AD17D6" w:rsidRDefault="00607467" w:rsidP="007E47E7">
      <w:pPr>
        <w:autoSpaceDE w:val="0"/>
        <w:autoSpaceDN w:val="0"/>
        <w:adjustRightInd w:val="0"/>
        <w:spacing w:after="0" w:line="360" w:lineRule="auto"/>
        <w:ind w:left="357"/>
        <w:rPr>
          <w:rFonts w:ascii="Times New Roman" w:hAnsi="Times New Roman" w:cs="Times New Roman"/>
          <w:i/>
          <w:iCs/>
          <w:sz w:val="20"/>
          <w:szCs w:val="20"/>
        </w:rPr>
      </w:pPr>
    </w:p>
    <w:p w14:paraId="515F1556" w14:textId="4A9A62A4" w:rsidR="003B15D3" w:rsidRPr="00AD17D6" w:rsidRDefault="003B15D3" w:rsidP="007E47E7">
      <w:pPr>
        <w:autoSpaceDE w:val="0"/>
        <w:autoSpaceDN w:val="0"/>
        <w:adjustRightInd w:val="0"/>
        <w:spacing w:after="0" w:line="360" w:lineRule="auto"/>
        <w:ind w:left="357"/>
        <w:rPr>
          <w:rFonts w:ascii="Times New Roman" w:hAnsi="Times New Roman" w:cs="Times New Roman"/>
          <w:i/>
          <w:iCs/>
          <w:sz w:val="20"/>
          <w:szCs w:val="20"/>
        </w:rPr>
      </w:pPr>
    </w:p>
    <w:p w14:paraId="1FC703BF" w14:textId="77777777" w:rsidR="00B2228E" w:rsidRPr="00AD17D6" w:rsidRDefault="00B2228E" w:rsidP="007E47E7">
      <w:pPr>
        <w:autoSpaceDE w:val="0"/>
        <w:autoSpaceDN w:val="0"/>
        <w:adjustRightInd w:val="0"/>
        <w:spacing w:after="0" w:line="360" w:lineRule="auto"/>
        <w:ind w:left="357"/>
        <w:rPr>
          <w:rFonts w:ascii="Times New Roman" w:hAnsi="Times New Roman" w:cs="Times New Roman"/>
          <w:i/>
          <w:iCs/>
          <w:sz w:val="20"/>
          <w:szCs w:val="20"/>
        </w:rPr>
      </w:pPr>
    </w:p>
    <w:p w14:paraId="47C277EE" w14:textId="77777777" w:rsidR="003B15D3" w:rsidRPr="00AD17D6" w:rsidRDefault="003B15D3" w:rsidP="007E47E7">
      <w:pPr>
        <w:autoSpaceDE w:val="0"/>
        <w:autoSpaceDN w:val="0"/>
        <w:adjustRightInd w:val="0"/>
        <w:spacing w:after="0" w:line="360" w:lineRule="auto"/>
        <w:ind w:left="357"/>
        <w:rPr>
          <w:rFonts w:ascii="Times New Roman" w:hAnsi="Times New Roman" w:cs="Times New Roman"/>
          <w:i/>
          <w:iCs/>
          <w:sz w:val="20"/>
          <w:szCs w:val="20"/>
        </w:rPr>
      </w:pPr>
    </w:p>
    <w:tbl>
      <w:tblPr>
        <w:tblW w:w="5000" w:type="pct"/>
        <w:tblCellMar>
          <w:left w:w="70" w:type="dxa"/>
          <w:right w:w="70" w:type="dxa"/>
        </w:tblCellMar>
        <w:tblLook w:val="04A0" w:firstRow="1" w:lastRow="0" w:firstColumn="1" w:lastColumn="0" w:noHBand="0" w:noVBand="1"/>
      </w:tblPr>
      <w:tblGrid>
        <w:gridCol w:w="2339"/>
        <w:gridCol w:w="1819"/>
        <w:gridCol w:w="1819"/>
        <w:gridCol w:w="1254"/>
        <w:gridCol w:w="2482"/>
        <w:gridCol w:w="2457"/>
        <w:gridCol w:w="1822"/>
      </w:tblGrid>
      <w:tr w:rsidR="00607467" w:rsidRPr="00AD17D6" w14:paraId="63B9B75A" w14:textId="77777777" w:rsidTr="007E47E7">
        <w:trPr>
          <w:trHeight w:val="1230"/>
        </w:trPr>
        <w:tc>
          <w:tcPr>
            <w:tcW w:w="83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3A51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 xml:space="preserve">Wyszczególnienie </w:t>
            </w:r>
          </w:p>
        </w:tc>
        <w:tc>
          <w:tcPr>
            <w:tcW w:w="1748" w:type="pct"/>
            <w:gridSpan w:val="3"/>
            <w:tcBorders>
              <w:top w:val="single" w:sz="4" w:space="0" w:color="auto"/>
              <w:left w:val="nil"/>
              <w:bottom w:val="single" w:sz="4" w:space="0" w:color="auto"/>
              <w:right w:val="single" w:sz="4" w:space="0" w:color="auto"/>
            </w:tcBorders>
            <w:shd w:val="clear" w:color="000000" w:fill="FFFFFF"/>
            <w:vAlign w:val="center"/>
            <w:hideMark/>
          </w:tcPr>
          <w:p w14:paraId="3940904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Stosunek ludności w wieku  poprodukcyjnym względem ludności w wieku produkcyjnym na danym obszarze (%)</w:t>
            </w:r>
          </w:p>
        </w:tc>
        <w:tc>
          <w:tcPr>
            <w:tcW w:w="2416" w:type="pct"/>
            <w:gridSpan w:val="3"/>
            <w:tcBorders>
              <w:top w:val="single" w:sz="4" w:space="0" w:color="auto"/>
              <w:left w:val="nil"/>
              <w:bottom w:val="single" w:sz="4" w:space="0" w:color="auto"/>
              <w:right w:val="single" w:sz="4" w:space="0" w:color="auto"/>
            </w:tcBorders>
            <w:shd w:val="clear" w:color="000000" w:fill="FFFFFF"/>
            <w:vAlign w:val="center"/>
            <w:hideMark/>
          </w:tcPr>
          <w:p w14:paraId="7CEB236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Miejscowość należy do rejonu obsługi szkoły podstawowej  o niskim poziomie kształcenia (wg kryterium szczegółowego) </w:t>
            </w:r>
          </w:p>
        </w:tc>
      </w:tr>
      <w:tr w:rsidR="00607467" w:rsidRPr="00AD17D6" w14:paraId="28388E7E" w14:textId="77777777" w:rsidTr="00607467">
        <w:trPr>
          <w:trHeight w:val="1500"/>
        </w:trPr>
        <w:tc>
          <w:tcPr>
            <w:tcW w:w="836" w:type="pct"/>
            <w:vMerge/>
            <w:tcBorders>
              <w:top w:val="single" w:sz="4" w:space="0" w:color="auto"/>
              <w:left w:val="single" w:sz="4" w:space="0" w:color="auto"/>
              <w:bottom w:val="single" w:sz="4" w:space="0" w:color="auto"/>
              <w:right w:val="single" w:sz="4" w:space="0" w:color="auto"/>
            </w:tcBorders>
            <w:vAlign w:val="center"/>
            <w:hideMark/>
          </w:tcPr>
          <w:p w14:paraId="66BBD3A1" w14:textId="77777777" w:rsidR="00607467" w:rsidRPr="00AD17D6" w:rsidRDefault="00607467" w:rsidP="007E47E7">
            <w:pPr>
              <w:spacing w:after="0" w:line="360" w:lineRule="auto"/>
              <w:rPr>
                <w:rFonts w:ascii="Times New Roman" w:eastAsia="Times New Roman" w:hAnsi="Times New Roman" w:cs="Times New Roman"/>
                <w:b/>
                <w:bCs/>
                <w:color w:val="000000"/>
                <w:sz w:val="18"/>
                <w:szCs w:val="18"/>
              </w:rPr>
            </w:pPr>
            <w:bookmarkStart w:id="18" w:name="_Hlk516599505"/>
          </w:p>
        </w:tc>
        <w:tc>
          <w:tcPr>
            <w:tcW w:w="650" w:type="pct"/>
            <w:tcBorders>
              <w:top w:val="nil"/>
              <w:left w:val="nil"/>
              <w:bottom w:val="single" w:sz="4" w:space="0" w:color="auto"/>
              <w:right w:val="single" w:sz="4" w:space="0" w:color="auto"/>
            </w:tcBorders>
            <w:shd w:val="clear" w:color="000000" w:fill="FFFFFF"/>
            <w:vAlign w:val="center"/>
            <w:hideMark/>
          </w:tcPr>
          <w:p w14:paraId="4EB2C2D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wieku poprodukcyjnym </w:t>
            </w:r>
          </w:p>
        </w:tc>
        <w:tc>
          <w:tcPr>
            <w:tcW w:w="650" w:type="pct"/>
            <w:tcBorders>
              <w:top w:val="nil"/>
              <w:left w:val="nil"/>
              <w:bottom w:val="single" w:sz="4" w:space="0" w:color="auto"/>
              <w:right w:val="single" w:sz="4" w:space="0" w:color="auto"/>
            </w:tcBorders>
            <w:shd w:val="clear" w:color="000000" w:fill="FFFFFF"/>
            <w:vAlign w:val="center"/>
            <w:hideMark/>
          </w:tcPr>
          <w:p w14:paraId="3AE8CB61"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wieku produkcyjnym </w:t>
            </w:r>
          </w:p>
        </w:tc>
        <w:tc>
          <w:tcPr>
            <w:tcW w:w="448" w:type="pct"/>
            <w:tcBorders>
              <w:top w:val="nil"/>
              <w:left w:val="nil"/>
              <w:bottom w:val="single" w:sz="4" w:space="0" w:color="auto"/>
              <w:right w:val="single" w:sz="4" w:space="0" w:color="auto"/>
            </w:tcBorders>
            <w:shd w:val="clear" w:color="000000" w:fill="FFFFFF"/>
            <w:vAlign w:val="center"/>
            <w:hideMark/>
          </w:tcPr>
          <w:p w14:paraId="0FCF20F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c>
          <w:tcPr>
            <w:tcW w:w="887" w:type="pct"/>
            <w:tcBorders>
              <w:top w:val="nil"/>
              <w:left w:val="nil"/>
              <w:bottom w:val="single" w:sz="4" w:space="0" w:color="auto"/>
              <w:right w:val="single" w:sz="4" w:space="0" w:color="auto"/>
            </w:tcBorders>
            <w:shd w:val="clear" w:color="000000" w:fill="FFFFFF"/>
            <w:vAlign w:val="center"/>
            <w:hideMark/>
          </w:tcPr>
          <w:p w14:paraId="18300CE1"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Średnie wyniki osiągane przez uczniów w danym obwodzie szkolnym 2014|2015|2016</w:t>
            </w:r>
          </w:p>
        </w:tc>
        <w:tc>
          <w:tcPr>
            <w:tcW w:w="878" w:type="pct"/>
            <w:tcBorders>
              <w:top w:val="nil"/>
              <w:left w:val="nil"/>
              <w:bottom w:val="single" w:sz="4" w:space="0" w:color="auto"/>
              <w:right w:val="single" w:sz="4" w:space="0" w:color="auto"/>
            </w:tcBorders>
            <w:shd w:val="clear" w:color="000000" w:fill="FFFFFF"/>
            <w:vAlign w:val="center"/>
            <w:hideMark/>
          </w:tcPr>
          <w:p w14:paraId="066ADE39"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Średnie wyniki osiągane w województwie  2014|2015|2016|</w:t>
            </w:r>
          </w:p>
        </w:tc>
        <w:tc>
          <w:tcPr>
            <w:tcW w:w="650" w:type="pct"/>
            <w:tcBorders>
              <w:top w:val="nil"/>
              <w:left w:val="nil"/>
              <w:bottom w:val="single" w:sz="4" w:space="0" w:color="auto"/>
              <w:right w:val="single" w:sz="4" w:space="0" w:color="auto"/>
            </w:tcBorders>
            <w:shd w:val="clear" w:color="000000" w:fill="FFFFFF"/>
            <w:vAlign w:val="center"/>
            <w:hideMark/>
          </w:tcPr>
          <w:p w14:paraId="4CDBD2F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r>
      <w:tr w:rsidR="00607467" w:rsidRPr="00AD17D6" w14:paraId="7C64C9A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CBF45ED"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Białe Błota</w:t>
            </w:r>
          </w:p>
        </w:tc>
        <w:tc>
          <w:tcPr>
            <w:tcW w:w="650" w:type="pct"/>
            <w:tcBorders>
              <w:top w:val="nil"/>
              <w:left w:val="nil"/>
              <w:bottom w:val="single" w:sz="4" w:space="0" w:color="auto"/>
              <w:right w:val="single" w:sz="4" w:space="0" w:color="auto"/>
            </w:tcBorders>
            <w:shd w:val="clear" w:color="000000" w:fill="FFFFFF"/>
            <w:vAlign w:val="center"/>
            <w:hideMark/>
          </w:tcPr>
          <w:p w14:paraId="70EA59E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w:t>
            </w:r>
          </w:p>
        </w:tc>
        <w:tc>
          <w:tcPr>
            <w:tcW w:w="650" w:type="pct"/>
            <w:tcBorders>
              <w:top w:val="nil"/>
              <w:left w:val="nil"/>
              <w:bottom w:val="single" w:sz="4" w:space="0" w:color="auto"/>
              <w:right w:val="single" w:sz="4" w:space="0" w:color="auto"/>
            </w:tcBorders>
            <w:shd w:val="clear" w:color="000000" w:fill="FFFFFF"/>
            <w:vAlign w:val="center"/>
            <w:hideMark/>
          </w:tcPr>
          <w:p w14:paraId="6987033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w:t>
            </w:r>
          </w:p>
        </w:tc>
        <w:tc>
          <w:tcPr>
            <w:tcW w:w="448" w:type="pct"/>
            <w:tcBorders>
              <w:top w:val="nil"/>
              <w:left w:val="nil"/>
              <w:bottom w:val="single" w:sz="4" w:space="0" w:color="auto"/>
              <w:right w:val="single" w:sz="4" w:space="0" w:color="auto"/>
            </w:tcBorders>
            <w:shd w:val="clear" w:color="000000" w:fill="FFFFFF"/>
            <w:noWrap/>
            <w:vAlign w:val="center"/>
            <w:hideMark/>
          </w:tcPr>
          <w:p w14:paraId="7B929C1B"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21,74%</w:t>
            </w:r>
          </w:p>
        </w:tc>
        <w:tc>
          <w:tcPr>
            <w:tcW w:w="887" w:type="pct"/>
            <w:tcBorders>
              <w:top w:val="nil"/>
              <w:left w:val="nil"/>
              <w:bottom w:val="single" w:sz="4" w:space="0" w:color="auto"/>
              <w:right w:val="single" w:sz="4" w:space="0" w:color="auto"/>
            </w:tcBorders>
            <w:shd w:val="clear" w:color="000000" w:fill="FFFFFF"/>
            <w:noWrap/>
            <w:vAlign w:val="center"/>
            <w:hideMark/>
          </w:tcPr>
          <w:p w14:paraId="427BBD2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01573D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209C8AF"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00770CC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198CAA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Otłoczynek</w:t>
            </w:r>
          </w:p>
        </w:tc>
        <w:tc>
          <w:tcPr>
            <w:tcW w:w="650" w:type="pct"/>
            <w:tcBorders>
              <w:top w:val="nil"/>
              <w:left w:val="nil"/>
              <w:bottom w:val="single" w:sz="4" w:space="0" w:color="auto"/>
              <w:right w:val="single" w:sz="4" w:space="0" w:color="auto"/>
            </w:tcBorders>
            <w:shd w:val="clear" w:color="000000" w:fill="FFFFFF"/>
            <w:noWrap/>
            <w:vAlign w:val="center"/>
            <w:hideMark/>
          </w:tcPr>
          <w:p w14:paraId="1DA46C4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w:t>
            </w:r>
          </w:p>
        </w:tc>
        <w:tc>
          <w:tcPr>
            <w:tcW w:w="650" w:type="pct"/>
            <w:tcBorders>
              <w:top w:val="nil"/>
              <w:left w:val="nil"/>
              <w:bottom w:val="single" w:sz="4" w:space="0" w:color="auto"/>
              <w:right w:val="single" w:sz="4" w:space="0" w:color="auto"/>
            </w:tcBorders>
            <w:shd w:val="clear" w:color="000000" w:fill="FFFFFF"/>
            <w:noWrap/>
            <w:vAlign w:val="center"/>
            <w:hideMark/>
          </w:tcPr>
          <w:p w14:paraId="47DA84F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448" w:type="pct"/>
            <w:tcBorders>
              <w:top w:val="nil"/>
              <w:left w:val="nil"/>
              <w:bottom w:val="single" w:sz="4" w:space="0" w:color="auto"/>
              <w:right w:val="single" w:sz="4" w:space="0" w:color="auto"/>
            </w:tcBorders>
            <w:shd w:val="clear" w:color="000000" w:fill="FFFFFF"/>
            <w:noWrap/>
            <w:vAlign w:val="center"/>
            <w:hideMark/>
          </w:tcPr>
          <w:p w14:paraId="252B887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28,57%</w:t>
            </w:r>
          </w:p>
        </w:tc>
        <w:tc>
          <w:tcPr>
            <w:tcW w:w="887" w:type="pct"/>
            <w:tcBorders>
              <w:top w:val="nil"/>
              <w:left w:val="nil"/>
              <w:bottom w:val="single" w:sz="4" w:space="0" w:color="auto"/>
              <w:right w:val="single" w:sz="4" w:space="0" w:color="auto"/>
            </w:tcBorders>
            <w:shd w:val="clear" w:color="000000" w:fill="FFFFFF"/>
            <w:noWrap/>
            <w:vAlign w:val="center"/>
            <w:hideMark/>
          </w:tcPr>
          <w:p w14:paraId="121E1DF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86F2D3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C269D8D" w14:textId="7EEC1FFE" w:rsidR="00607467" w:rsidRPr="00AD17D6" w:rsidRDefault="001B26F8"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52C37FD4"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2311C7B"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Chrusty</w:t>
            </w:r>
          </w:p>
        </w:tc>
        <w:tc>
          <w:tcPr>
            <w:tcW w:w="650" w:type="pct"/>
            <w:tcBorders>
              <w:top w:val="nil"/>
              <w:left w:val="nil"/>
              <w:bottom w:val="single" w:sz="4" w:space="0" w:color="auto"/>
              <w:right w:val="single" w:sz="4" w:space="0" w:color="auto"/>
            </w:tcBorders>
            <w:shd w:val="clear" w:color="000000" w:fill="FFFFFF"/>
            <w:noWrap/>
            <w:vAlign w:val="center"/>
            <w:hideMark/>
          </w:tcPr>
          <w:p w14:paraId="611E88C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0" w:type="pct"/>
            <w:tcBorders>
              <w:top w:val="nil"/>
              <w:left w:val="nil"/>
              <w:bottom w:val="single" w:sz="4" w:space="0" w:color="auto"/>
              <w:right w:val="single" w:sz="4" w:space="0" w:color="auto"/>
            </w:tcBorders>
            <w:shd w:val="clear" w:color="000000" w:fill="FFFFFF"/>
            <w:noWrap/>
            <w:vAlign w:val="center"/>
            <w:hideMark/>
          </w:tcPr>
          <w:p w14:paraId="6B71330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448" w:type="pct"/>
            <w:tcBorders>
              <w:top w:val="nil"/>
              <w:left w:val="nil"/>
              <w:bottom w:val="single" w:sz="4" w:space="0" w:color="auto"/>
              <w:right w:val="single" w:sz="4" w:space="0" w:color="auto"/>
            </w:tcBorders>
            <w:shd w:val="clear" w:color="000000" w:fill="FFFFFF"/>
            <w:noWrap/>
            <w:vAlign w:val="center"/>
            <w:hideMark/>
          </w:tcPr>
          <w:p w14:paraId="70C0328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sz w:val="18"/>
                <w:szCs w:val="18"/>
              </w:rPr>
              <w:t>30,</w:t>
            </w:r>
            <w:commentRangeStart w:id="19"/>
            <w:r w:rsidRPr="00AD17D6">
              <w:rPr>
                <w:rFonts w:ascii="Times New Roman" w:eastAsia="Times New Roman" w:hAnsi="Times New Roman" w:cs="Times New Roman"/>
                <w:b/>
                <w:bCs/>
                <w:sz w:val="18"/>
                <w:szCs w:val="18"/>
              </w:rPr>
              <w:t>43</w:t>
            </w:r>
            <w:commentRangeEnd w:id="19"/>
            <w:r w:rsidR="00747695" w:rsidRPr="00AC4B07">
              <w:rPr>
                <w:rStyle w:val="Odwoaniedokomentarza"/>
                <w:rFonts w:ascii="Times New Roman" w:hAnsi="Times New Roman" w:cs="Times New Roman"/>
              </w:rPr>
              <w:commentReference w:id="19"/>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185EE62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0BB0CEF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900E7A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commentRangeStart w:id="20"/>
            <w:r w:rsidRPr="00AC4B07">
              <w:rPr>
                <w:rFonts w:ascii="Times New Roman" w:eastAsia="Times New Roman" w:hAnsi="Times New Roman" w:cs="Times New Roman"/>
                <w:b/>
                <w:bCs/>
                <w:color w:val="FF0000"/>
                <w:sz w:val="18"/>
                <w:szCs w:val="18"/>
              </w:rPr>
              <w:t>Tak</w:t>
            </w:r>
            <w:commentRangeEnd w:id="20"/>
            <w:r w:rsidR="004D4A2F" w:rsidRPr="00AC4B07">
              <w:rPr>
                <w:rStyle w:val="Odwoaniedokomentarza"/>
                <w:rFonts w:ascii="Times New Roman" w:hAnsi="Times New Roman" w:cs="Times New Roman"/>
                <w:color w:val="FF0000"/>
              </w:rPr>
              <w:commentReference w:id="20"/>
            </w:r>
            <w:r w:rsidRPr="00AC4B07">
              <w:rPr>
                <w:rFonts w:ascii="Times New Roman" w:eastAsia="Times New Roman" w:hAnsi="Times New Roman" w:cs="Times New Roman"/>
                <w:b/>
                <w:bCs/>
                <w:color w:val="FF0000"/>
                <w:sz w:val="18"/>
                <w:szCs w:val="18"/>
              </w:rPr>
              <w:t xml:space="preserve"> </w:t>
            </w:r>
          </w:p>
        </w:tc>
      </w:tr>
      <w:bookmarkEnd w:id="18"/>
      <w:tr w:rsidR="00607467" w:rsidRPr="00AD17D6" w14:paraId="0E95B140"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10BCE8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Stare Rożno</w:t>
            </w:r>
          </w:p>
        </w:tc>
        <w:tc>
          <w:tcPr>
            <w:tcW w:w="650" w:type="pct"/>
            <w:tcBorders>
              <w:top w:val="nil"/>
              <w:left w:val="nil"/>
              <w:bottom w:val="single" w:sz="4" w:space="0" w:color="auto"/>
              <w:right w:val="single" w:sz="4" w:space="0" w:color="auto"/>
            </w:tcBorders>
            <w:shd w:val="clear" w:color="000000" w:fill="FFFFFF"/>
            <w:noWrap/>
            <w:vAlign w:val="center"/>
            <w:hideMark/>
          </w:tcPr>
          <w:p w14:paraId="2CFE8A60"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0" w:type="pct"/>
            <w:tcBorders>
              <w:top w:val="nil"/>
              <w:left w:val="nil"/>
              <w:bottom w:val="single" w:sz="4" w:space="0" w:color="auto"/>
              <w:right w:val="single" w:sz="4" w:space="0" w:color="auto"/>
            </w:tcBorders>
            <w:shd w:val="clear" w:color="000000" w:fill="FFFFFF"/>
            <w:noWrap/>
            <w:vAlign w:val="center"/>
            <w:hideMark/>
          </w:tcPr>
          <w:p w14:paraId="3C0F585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448" w:type="pct"/>
            <w:tcBorders>
              <w:top w:val="nil"/>
              <w:left w:val="nil"/>
              <w:bottom w:val="single" w:sz="4" w:space="0" w:color="auto"/>
              <w:right w:val="single" w:sz="4" w:space="0" w:color="auto"/>
            </w:tcBorders>
            <w:shd w:val="clear" w:color="000000" w:fill="FFFFFF"/>
            <w:noWrap/>
            <w:vAlign w:val="center"/>
            <w:hideMark/>
          </w:tcPr>
          <w:p w14:paraId="33BD0F2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45,00%</w:t>
            </w:r>
          </w:p>
        </w:tc>
        <w:tc>
          <w:tcPr>
            <w:tcW w:w="887" w:type="pct"/>
            <w:tcBorders>
              <w:top w:val="nil"/>
              <w:left w:val="nil"/>
              <w:bottom w:val="single" w:sz="4" w:space="0" w:color="auto"/>
              <w:right w:val="single" w:sz="4" w:space="0" w:color="auto"/>
            </w:tcBorders>
            <w:shd w:val="clear" w:color="000000" w:fill="FFFFFF"/>
            <w:noWrap/>
            <w:vAlign w:val="center"/>
            <w:hideMark/>
          </w:tcPr>
          <w:p w14:paraId="76FADCD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10F76BF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EF4C0C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0F1BB46F"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FBD950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Goszczewo</w:t>
            </w:r>
          </w:p>
        </w:tc>
        <w:tc>
          <w:tcPr>
            <w:tcW w:w="650" w:type="pct"/>
            <w:tcBorders>
              <w:top w:val="nil"/>
              <w:left w:val="nil"/>
              <w:bottom w:val="single" w:sz="4" w:space="0" w:color="auto"/>
              <w:right w:val="single" w:sz="4" w:space="0" w:color="auto"/>
            </w:tcBorders>
            <w:shd w:val="clear" w:color="000000" w:fill="FFFFFF"/>
            <w:noWrap/>
            <w:vAlign w:val="center"/>
            <w:hideMark/>
          </w:tcPr>
          <w:p w14:paraId="470B10E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0" w:type="pct"/>
            <w:tcBorders>
              <w:top w:val="nil"/>
              <w:left w:val="nil"/>
              <w:bottom w:val="single" w:sz="4" w:space="0" w:color="auto"/>
              <w:right w:val="single" w:sz="4" w:space="0" w:color="auto"/>
            </w:tcBorders>
            <w:shd w:val="clear" w:color="000000" w:fill="FFFFFF"/>
            <w:noWrap/>
            <w:vAlign w:val="center"/>
            <w:hideMark/>
          </w:tcPr>
          <w:p w14:paraId="0E941BD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66</w:t>
            </w:r>
          </w:p>
        </w:tc>
        <w:tc>
          <w:tcPr>
            <w:tcW w:w="448" w:type="pct"/>
            <w:tcBorders>
              <w:top w:val="nil"/>
              <w:left w:val="nil"/>
              <w:bottom w:val="single" w:sz="4" w:space="0" w:color="auto"/>
              <w:right w:val="single" w:sz="4" w:space="0" w:color="auto"/>
            </w:tcBorders>
            <w:shd w:val="clear" w:color="000000" w:fill="FFFFFF"/>
            <w:noWrap/>
            <w:vAlign w:val="center"/>
            <w:hideMark/>
          </w:tcPr>
          <w:p w14:paraId="62FD3AEE"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48,48%</w:t>
            </w:r>
          </w:p>
        </w:tc>
        <w:tc>
          <w:tcPr>
            <w:tcW w:w="887" w:type="pct"/>
            <w:tcBorders>
              <w:top w:val="nil"/>
              <w:left w:val="nil"/>
              <w:bottom w:val="single" w:sz="4" w:space="0" w:color="auto"/>
              <w:right w:val="single" w:sz="4" w:space="0" w:color="auto"/>
            </w:tcBorders>
            <w:shd w:val="clear" w:color="000000" w:fill="FFFFFF"/>
            <w:noWrap/>
            <w:vAlign w:val="center"/>
            <w:hideMark/>
          </w:tcPr>
          <w:p w14:paraId="27CABA4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27589B9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D54F3D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520C32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4E5CFAE"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Grabie</w:t>
            </w:r>
          </w:p>
        </w:tc>
        <w:tc>
          <w:tcPr>
            <w:tcW w:w="650" w:type="pct"/>
            <w:tcBorders>
              <w:top w:val="nil"/>
              <w:left w:val="nil"/>
              <w:bottom w:val="single" w:sz="4" w:space="0" w:color="auto"/>
              <w:right w:val="single" w:sz="4" w:space="0" w:color="auto"/>
            </w:tcBorders>
            <w:shd w:val="clear" w:color="000000" w:fill="FFFFFF"/>
            <w:noWrap/>
            <w:vAlign w:val="center"/>
            <w:hideMark/>
          </w:tcPr>
          <w:p w14:paraId="6F5D196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0" w:type="pct"/>
            <w:tcBorders>
              <w:top w:val="nil"/>
              <w:left w:val="nil"/>
              <w:bottom w:val="single" w:sz="4" w:space="0" w:color="auto"/>
              <w:right w:val="single" w:sz="4" w:space="0" w:color="auto"/>
            </w:tcBorders>
            <w:shd w:val="clear" w:color="000000" w:fill="FFFFFF"/>
            <w:noWrap/>
            <w:vAlign w:val="center"/>
            <w:hideMark/>
          </w:tcPr>
          <w:p w14:paraId="61A38FE7"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157</w:t>
            </w:r>
          </w:p>
        </w:tc>
        <w:tc>
          <w:tcPr>
            <w:tcW w:w="448" w:type="pct"/>
            <w:tcBorders>
              <w:top w:val="nil"/>
              <w:left w:val="nil"/>
              <w:bottom w:val="single" w:sz="4" w:space="0" w:color="auto"/>
              <w:right w:val="single" w:sz="4" w:space="0" w:color="auto"/>
            </w:tcBorders>
            <w:shd w:val="clear" w:color="000000" w:fill="FFFFFF"/>
            <w:noWrap/>
            <w:vAlign w:val="center"/>
            <w:hideMark/>
          </w:tcPr>
          <w:p w14:paraId="5AD47FE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25,48%</w:t>
            </w:r>
          </w:p>
        </w:tc>
        <w:tc>
          <w:tcPr>
            <w:tcW w:w="887" w:type="pct"/>
            <w:tcBorders>
              <w:top w:val="nil"/>
              <w:left w:val="nil"/>
              <w:bottom w:val="single" w:sz="4" w:space="0" w:color="auto"/>
              <w:right w:val="single" w:sz="4" w:space="0" w:color="auto"/>
            </w:tcBorders>
            <w:shd w:val="clear" w:color="000000" w:fill="FFFFFF"/>
            <w:noWrap/>
            <w:vAlign w:val="center"/>
            <w:hideMark/>
          </w:tcPr>
          <w:p w14:paraId="253B01A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63BC3E5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7B13A92"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1E2200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4EAF63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Łazieniec</w:t>
            </w:r>
          </w:p>
        </w:tc>
        <w:tc>
          <w:tcPr>
            <w:tcW w:w="650" w:type="pct"/>
            <w:tcBorders>
              <w:top w:val="nil"/>
              <w:left w:val="nil"/>
              <w:bottom w:val="single" w:sz="4" w:space="0" w:color="auto"/>
              <w:right w:val="single" w:sz="4" w:space="0" w:color="auto"/>
            </w:tcBorders>
            <w:shd w:val="clear" w:color="000000" w:fill="FFFFFF"/>
            <w:noWrap/>
            <w:vAlign w:val="center"/>
            <w:hideMark/>
          </w:tcPr>
          <w:p w14:paraId="44F4C0B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120</w:t>
            </w:r>
          </w:p>
        </w:tc>
        <w:tc>
          <w:tcPr>
            <w:tcW w:w="650" w:type="pct"/>
            <w:tcBorders>
              <w:top w:val="nil"/>
              <w:left w:val="nil"/>
              <w:bottom w:val="single" w:sz="4" w:space="0" w:color="auto"/>
              <w:right w:val="single" w:sz="4" w:space="0" w:color="auto"/>
            </w:tcBorders>
            <w:shd w:val="clear" w:color="000000" w:fill="FFFFFF"/>
            <w:noWrap/>
            <w:vAlign w:val="center"/>
            <w:hideMark/>
          </w:tcPr>
          <w:p w14:paraId="7C9349A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432</w:t>
            </w:r>
          </w:p>
        </w:tc>
        <w:tc>
          <w:tcPr>
            <w:tcW w:w="448" w:type="pct"/>
            <w:tcBorders>
              <w:top w:val="nil"/>
              <w:left w:val="nil"/>
              <w:bottom w:val="single" w:sz="4" w:space="0" w:color="auto"/>
              <w:right w:val="single" w:sz="4" w:space="0" w:color="auto"/>
            </w:tcBorders>
            <w:shd w:val="clear" w:color="000000" w:fill="FFFFFF"/>
            <w:noWrap/>
            <w:vAlign w:val="center"/>
            <w:hideMark/>
          </w:tcPr>
          <w:p w14:paraId="397CBB6C"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27,78%</w:t>
            </w:r>
          </w:p>
        </w:tc>
        <w:tc>
          <w:tcPr>
            <w:tcW w:w="887" w:type="pct"/>
            <w:tcBorders>
              <w:top w:val="nil"/>
              <w:left w:val="nil"/>
              <w:bottom w:val="single" w:sz="4" w:space="0" w:color="auto"/>
              <w:right w:val="single" w:sz="4" w:space="0" w:color="auto"/>
            </w:tcBorders>
            <w:shd w:val="clear" w:color="000000" w:fill="FFFFFF"/>
            <w:noWrap/>
            <w:vAlign w:val="center"/>
            <w:hideMark/>
          </w:tcPr>
          <w:p w14:paraId="012EE38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7EDC260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EAB04C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27C80D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AF3840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Nowy Ciechocinek</w:t>
            </w:r>
          </w:p>
        </w:tc>
        <w:tc>
          <w:tcPr>
            <w:tcW w:w="650" w:type="pct"/>
            <w:tcBorders>
              <w:top w:val="nil"/>
              <w:left w:val="nil"/>
              <w:bottom w:val="single" w:sz="4" w:space="0" w:color="auto"/>
              <w:right w:val="single" w:sz="4" w:space="0" w:color="auto"/>
            </w:tcBorders>
            <w:shd w:val="clear" w:color="000000" w:fill="FFFFFF"/>
            <w:noWrap/>
            <w:vAlign w:val="center"/>
            <w:hideMark/>
          </w:tcPr>
          <w:p w14:paraId="2B1E134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47</w:t>
            </w:r>
          </w:p>
        </w:tc>
        <w:tc>
          <w:tcPr>
            <w:tcW w:w="650" w:type="pct"/>
            <w:tcBorders>
              <w:top w:val="nil"/>
              <w:left w:val="nil"/>
              <w:bottom w:val="single" w:sz="4" w:space="0" w:color="auto"/>
              <w:right w:val="single" w:sz="4" w:space="0" w:color="auto"/>
            </w:tcBorders>
            <w:shd w:val="clear" w:color="000000" w:fill="FFFFFF"/>
            <w:noWrap/>
            <w:vAlign w:val="center"/>
            <w:hideMark/>
          </w:tcPr>
          <w:p w14:paraId="3BD6973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188</w:t>
            </w:r>
          </w:p>
        </w:tc>
        <w:tc>
          <w:tcPr>
            <w:tcW w:w="448" w:type="pct"/>
            <w:tcBorders>
              <w:top w:val="nil"/>
              <w:left w:val="nil"/>
              <w:bottom w:val="single" w:sz="4" w:space="0" w:color="auto"/>
              <w:right w:val="single" w:sz="4" w:space="0" w:color="auto"/>
            </w:tcBorders>
            <w:shd w:val="clear" w:color="000000" w:fill="FFFFFF"/>
            <w:noWrap/>
            <w:vAlign w:val="center"/>
            <w:hideMark/>
          </w:tcPr>
          <w:p w14:paraId="3273B53B"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25,00%</w:t>
            </w:r>
          </w:p>
        </w:tc>
        <w:tc>
          <w:tcPr>
            <w:tcW w:w="887" w:type="pct"/>
            <w:tcBorders>
              <w:top w:val="nil"/>
              <w:left w:val="nil"/>
              <w:bottom w:val="single" w:sz="4" w:space="0" w:color="auto"/>
              <w:right w:val="single" w:sz="4" w:space="0" w:color="auto"/>
            </w:tcBorders>
            <w:shd w:val="clear" w:color="000000" w:fill="FFFFFF"/>
            <w:noWrap/>
            <w:vAlign w:val="center"/>
            <w:hideMark/>
          </w:tcPr>
          <w:p w14:paraId="1BFC5E4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3BB93BA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C318307"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DE399C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D67245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Kuczek</w:t>
            </w:r>
          </w:p>
        </w:tc>
        <w:tc>
          <w:tcPr>
            <w:tcW w:w="650" w:type="pct"/>
            <w:tcBorders>
              <w:top w:val="nil"/>
              <w:left w:val="nil"/>
              <w:bottom w:val="single" w:sz="4" w:space="0" w:color="auto"/>
              <w:right w:val="single" w:sz="4" w:space="0" w:color="auto"/>
            </w:tcBorders>
            <w:shd w:val="clear" w:color="000000" w:fill="FFFFFF"/>
            <w:noWrap/>
            <w:vAlign w:val="center"/>
            <w:hideMark/>
          </w:tcPr>
          <w:p w14:paraId="18E95FCB"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0" w:type="pct"/>
            <w:tcBorders>
              <w:top w:val="nil"/>
              <w:left w:val="nil"/>
              <w:bottom w:val="single" w:sz="4" w:space="0" w:color="auto"/>
              <w:right w:val="single" w:sz="4" w:space="0" w:color="auto"/>
            </w:tcBorders>
            <w:shd w:val="clear" w:color="000000" w:fill="FFFFFF"/>
            <w:noWrap/>
            <w:vAlign w:val="center"/>
            <w:hideMark/>
          </w:tcPr>
          <w:p w14:paraId="4C0CA7D7"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67</w:t>
            </w:r>
          </w:p>
        </w:tc>
        <w:tc>
          <w:tcPr>
            <w:tcW w:w="448" w:type="pct"/>
            <w:tcBorders>
              <w:top w:val="nil"/>
              <w:left w:val="nil"/>
              <w:bottom w:val="single" w:sz="4" w:space="0" w:color="auto"/>
              <w:right w:val="single" w:sz="4" w:space="0" w:color="auto"/>
            </w:tcBorders>
            <w:shd w:val="clear" w:color="000000" w:fill="FFFFFF"/>
            <w:noWrap/>
            <w:vAlign w:val="center"/>
            <w:hideMark/>
          </w:tcPr>
          <w:p w14:paraId="1C8FCCA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35,82%</w:t>
            </w:r>
          </w:p>
        </w:tc>
        <w:tc>
          <w:tcPr>
            <w:tcW w:w="887" w:type="pct"/>
            <w:tcBorders>
              <w:top w:val="nil"/>
              <w:left w:val="nil"/>
              <w:bottom w:val="single" w:sz="4" w:space="0" w:color="auto"/>
              <w:right w:val="single" w:sz="4" w:space="0" w:color="auto"/>
            </w:tcBorders>
            <w:shd w:val="clear" w:color="000000" w:fill="FFFFFF"/>
            <w:noWrap/>
            <w:vAlign w:val="center"/>
            <w:hideMark/>
          </w:tcPr>
          <w:p w14:paraId="53AC066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097F6DE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8A8C6E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856D834"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F8E7B7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Wygoda</w:t>
            </w:r>
          </w:p>
        </w:tc>
        <w:tc>
          <w:tcPr>
            <w:tcW w:w="650" w:type="pct"/>
            <w:tcBorders>
              <w:top w:val="nil"/>
              <w:left w:val="nil"/>
              <w:bottom w:val="single" w:sz="4" w:space="0" w:color="auto"/>
              <w:right w:val="single" w:sz="4" w:space="0" w:color="auto"/>
            </w:tcBorders>
            <w:shd w:val="clear" w:color="000000" w:fill="FFFFFF"/>
            <w:noWrap/>
            <w:vAlign w:val="center"/>
            <w:hideMark/>
          </w:tcPr>
          <w:p w14:paraId="38239C4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0" w:type="pct"/>
            <w:tcBorders>
              <w:top w:val="nil"/>
              <w:left w:val="nil"/>
              <w:bottom w:val="single" w:sz="4" w:space="0" w:color="auto"/>
              <w:right w:val="single" w:sz="4" w:space="0" w:color="auto"/>
            </w:tcBorders>
            <w:shd w:val="clear" w:color="000000" w:fill="FFFFFF"/>
            <w:noWrap/>
            <w:vAlign w:val="center"/>
            <w:hideMark/>
          </w:tcPr>
          <w:p w14:paraId="492E7ED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448" w:type="pct"/>
            <w:tcBorders>
              <w:top w:val="nil"/>
              <w:left w:val="nil"/>
              <w:bottom w:val="single" w:sz="4" w:space="0" w:color="auto"/>
              <w:right w:val="single" w:sz="4" w:space="0" w:color="auto"/>
            </w:tcBorders>
            <w:shd w:val="clear" w:color="000000" w:fill="FFFFFF"/>
            <w:noWrap/>
            <w:vAlign w:val="center"/>
            <w:hideMark/>
          </w:tcPr>
          <w:p w14:paraId="17C6044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18,42%</w:t>
            </w:r>
          </w:p>
        </w:tc>
        <w:tc>
          <w:tcPr>
            <w:tcW w:w="887" w:type="pct"/>
            <w:tcBorders>
              <w:top w:val="nil"/>
              <w:left w:val="nil"/>
              <w:bottom w:val="single" w:sz="4" w:space="0" w:color="auto"/>
              <w:right w:val="single" w:sz="4" w:space="0" w:color="auto"/>
            </w:tcBorders>
            <w:shd w:val="clear" w:color="000000" w:fill="FFFFFF"/>
            <w:noWrap/>
            <w:vAlign w:val="center"/>
            <w:hideMark/>
          </w:tcPr>
          <w:p w14:paraId="229E2A4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8C79DA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CF8300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242174B8"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6B1190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Odolion</w:t>
            </w:r>
          </w:p>
        </w:tc>
        <w:tc>
          <w:tcPr>
            <w:tcW w:w="650" w:type="pct"/>
            <w:tcBorders>
              <w:top w:val="nil"/>
              <w:left w:val="nil"/>
              <w:bottom w:val="single" w:sz="4" w:space="0" w:color="auto"/>
              <w:right w:val="single" w:sz="4" w:space="0" w:color="auto"/>
            </w:tcBorders>
            <w:shd w:val="clear" w:color="000000" w:fill="FFFFFF"/>
            <w:noWrap/>
            <w:vAlign w:val="center"/>
            <w:hideMark/>
          </w:tcPr>
          <w:p w14:paraId="731B29F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130</w:t>
            </w:r>
          </w:p>
        </w:tc>
        <w:tc>
          <w:tcPr>
            <w:tcW w:w="650" w:type="pct"/>
            <w:tcBorders>
              <w:top w:val="nil"/>
              <w:left w:val="nil"/>
              <w:bottom w:val="single" w:sz="4" w:space="0" w:color="auto"/>
              <w:right w:val="single" w:sz="4" w:space="0" w:color="auto"/>
            </w:tcBorders>
            <w:shd w:val="clear" w:color="000000" w:fill="FFFFFF"/>
            <w:noWrap/>
            <w:vAlign w:val="center"/>
            <w:hideMark/>
          </w:tcPr>
          <w:p w14:paraId="7424E60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505</w:t>
            </w:r>
          </w:p>
        </w:tc>
        <w:tc>
          <w:tcPr>
            <w:tcW w:w="448" w:type="pct"/>
            <w:tcBorders>
              <w:top w:val="nil"/>
              <w:left w:val="nil"/>
              <w:bottom w:val="single" w:sz="4" w:space="0" w:color="auto"/>
              <w:right w:val="single" w:sz="4" w:space="0" w:color="auto"/>
            </w:tcBorders>
            <w:shd w:val="clear" w:color="000000" w:fill="FFFFFF"/>
            <w:noWrap/>
            <w:vAlign w:val="center"/>
            <w:hideMark/>
          </w:tcPr>
          <w:p w14:paraId="469A895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25,74%</w:t>
            </w:r>
          </w:p>
        </w:tc>
        <w:tc>
          <w:tcPr>
            <w:tcW w:w="887" w:type="pct"/>
            <w:tcBorders>
              <w:top w:val="nil"/>
              <w:left w:val="nil"/>
              <w:bottom w:val="single" w:sz="4" w:space="0" w:color="auto"/>
              <w:right w:val="single" w:sz="4" w:space="0" w:color="auto"/>
            </w:tcBorders>
            <w:shd w:val="clear" w:color="000000" w:fill="FFFFFF"/>
            <w:noWrap/>
            <w:vAlign w:val="center"/>
            <w:hideMark/>
          </w:tcPr>
          <w:p w14:paraId="3192C75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66F6F39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AEB68D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81A4CC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287794E"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Opoczki</w:t>
            </w:r>
          </w:p>
        </w:tc>
        <w:tc>
          <w:tcPr>
            <w:tcW w:w="650" w:type="pct"/>
            <w:tcBorders>
              <w:top w:val="nil"/>
              <w:left w:val="nil"/>
              <w:bottom w:val="single" w:sz="4" w:space="0" w:color="auto"/>
              <w:right w:val="single" w:sz="4" w:space="0" w:color="auto"/>
            </w:tcBorders>
            <w:shd w:val="clear" w:color="000000" w:fill="FFFFFF"/>
            <w:noWrap/>
            <w:vAlign w:val="center"/>
            <w:hideMark/>
          </w:tcPr>
          <w:p w14:paraId="1245839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w:t>
            </w:r>
          </w:p>
        </w:tc>
        <w:tc>
          <w:tcPr>
            <w:tcW w:w="650" w:type="pct"/>
            <w:tcBorders>
              <w:top w:val="nil"/>
              <w:left w:val="nil"/>
              <w:bottom w:val="single" w:sz="4" w:space="0" w:color="auto"/>
              <w:right w:val="single" w:sz="4" w:space="0" w:color="auto"/>
            </w:tcBorders>
            <w:shd w:val="clear" w:color="000000" w:fill="FFFFFF"/>
            <w:noWrap/>
            <w:vAlign w:val="center"/>
            <w:hideMark/>
          </w:tcPr>
          <w:p w14:paraId="0FD64B6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88</w:t>
            </w:r>
          </w:p>
        </w:tc>
        <w:tc>
          <w:tcPr>
            <w:tcW w:w="448" w:type="pct"/>
            <w:tcBorders>
              <w:top w:val="nil"/>
              <w:left w:val="nil"/>
              <w:bottom w:val="single" w:sz="4" w:space="0" w:color="auto"/>
              <w:right w:val="single" w:sz="4" w:space="0" w:color="auto"/>
            </w:tcBorders>
            <w:shd w:val="clear" w:color="000000" w:fill="FFFFFF"/>
            <w:noWrap/>
            <w:vAlign w:val="center"/>
            <w:hideMark/>
          </w:tcPr>
          <w:p w14:paraId="2B1707C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30,</w:t>
            </w:r>
            <w:commentRangeStart w:id="21"/>
            <w:r w:rsidRPr="00AD17D6">
              <w:rPr>
                <w:rFonts w:ascii="Times New Roman" w:eastAsia="Times New Roman" w:hAnsi="Times New Roman" w:cs="Times New Roman"/>
                <w:b/>
                <w:bCs/>
                <w:sz w:val="18"/>
                <w:szCs w:val="18"/>
              </w:rPr>
              <w:t>68</w:t>
            </w:r>
            <w:commentRangeEnd w:id="21"/>
            <w:r w:rsidR="00747695" w:rsidRPr="00AC4B07">
              <w:rPr>
                <w:rStyle w:val="Odwoaniedokomentarza"/>
                <w:rFonts w:ascii="Times New Roman" w:hAnsi="Times New Roman" w:cs="Times New Roman"/>
              </w:rPr>
              <w:commentReference w:id="21"/>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2D915B7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3C6DE03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E3F292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commentRangeStart w:id="22"/>
            <w:r w:rsidRPr="00AC4B07">
              <w:rPr>
                <w:rFonts w:ascii="Times New Roman" w:eastAsia="Times New Roman" w:hAnsi="Times New Roman" w:cs="Times New Roman"/>
                <w:b/>
                <w:bCs/>
                <w:color w:val="FF0000"/>
                <w:sz w:val="18"/>
                <w:szCs w:val="18"/>
              </w:rPr>
              <w:t>Tak</w:t>
            </w:r>
            <w:commentRangeEnd w:id="22"/>
            <w:r w:rsidR="004D4A2F" w:rsidRPr="00AC4B07">
              <w:rPr>
                <w:rStyle w:val="Odwoaniedokomentarza"/>
                <w:rFonts w:ascii="Times New Roman" w:hAnsi="Times New Roman" w:cs="Times New Roman"/>
                <w:color w:val="FF0000"/>
              </w:rPr>
              <w:commentReference w:id="22"/>
            </w:r>
            <w:r w:rsidRPr="00AD17D6">
              <w:rPr>
                <w:rFonts w:ascii="Times New Roman" w:eastAsia="Times New Roman" w:hAnsi="Times New Roman" w:cs="Times New Roman"/>
                <w:b/>
                <w:bCs/>
                <w:sz w:val="18"/>
                <w:szCs w:val="18"/>
              </w:rPr>
              <w:t xml:space="preserve"> </w:t>
            </w:r>
          </w:p>
        </w:tc>
      </w:tr>
      <w:tr w:rsidR="00607467" w:rsidRPr="00AD17D6" w14:paraId="1441DB09"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63FF598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Opoki</w:t>
            </w:r>
          </w:p>
        </w:tc>
        <w:tc>
          <w:tcPr>
            <w:tcW w:w="650" w:type="pct"/>
            <w:tcBorders>
              <w:top w:val="nil"/>
              <w:left w:val="nil"/>
              <w:bottom w:val="single" w:sz="4" w:space="0" w:color="auto"/>
              <w:right w:val="single" w:sz="4" w:space="0" w:color="auto"/>
            </w:tcBorders>
            <w:shd w:val="clear" w:color="000000" w:fill="FFFFFF"/>
            <w:noWrap/>
            <w:vAlign w:val="center"/>
            <w:hideMark/>
          </w:tcPr>
          <w:p w14:paraId="561BADC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w:t>
            </w:r>
          </w:p>
        </w:tc>
        <w:tc>
          <w:tcPr>
            <w:tcW w:w="650" w:type="pct"/>
            <w:tcBorders>
              <w:top w:val="nil"/>
              <w:left w:val="nil"/>
              <w:bottom w:val="single" w:sz="4" w:space="0" w:color="auto"/>
              <w:right w:val="single" w:sz="4" w:space="0" w:color="auto"/>
            </w:tcBorders>
            <w:shd w:val="clear" w:color="000000" w:fill="FFFFFF"/>
            <w:noWrap/>
            <w:vAlign w:val="center"/>
            <w:hideMark/>
          </w:tcPr>
          <w:p w14:paraId="7EE745B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148</w:t>
            </w:r>
          </w:p>
        </w:tc>
        <w:tc>
          <w:tcPr>
            <w:tcW w:w="448" w:type="pct"/>
            <w:tcBorders>
              <w:top w:val="nil"/>
              <w:left w:val="nil"/>
              <w:bottom w:val="single" w:sz="4" w:space="0" w:color="auto"/>
              <w:right w:val="single" w:sz="4" w:space="0" w:color="auto"/>
            </w:tcBorders>
            <w:shd w:val="clear" w:color="000000" w:fill="FFFFFF"/>
            <w:noWrap/>
            <w:vAlign w:val="center"/>
            <w:hideMark/>
          </w:tcPr>
          <w:p w14:paraId="0969AEA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w:t>
            </w:r>
            <w:commentRangeStart w:id="23"/>
            <w:r w:rsidRPr="00AD17D6">
              <w:rPr>
                <w:rFonts w:ascii="Times New Roman" w:eastAsia="Times New Roman" w:hAnsi="Times New Roman" w:cs="Times New Roman"/>
                <w:b/>
                <w:bCs/>
                <w:color w:val="FF0000"/>
                <w:sz w:val="18"/>
                <w:szCs w:val="18"/>
              </w:rPr>
              <w:t>08</w:t>
            </w:r>
            <w:commentRangeEnd w:id="23"/>
            <w:r w:rsidR="00747695" w:rsidRPr="00AC4B07">
              <w:rPr>
                <w:rStyle w:val="Odwoaniedokomentarza"/>
                <w:rFonts w:ascii="Times New Roman" w:hAnsi="Times New Roman" w:cs="Times New Roman"/>
              </w:rPr>
              <w:commentReference w:id="23"/>
            </w:r>
            <w:r w:rsidRPr="00AD17D6">
              <w:rPr>
                <w:rFonts w:ascii="Times New Roman" w:eastAsia="Times New Roman" w:hAnsi="Times New Roman" w:cs="Times New Roman"/>
                <w:b/>
                <w:bCs/>
                <w:color w:val="FF0000"/>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365E399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57D38E5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6A09C7C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36A19FE"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D7CB58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Ostrowąs</w:t>
            </w:r>
          </w:p>
        </w:tc>
        <w:tc>
          <w:tcPr>
            <w:tcW w:w="650" w:type="pct"/>
            <w:tcBorders>
              <w:top w:val="nil"/>
              <w:left w:val="nil"/>
              <w:bottom w:val="single" w:sz="4" w:space="0" w:color="auto"/>
              <w:right w:val="single" w:sz="4" w:space="0" w:color="auto"/>
            </w:tcBorders>
            <w:shd w:val="clear" w:color="000000" w:fill="FFFFFF"/>
            <w:noWrap/>
            <w:vAlign w:val="center"/>
            <w:hideMark/>
          </w:tcPr>
          <w:p w14:paraId="744C939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75</w:t>
            </w:r>
          </w:p>
        </w:tc>
        <w:tc>
          <w:tcPr>
            <w:tcW w:w="650" w:type="pct"/>
            <w:tcBorders>
              <w:top w:val="nil"/>
              <w:left w:val="nil"/>
              <w:bottom w:val="single" w:sz="4" w:space="0" w:color="auto"/>
              <w:right w:val="single" w:sz="4" w:space="0" w:color="auto"/>
            </w:tcBorders>
            <w:shd w:val="clear" w:color="000000" w:fill="FFFFFF"/>
            <w:noWrap/>
            <w:vAlign w:val="center"/>
            <w:hideMark/>
          </w:tcPr>
          <w:p w14:paraId="38C6233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254</w:t>
            </w:r>
          </w:p>
        </w:tc>
        <w:tc>
          <w:tcPr>
            <w:tcW w:w="448" w:type="pct"/>
            <w:tcBorders>
              <w:top w:val="nil"/>
              <w:left w:val="nil"/>
              <w:bottom w:val="single" w:sz="4" w:space="0" w:color="auto"/>
              <w:right w:val="single" w:sz="4" w:space="0" w:color="auto"/>
            </w:tcBorders>
            <w:shd w:val="clear" w:color="000000" w:fill="FFFFFF"/>
            <w:noWrap/>
            <w:vAlign w:val="center"/>
            <w:hideMark/>
          </w:tcPr>
          <w:p w14:paraId="24424429"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29,53%</w:t>
            </w:r>
          </w:p>
        </w:tc>
        <w:tc>
          <w:tcPr>
            <w:tcW w:w="887" w:type="pct"/>
            <w:tcBorders>
              <w:top w:val="nil"/>
              <w:left w:val="nil"/>
              <w:bottom w:val="single" w:sz="4" w:space="0" w:color="auto"/>
              <w:right w:val="single" w:sz="4" w:space="0" w:color="auto"/>
            </w:tcBorders>
            <w:shd w:val="clear" w:color="000000" w:fill="FFFFFF"/>
            <w:noWrap/>
            <w:vAlign w:val="center"/>
            <w:hideMark/>
          </w:tcPr>
          <w:p w14:paraId="1D3D957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5E9ABA8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0F2F33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15DC966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873ECFC"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w:t>
            </w:r>
          </w:p>
        </w:tc>
        <w:tc>
          <w:tcPr>
            <w:tcW w:w="650" w:type="pct"/>
            <w:tcBorders>
              <w:top w:val="nil"/>
              <w:left w:val="nil"/>
              <w:bottom w:val="single" w:sz="4" w:space="0" w:color="auto"/>
              <w:right w:val="single" w:sz="4" w:space="0" w:color="auto"/>
            </w:tcBorders>
            <w:shd w:val="clear" w:color="000000" w:fill="FFFFFF"/>
            <w:noWrap/>
            <w:vAlign w:val="center"/>
            <w:hideMark/>
          </w:tcPr>
          <w:p w14:paraId="62572C8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78</w:t>
            </w:r>
          </w:p>
        </w:tc>
        <w:tc>
          <w:tcPr>
            <w:tcW w:w="650" w:type="pct"/>
            <w:tcBorders>
              <w:top w:val="nil"/>
              <w:left w:val="nil"/>
              <w:bottom w:val="single" w:sz="4" w:space="0" w:color="auto"/>
              <w:right w:val="single" w:sz="4" w:space="0" w:color="auto"/>
            </w:tcBorders>
            <w:shd w:val="clear" w:color="000000" w:fill="FFFFFF"/>
            <w:noWrap/>
            <w:vAlign w:val="center"/>
            <w:hideMark/>
          </w:tcPr>
          <w:p w14:paraId="45532A1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270</w:t>
            </w:r>
          </w:p>
        </w:tc>
        <w:tc>
          <w:tcPr>
            <w:tcW w:w="448" w:type="pct"/>
            <w:tcBorders>
              <w:top w:val="nil"/>
              <w:left w:val="nil"/>
              <w:bottom w:val="single" w:sz="4" w:space="0" w:color="auto"/>
              <w:right w:val="single" w:sz="4" w:space="0" w:color="auto"/>
            </w:tcBorders>
            <w:shd w:val="clear" w:color="000000" w:fill="FFFFFF"/>
            <w:noWrap/>
            <w:vAlign w:val="center"/>
            <w:hideMark/>
          </w:tcPr>
          <w:p w14:paraId="22830E19"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28,89%</w:t>
            </w:r>
          </w:p>
        </w:tc>
        <w:tc>
          <w:tcPr>
            <w:tcW w:w="887" w:type="pct"/>
            <w:tcBorders>
              <w:top w:val="nil"/>
              <w:left w:val="nil"/>
              <w:bottom w:val="single" w:sz="4" w:space="0" w:color="auto"/>
              <w:right w:val="single" w:sz="4" w:space="0" w:color="auto"/>
            </w:tcBorders>
            <w:shd w:val="clear" w:color="000000" w:fill="FFFFFF"/>
            <w:noWrap/>
            <w:vAlign w:val="center"/>
            <w:hideMark/>
          </w:tcPr>
          <w:p w14:paraId="18C0A91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32232F7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AE1DCB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1F698B7"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A827296"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 Drugie</w:t>
            </w:r>
          </w:p>
        </w:tc>
        <w:tc>
          <w:tcPr>
            <w:tcW w:w="650" w:type="pct"/>
            <w:tcBorders>
              <w:top w:val="nil"/>
              <w:left w:val="nil"/>
              <w:bottom w:val="single" w:sz="4" w:space="0" w:color="auto"/>
              <w:right w:val="single" w:sz="4" w:space="0" w:color="auto"/>
            </w:tcBorders>
            <w:shd w:val="clear" w:color="000000" w:fill="FFFFFF"/>
            <w:noWrap/>
            <w:vAlign w:val="center"/>
            <w:hideMark/>
          </w:tcPr>
          <w:p w14:paraId="0972D2C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150D513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119</w:t>
            </w:r>
          </w:p>
        </w:tc>
        <w:tc>
          <w:tcPr>
            <w:tcW w:w="448" w:type="pct"/>
            <w:tcBorders>
              <w:top w:val="nil"/>
              <w:left w:val="nil"/>
              <w:bottom w:val="single" w:sz="4" w:space="0" w:color="auto"/>
              <w:right w:val="single" w:sz="4" w:space="0" w:color="auto"/>
            </w:tcBorders>
            <w:shd w:val="clear" w:color="000000" w:fill="FFFFFF"/>
            <w:noWrap/>
            <w:vAlign w:val="center"/>
            <w:hideMark/>
          </w:tcPr>
          <w:p w14:paraId="3AF2AAC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34,45%</w:t>
            </w:r>
          </w:p>
        </w:tc>
        <w:tc>
          <w:tcPr>
            <w:tcW w:w="887" w:type="pct"/>
            <w:tcBorders>
              <w:top w:val="nil"/>
              <w:left w:val="nil"/>
              <w:bottom w:val="single" w:sz="4" w:space="0" w:color="auto"/>
              <w:right w:val="single" w:sz="4" w:space="0" w:color="auto"/>
            </w:tcBorders>
            <w:shd w:val="clear" w:color="000000" w:fill="FFFFFF"/>
            <w:noWrap/>
            <w:vAlign w:val="center"/>
            <w:hideMark/>
          </w:tcPr>
          <w:p w14:paraId="0A8DE29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003B90D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82FEF2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365A49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C4D7BC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w:t>
            </w:r>
          </w:p>
        </w:tc>
        <w:tc>
          <w:tcPr>
            <w:tcW w:w="650" w:type="pct"/>
            <w:tcBorders>
              <w:top w:val="nil"/>
              <w:left w:val="nil"/>
              <w:bottom w:val="single" w:sz="4" w:space="0" w:color="auto"/>
              <w:right w:val="single" w:sz="4" w:space="0" w:color="auto"/>
            </w:tcBorders>
            <w:shd w:val="clear" w:color="000000" w:fill="FFFFFF"/>
            <w:noWrap/>
            <w:vAlign w:val="center"/>
            <w:hideMark/>
          </w:tcPr>
          <w:p w14:paraId="2391C9E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91</w:t>
            </w:r>
          </w:p>
        </w:tc>
        <w:tc>
          <w:tcPr>
            <w:tcW w:w="650" w:type="pct"/>
            <w:tcBorders>
              <w:top w:val="nil"/>
              <w:left w:val="nil"/>
              <w:bottom w:val="single" w:sz="4" w:space="0" w:color="auto"/>
              <w:right w:val="single" w:sz="4" w:space="0" w:color="auto"/>
            </w:tcBorders>
            <w:shd w:val="clear" w:color="000000" w:fill="FFFFFF"/>
            <w:noWrap/>
            <w:vAlign w:val="center"/>
            <w:hideMark/>
          </w:tcPr>
          <w:p w14:paraId="2AFAC3C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259</w:t>
            </w:r>
          </w:p>
        </w:tc>
        <w:tc>
          <w:tcPr>
            <w:tcW w:w="448" w:type="pct"/>
            <w:tcBorders>
              <w:top w:val="nil"/>
              <w:left w:val="nil"/>
              <w:bottom w:val="single" w:sz="4" w:space="0" w:color="auto"/>
              <w:right w:val="single" w:sz="4" w:space="0" w:color="auto"/>
            </w:tcBorders>
            <w:shd w:val="clear" w:color="000000" w:fill="FFFFFF"/>
            <w:noWrap/>
            <w:vAlign w:val="center"/>
            <w:hideMark/>
          </w:tcPr>
          <w:p w14:paraId="7134CF7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35,14%</w:t>
            </w:r>
          </w:p>
        </w:tc>
        <w:tc>
          <w:tcPr>
            <w:tcW w:w="887" w:type="pct"/>
            <w:tcBorders>
              <w:top w:val="nil"/>
              <w:left w:val="nil"/>
              <w:bottom w:val="single" w:sz="4" w:space="0" w:color="auto"/>
              <w:right w:val="single" w:sz="4" w:space="0" w:color="auto"/>
            </w:tcBorders>
            <w:shd w:val="clear" w:color="000000" w:fill="FFFFFF"/>
            <w:noWrap/>
            <w:vAlign w:val="center"/>
            <w:hideMark/>
          </w:tcPr>
          <w:p w14:paraId="12077726"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372B6C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2DA1508"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6AD69063"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D6899D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Plebanka</w:t>
            </w:r>
          </w:p>
        </w:tc>
        <w:tc>
          <w:tcPr>
            <w:tcW w:w="650" w:type="pct"/>
            <w:tcBorders>
              <w:top w:val="nil"/>
              <w:left w:val="nil"/>
              <w:bottom w:val="single" w:sz="4" w:space="0" w:color="auto"/>
              <w:right w:val="single" w:sz="4" w:space="0" w:color="auto"/>
            </w:tcBorders>
            <w:shd w:val="clear" w:color="000000" w:fill="FFFFFF"/>
            <w:noWrap/>
            <w:vAlign w:val="center"/>
            <w:hideMark/>
          </w:tcPr>
          <w:p w14:paraId="00E2842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0" w:type="pct"/>
            <w:tcBorders>
              <w:top w:val="nil"/>
              <w:left w:val="nil"/>
              <w:bottom w:val="single" w:sz="4" w:space="0" w:color="auto"/>
              <w:right w:val="single" w:sz="4" w:space="0" w:color="auto"/>
            </w:tcBorders>
            <w:shd w:val="clear" w:color="000000" w:fill="FFFFFF"/>
            <w:noWrap/>
            <w:vAlign w:val="center"/>
            <w:hideMark/>
          </w:tcPr>
          <w:p w14:paraId="0CF59F9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143</w:t>
            </w:r>
          </w:p>
        </w:tc>
        <w:tc>
          <w:tcPr>
            <w:tcW w:w="448" w:type="pct"/>
            <w:tcBorders>
              <w:top w:val="nil"/>
              <w:left w:val="nil"/>
              <w:bottom w:val="single" w:sz="4" w:space="0" w:color="auto"/>
              <w:right w:val="single" w:sz="4" w:space="0" w:color="auto"/>
            </w:tcBorders>
            <w:shd w:val="clear" w:color="000000" w:fill="FFFFFF"/>
            <w:noWrap/>
            <w:vAlign w:val="center"/>
            <w:hideMark/>
          </w:tcPr>
          <w:p w14:paraId="45F85D9D"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30,</w:t>
            </w:r>
            <w:commentRangeStart w:id="25"/>
            <w:r w:rsidRPr="00AD17D6">
              <w:rPr>
                <w:rFonts w:ascii="Times New Roman" w:eastAsia="Times New Roman" w:hAnsi="Times New Roman" w:cs="Times New Roman"/>
                <w:b/>
                <w:bCs/>
                <w:sz w:val="18"/>
                <w:szCs w:val="18"/>
              </w:rPr>
              <w:t>77</w:t>
            </w:r>
            <w:commentRangeEnd w:id="25"/>
            <w:r w:rsidR="00747695" w:rsidRPr="00AC4B07">
              <w:rPr>
                <w:rStyle w:val="Odwoaniedokomentarza"/>
                <w:rFonts w:ascii="Times New Roman" w:hAnsi="Times New Roman" w:cs="Times New Roman"/>
              </w:rPr>
              <w:commentReference w:id="25"/>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642C3BB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0FFCD92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22404BC"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commentRangeStart w:id="26"/>
            <w:r w:rsidRPr="00AC4B07">
              <w:rPr>
                <w:rFonts w:ascii="Times New Roman" w:eastAsia="Times New Roman" w:hAnsi="Times New Roman" w:cs="Times New Roman"/>
                <w:b/>
                <w:bCs/>
                <w:color w:val="FF0000"/>
                <w:sz w:val="18"/>
                <w:szCs w:val="18"/>
              </w:rPr>
              <w:t>Tak</w:t>
            </w:r>
            <w:commentRangeEnd w:id="26"/>
            <w:r w:rsidR="004D4A2F" w:rsidRPr="00AC4B07">
              <w:rPr>
                <w:rStyle w:val="Odwoaniedokomentarza"/>
                <w:rFonts w:ascii="Times New Roman" w:hAnsi="Times New Roman" w:cs="Times New Roman"/>
                <w:color w:val="FF0000"/>
              </w:rPr>
              <w:commentReference w:id="26"/>
            </w:r>
            <w:r w:rsidRPr="00AC4B07">
              <w:rPr>
                <w:rFonts w:ascii="Times New Roman" w:eastAsia="Times New Roman" w:hAnsi="Times New Roman" w:cs="Times New Roman"/>
                <w:b/>
                <w:bCs/>
                <w:color w:val="FF0000"/>
                <w:sz w:val="18"/>
                <w:szCs w:val="18"/>
              </w:rPr>
              <w:t xml:space="preserve"> </w:t>
            </w:r>
          </w:p>
        </w:tc>
      </w:tr>
      <w:tr w:rsidR="00607467" w:rsidRPr="00AD17D6" w14:paraId="0801768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46E1BF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w:t>
            </w:r>
          </w:p>
        </w:tc>
        <w:tc>
          <w:tcPr>
            <w:tcW w:w="650" w:type="pct"/>
            <w:tcBorders>
              <w:top w:val="nil"/>
              <w:left w:val="nil"/>
              <w:bottom w:val="single" w:sz="4" w:space="0" w:color="auto"/>
              <w:right w:val="single" w:sz="4" w:space="0" w:color="auto"/>
            </w:tcBorders>
            <w:shd w:val="clear" w:color="000000" w:fill="FFFFFF"/>
            <w:noWrap/>
            <w:vAlign w:val="center"/>
            <w:hideMark/>
          </w:tcPr>
          <w:p w14:paraId="4F3422F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0" w:type="pct"/>
            <w:tcBorders>
              <w:top w:val="nil"/>
              <w:left w:val="nil"/>
              <w:bottom w:val="single" w:sz="4" w:space="0" w:color="auto"/>
              <w:right w:val="single" w:sz="4" w:space="0" w:color="auto"/>
            </w:tcBorders>
            <w:shd w:val="clear" w:color="000000" w:fill="FFFFFF"/>
            <w:noWrap/>
            <w:vAlign w:val="center"/>
            <w:hideMark/>
          </w:tcPr>
          <w:p w14:paraId="1E2DE26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67</w:t>
            </w:r>
          </w:p>
        </w:tc>
        <w:tc>
          <w:tcPr>
            <w:tcW w:w="448" w:type="pct"/>
            <w:tcBorders>
              <w:top w:val="nil"/>
              <w:left w:val="nil"/>
              <w:bottom w:val="single" w:sz="4" w:space="0" w:color="auto"/>
              <w:right w:val="single" w:sz="4" w:space="0" w:color="auto"/>
            </w:tcBorders>
            <w:shd w:val="clear" w:color="000000" w:fill="FFFFFF"/>
            <w:noWrap/>
            <w:vAlign w:val="center"/>
            <w:hideMark/>
          </w:tcPr>
          <w:p w14:paraId="615260C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29,85%</w:t>
            </w:r>
          </w:p>
        </w:tc>
        <w:tc>
          <w:tcPr>
            <w:tcW w:w="887" w:type="pct"/>
            <w:tcBorders>
              <w:top w:val="nil"/>
              <w:left w:val="nil"/>
              <w:bottom w:val="single" w:sz="4" w:space="0" w:color="auto"/>
              <w:right w:val="single" w:sz="4" w:space="0" w:color="auto"/>
            </w:tcBorders>
            <w:shd w:val="clear" w:color="000000" w:fill="FFFFFF"/>
            <w:noWrap/>
            <w:vAlign w:val="center"/>
            <w:hideMark/>
          </w:tcPr>
          <w:p w14:paraId="3056AAD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07E42AE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74EE05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FDC913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B2DA5E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Pinino</w:t>
            </w:r>
          </w:p>
        </w:tc>
        <w:tc>
          <w:tcPr>
            <w:tcW w:w="650" w:type="pct"/>
            <w:tcBorders>
              <w:top w:val="nil"/>
              <w:left w:val="nil"/>
              <w:bottom w:val="single" w:sz="4" w:space="0" w:color="auto"/>
              <w:right w:val="single" w:sz="4" w:space="0" w:color="auto"/>
            </w:tcBorders>
            <w:shd w:val="clear" w:color="000000" w:fill="FFFFFF"/>
            <w:noWrap/>
            <w:vAlign w:val="center"/>
            <w:hideMark/>
          </w:tcPr>
          <w:p w14:paraId="6141C4D0"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650" w:type="pct"/>
            <w:tcBorders>
              <w:top w:val="nil"/>
              <w:left w:val="nil"/>
              <w:bottom w:val="single" w:sz="4" w:space="0" w:color="auto"/>
              <w:right w:val="single" w:sz="4" w:space="0" w:color="auto"/>
            </w:tcBorders>
            <w:shd w:val="clear" w:color="000000" w:fill="FFFFFF"/>
            <w:noWrap/>
            <w:vAlign w:val="center"/>
            <w:hideMark/>
          </w:tcPr>
          <w:p w14:paraId="3328471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448" w:type="pct"/>
            <w:tcBorders>
              <w:top w:val="nil"/>
              <w:left w:val="nil"/>
              <w:bottom w:val="single" w:sz="4" w:space="0" w:color="auto"/>
              <w:right w:val="single" w:sz="4" w:space="0" w:color="auto"/>
            </w:tcBorders>
            <w:shd w:val="clear" w:color="000000" w:fill="FFFFFF"/>
            <w:noWrap/>
            <w:vAlign w:val="center"/>
            <w:hideMark/>
          </w:tcPr>
          <w:p w14:paraId="2B3CFE6D"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16,67%</w:t>
            </w:r>
          </w:p>
        </w:tc>
        <w:tc>
          <w:tcPr>
            <w:tcW w:w="887" w:type="pct"/>
            <w:tcBorders>
              <w:top w:val="nil"/>
              <w:left w:val="nil"/>
              <w:bottom w:val="single" w:sz="4" w:space="0" w:color="auto"/>
              <w:right w:val="single" w:sz="4" w:space="0" w:color="auto"/>
            </w:tcBorders>
            <w:shd w:val="clear" w:color="000000" w:fill="FFFFFF"/>
            <w:noWrap/>
            <w:vAlign w:val="center"/>
            <w:hideMark/>
          </w:tcPr>
          <w:p w14:paraId="5DF95BB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24127B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89D915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BEB68B7"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BBCAF9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 Kolonia</w:t>
            </w:r>
          </w:p>
        </w:tc>
        <w:tc>
          <w:tcPr>
            <w:tcW w:w="650" w:type="pct"/>
            <w:tcBorders>
              <w:top w:val="nil"/>
              <w:left w:val="nil"/>
              <w:bottom w:val="single" w:sz="4" w:space="0" w:color="auto"/>
              <w:right w:val="single" w:sz="4" w:space="0" w:color="auto"/>
            </w:tcBorders>
            <w:shd w:val="clear" w:color="000000" w:fill="FFFFFF"/>
            <w:noWrap/>
            <w:vAlign w:val="center"/>
            <w:hideMark/>
          </w:tcPr>
          <w:p w14:paraId="50A848C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0" w:type="pct"/>
            <w:tcBorders>
              <w:top w:val="nil"/>
              <w:left w:val="nil"/>
              <w:bottom w:val="single" w:sz="4" w:space="0" w:color="auto"/>
              <w:right w:val="single" w:sz="4" w:space="0" w:color="auto"/>
            </w:tcBorders>
            <w:shd w:val="clear" w:color="000000" w:fill="FFFFFF"/>
            <w:noWrap/>
            <w:vAlign w:val="center"/>
            <w:hideMark/>
          </w:tcPr>
          <w:p w14:paraId="62FD0B3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51</w:t>
            </w:r>
          </w:p>
        </w:tc>
        <w:tc>
          <w:tcPr>
            <w:tcW w:w="448" w:type="pct"/>
            <w:tcBorders>
              <w:top w:val="nil"/>
              <w:left w:val="nil"/>
              <w:bottom w:val="single" w:sz="4" w:space="0" w:color="auto"/>
              <w:right w:val="single" w:sz="4" w:space="0" w:color="auto"/>
            </w:tcBorders>
            <w:shd w:val="clear" w:color="000000" w:fill="FFFFFF"/>
            <w:noWrap/>
            <w:vAlign w:val="center"/>
            <w:hideMark/>
          </w:tcPr>
          <w:p w14:paraId="20A3AEF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39,22%</w:t>
            </w:r>
          </w:p>
        </w:tc>
        <w:tc>
          <w:tcPr>
            <w:tcW w:w="887" w:type="pct"/>
            <w:tcBorders>
              <w:top w:val="nil"/>
              <w:left w:val="nil"/>
              <w:bottom w:val="single" w:sz="4" w:space="0" w:color="auto"/>
              <w:right w:val="single" w:sz="4" w:space="0" w:color="auto"/>
            </w:tcBorders>
            <w:shd w:val="clear" w:color="000000" w:fill="FFFFFF"/>
            <w:noWrap/>
            <w:vAlign w:val="center"/>
            <w:hideMark/>
          </w:tcPr>
          <w:p w14:paraId="427C3B3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32F8354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72184A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C95817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11D112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Podgaj</w:t>
            </w:r>
          </w:p>
        </w:tc>
        <w:tc>
          <w:tcPr>
            <w:tcW w:w="650" w:type="pct"/>
            <w:tcBorders>
              <w:top w:val="nil"/>
              <w:left w:val="nil"/>
              <w:bottom w:val="single" w:sz="4" w:space="0" w:color="auto"/>
              <w:right w:val="single" w:sz="4" w:space="0" w:color="auto"/>
            </w:tcBorders>
            <w:shd w:val="clear" w:color="000000" w:fill="FFFFFF"/>
            <w:noWrap/>
            <w:vAlign w:val="center"/>
            <w:hideMark/>
          </w:tcPr>
          <w:p w14:paraId="03286C8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40D90D1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116</w:t>
            </w:r>
          </w:p>
        </w:tc>
        <w:tc>
          <w:tcPr>
            <w:tcW w:w="448" w:type="pct"/>
            <w:tcBorders>
              <w:top w:val="nil"/>
              <w:left w:val="nil"/>
              <w:bottom w:val="single" w:sz="4" w:space="0" w:color="auto"/>
              <w:right w:val="single" w:sz="4" w:space="0" w:color="auto"/>
            </w:tcBorders>
            <w:shd w:val="clear" w:color="000000" w:fill="FFFFFF"/>
            <w:noWrap/>
            <w:vAlign w:val="center"/>
            <w:hideMark/>
          </w:tcPr>
          <w:p w14:paraId="61D87AE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35,34%</w:t>
            </w:r>
          </w:p>
        </w:tc>
        <w:tc>
          <w:tcPr>
            <w:tcW w:w="887" w:type="pct"/>
            <w:tcBorders>
              <w:top w:val="nil"/>
              <w:left w:val="nil"/>
              <w:bottom w:val="single" w:sz="4" w:space="0" w:color="auto"/>
              <w:right w:val="single" w:sz="4" w:space="0" w:color="auto"/>
            </w:tcBorders>
            <w:shd w:val="clear" w:color="000000" w:fill="FFFFFF"/>
            <w:noWrap/>
            <w:vAlign w:val="center"/>
            <w:hideMark/>
          </w:tcPr>
          <w:p w14:paraId="48F00CA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3C22D5A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F6B908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C89D97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E94589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Przybranowo</w:t>
            </w:r>
          </w:p>
        </w:tc>
        <w:tc>
          <w:tcPr>
            <w:tcW w:w="650" w:type="pct"/>
            <w:tcBorders>
              <w:top w:val="nil"/>
              <w:left w:val="nil"/>
              <w:bottom w:val="single" w:sz="4" w:space="0" w:color="auto"/>
              <w:right w:val="single" w:sz="4" w:space="0" w:color="auto"/>
            </w:tcBorders>
            <w:shd w:val="clear" w:color="000000" w:fill="FFFFFF"/>
            <w:noWrap/>
            <w:vAlign w:val="center"/>
            <w:hideMark/>
          </w:tcPr>
          <w:p w14:paraId="6C17990E"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119</w:t>
            </w:r>
          </w:p>
        </w:tc>
        <w:tc>
          <w:tcPr>
            <w:tcW w:w="650" w:type="pct"/>
            <w:tcBorders>
              <w:top w:val="nil"/>
              <w:left w:val="nil"/>
              <w:bottom w:val="single" w:sz="4" w:space="0" w:color="auto"/>
              <w:right w:val="single" w:sz="4" w:space="0" w:color="auto"/>
            </w:tcBorders>
            <w:shd w:val="clear" w:color="000000" w:fill="FFFFFF"/>
            <w:noWrap/>
            <w:vAlign w:val="center"/>
            <w:hideMark/>
          </w:tcPr>
          <w:p w14:paraId="6057A61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358</w:t>
            </w:r>
          </w:p>
        </w:tc>
        <w:tc>
          <w:tcPr>
            <w:tcW w:w="448" w:type="pct"/>
            <w:tcBorders>
              <w:top w:val="nil"/>
              <w:left w:val="nil"/>
              <w:bottom w:val="single" w:sz="4" w:space="0" w:color="auto"/>
              <w:right w:val="single" w:sz="4" w:space="0" w:color="auto"/>
            </w:tcBorders>
            <w:shd w:val="clear" w:color="000000" w:fill="FFFFFF"/>
            <w:noWrap/>
            <w:vAlign w:val="center"/>
            <w:hideMark/>
          </w:tcPr>
          <w:p w14:paraId="1D8CCCCE"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33,24%</w:t>
            </w:r>
          </w:p>
        </w:tc>
        <w:tc>
          <w:tcPr>
            <w:tcW w:w="887" w:type="pct"/>
            <w:tcBorders>
              <w:top w:val="nil"/>
              <w:left w:val="nil"/>
              <w:bottom w:val="single" w:sz="4" w:space="0" w:color="auto"/>
              <w:right w:val="single" w:sz="4" w:space="0" w:color="auto"/>
            </w:tcBorders>
            <w:shd w:val="clear" w:color="000000" w:fill="FFFFFF"/>
            <w:noWrap/>
            <w:vAlign w:val="center"/>
            <w:hideMark/>
          </w:tcPr>
          <w:p w14:paraId="3D99B0A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C1A20B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1664C4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44C0510A"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F67E27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Przybranówek</w:t>
            </w:r>
          </w:p>
        </w:tc>
        <w:tc>
          <w:tcPr>
            <w:tcW w:w="650" w:type="pct"/>
            <w:tcBorders>
              <w:top w:val="nil"/>
              <w:left w:val="nil"/>
              <w:bottom w:val="single" w:sz="4" w:space="0" w:color="auto"/>
              <w:right w:val="single" w:sz="4" w:space="0" w:color="auto"/>
            </w:tcBorders>
            <w:shd w:val="clear" w:color="000000" w:fill="FFFFFF"/>
            <w:noWrap/>
            <w:vAlign w:val="center"/>
            <w:hideMark/>
          </w:tcPr>
          <w:p w14:paraId="4F672F5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0" w:type="pct"/>
            <w:tcBorders>
              <w:top w:val="nil"/>
              <w:left w:val="nil"/>
              <w:bottom w:val="single" w:sz="4" w:space="0" w:color="auto"/>
              <w:right w:val="single" w:sz="4" w:space="0" w:color="auto"/>
            </w:tcBorders>
            <w:shd w:val="clear" w:color="000000" w:fill="FFFFFF"/>
            <w:noWrap/>
            <w:vAlign w:val="center"/>
            <w:hideMark/>
          </w:tcPr>
          <w:p w14:paraId="448F12A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81</w:t>
            </w:r>
          </w:p>
        </w:tc>
        <w:tc>
          <w:tcPr>
            <w:tcW w:w="448" w:type="pct"/>
            <w:tcBorders>
              <w:top w:val="nil"/>
              <w:left w:val="nil"/>
              <w:bottom w:val="single" w:sz="4" w:space="0" w:color="auto"/>
              <w:right w:val="single" w:sz="4" w:space="0" w:color="auto"/>
            </w:tcBorders>
            <w:shd w:val="clear" w:color="000000" w:fill="FFFFFF"/>
            <w:noWrap/>
            <w:vAlign w:val="center"/>
            <w:hideMark/>
          </w:tcPr>
          <w:p w14:paraId="3FCBCE3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39,51%</w:t>
            </w:r>
          </w:p>
        </w:tc>
        <w:tc>
          <w:tcPr>
            <w:tcW w:w="887" w:type="pct"/>
            <w:tcBorders>
              <w:top w:val="nil"/>
              <w:left w:val="nil"/>
              <w:bottom w:val="single" w:sz="4" w:space="0" w:color="auto"/>
              <w:right w:val="single" w:sz="4" w:space="0" w:color="auto"/>
            </w:tcBorders>
            <w:shd w:val="clear" w:color="000000" w:fill="FFFFFF"/>
            <w:noWrap/>
            <w:vAlign w:val="center"/>
            <w:hideMark/>
          </w:tcPr>
          <w:p w14:paraId="08B3C2C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7343B36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746DE0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E40CE2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0F1C3B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Stara Wieś</w:t>
            </w:r>
          </w:p>
        </w:tc>
        <w:tc>
          <w:tcPr>
            <w:tcW w:w="650" w:type="pct"/>
            <w:tcBorders>
              <w:top w:val="nil"/>
              <w:left w:val="nil"/>
              <w:bottom w:val="single" w:sz="4" w:space="0" w:color="auto"/>
              <w:right w:val="single" w:sz="4" w:space="0" w:color="auto"/>
            </w:tcBorders>
            <w:shd w:val="clear" w:color="000000" w:fill="FFFFFF"/>
            <w:noWrap/>
            <w:vAlign w:val="center"/>
            <w:hideMark/>
          </w:tcPr>
          <w:p w14:paraId="75ED866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w:t>
            </w:r>
          </w:p>
        </w:tc>
        <w:tc>
          <w:tcPr>
            <w:tcW w:w="650" w:type="pct"/>
            <w:tcBorders>
              <w:top w:val="nil"/>
              <w:left w:val="nil"/>
              <w:bottom w:val="single" w:sz="4" w:space="0" w:color="auto"/>
              <w:right w:val="single" w:sz="4" w:space="0" w:color="auto"/>
            </w:tcBorders>
            <w:shd w:val="clear" w:color="000000" w:fill="FFFFFF"/>
            <w:noWrap/>
            <w:vAlign w:val="center"/>
            <w:hideMark/>
          </w:tcPr>
          <w:p w14:paraId="344A68E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39</w:t>
            </w:r>
          </w:p>
        </w:tc>
        <w:tc>
          <w:tcPr>
            <w:tcW w:w="448" w:type="pct"/>
            <w:tcBorders>
              <w:top w:val="nil"/>
              <w:left w:val="nil"/>
              <w:bottom w:val="single" w:sz="4" w:space="0" w:color="auto"/>
              <w:right w:val="single" w:sz="4" w:space="0" w:color="auto"/>
            </w:tcBorders>
            <w:shd w:val="clear" w:color="000000" w:fill="FFFFFF"/>
            <w:noWrap/>
            <w:vAlign w:val="center"/>
            <w:hideMark/>
          </w:tcPr>
          <w:p w14:paraId="25A80C77"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23,08%</w:t>
            </w:r>
          </w:p>
        </w:tc>
        <w:tc>
          <w:tcPr>
            <w:tcW w:w="887" w:type="pct"/>
            <w:tcBorders>
              <w:top w:val="nil"/>
              <w:left w:val="nil"/>
              <w:bottom w:val="single" w:sz="4" w:space="0" w:color="auto"/>
              <w:right w:val="single" w:sz="4" w:space="0" w:color="auto"/>
            </w:tcBorders>
            <w:shd w:val="clear" w:color="000000" w:fill="FFFFFF"/>
            <w:noWrap/>
            <w:vAlign w:val="center"/>
            <w:hideMark/>
          </w:tcPr>
          <w:p w14:paraId="3AF2E5D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1367E37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38EF45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584B350"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732780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Słomkowo</w:t>
            </w:r>
          </w:p>
        </w:tc>
        <w:tc>
          <w:tcPr>
            <w:tcW w:w="650" w:type="pct"/>
            <w:tcBorders>
              <w:top w:val="nil"/>
              <w:left w:val="nil"/>
              <w:bottom w:val="single" w:sz="4" w:space="0" w:color="auto"/>
              <w:right w:val="single" w:sz="4" w:space="0" w:color="auto"/>
            </w:tcBorders>
            <w:shd w:val="clear" w:color="000000" w:fill="FFFFFF"/>
            <w:noWrap/>
            <w:vAlign w:val="center"/>
            <w:hideMark/>
          </w:tcPr>
          <w:p w14:paraId="7632885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53</w:t>
            </w:r>
          </w:p>
        </w:tc>
        <w:tc>
          <w:tcPr>
            <w:tcW w:w="650" w:type="pct"/>
            <w:tcBorders>
              <w:top w:val="nil"/>
              <w:left w:val="nil"/>
              <w:bottom w:val="single" w:sz="4" w:space="0" w:color="auto"/>
              <w:right w:val="single" w:sz="4" w:space="0" w:color="auto"/>
            </w:tcBorders>
            <w:shd w:val="clear" w:color="000000" w:fill="FFFFFF"/>
            <w:noWrap/>
            <w:vAlign w:val="center"/>
            <w:hideMark/>
          </w:tcPr>
          <w:p w14:paraId="0BA46FF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188</w:t>
            </w:r>
          </w:p>
        </w:tc>
        <w:tc>
          <w:tcPr>
            <w:tcW w:w="448" w:type="pct"/>
            <w:tcBorders>
              <w:top w:val="nil"/>
              <w:left w:val="nil"/>
              <w:bottom w:val="single" w:sz="4" w:space="0" w:color="auto"/>
              <w:right w:val="single" w:sz="4" w:space="0" w:color="auto"/>
            </w:tcBorders>
            <w:shd w:val="clear" w:color="000000" w:fill="FFFFFF"/>
            <w:noWrap/>
            <w:vAlign w:val="center"/>
            <w:hideMark/>
          </w:tcPr>
          <w:p w14:paraId="3E68C108"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28,19%</w:t>
            </w:r>
          </w:p>
        </w:tc>
        <w:tc>
          <w:tcPr>
            <w:tcW w:w="887" w:type="pct"/>
            <w:tcBorders>
              <w:top w:val="nil"/>
              <w:left w:val="nil"/>
              <w:bottom w:val="single" w:sz="4" w:space="0" w:color="auto"/>
              <w:right w:val="single" w:sz="4" w:space="0" w:color="auto"/>
            </w:tcBorders>
            <w:shd w:val="clear" w:color="000000" w:fill="FFFFFF"/>
            <w:noWrap/>
            <w:vAlign w:val="center"/>
            <w:hideMark/>
          </w:tcPr>
          <w:p w14:paraId="53C2295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5AB9F6B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B3A4563"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33FB0BC"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EE007C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Słońsk Dolny</w:t>
            </w:r>
          </w:p>
        </w:tc>
        <w:tc>
          <w:tcPr>
            <w:tcW w:w="650" w:type="pct"/>
            <w:tcBorders>
              <w:top w:val="nil"/>
              <w:left w:val="nil"/>
              <w:bottom w:val="single" w:sz="4" w:space="0" w:color="auto"/>
              <w:right w:val="single" w:sz="4" w:space="0" w:color="auto"/>
            </w:tcBorders>
            <w:shd w:val="clear" w:color="000000" w:fill="FFFFFF"/>
            <w:noWrap/>
            <w:vAlign w:val="center"/>
            <w:hideMark/>
          </w:tcPr>
          <w:p w14:paraId="7397907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67</w:t>
            </w:r>
          </w:p>
        </w:tc>
        <w:tc>
          <w:tcPr>
            <w:tcW w:w="650" w:type="pct"/>
            <w:tcBorders>
              <w:top w:val="nil"/>
              <w:left w:val="nil"/>
              <w:bottom w:val="single" w:sz="4" w:space="0" w:color="auto"/>
              <w:right w:val="single" w:sz="4" w:space="0" w:color="auto"/>
            </w:tcBorders>
            <w:shd w:val="clear" w:color="000000" w:fill="FFFFFF"/>
            <w:noWrap/>
            <w:vAlign w:val="center"/>
            <w:hideMark/>
          </w:tcPr>
          <w:p w14:paraId="188D4AF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135</w:t>
            </w:r>
          </w:p>
        </w:tc>
        <w:tc>
          <w:tcPr>
            <w:tcW w:w="448" w:type="pct"/>
            <w:tcBorders>
              <w:top w:val="nil"/>
              <w:left w:val="nil"/>
              <w:bottom w:val="single" w:sz="4" w:space="0" w:color="auto"/>
              <w:right w:val="single" w:sz="4" w:space="0" w:color="auto"/>
            </w:tcBorders>
            <w:shd w:val="clear" w:color="000000" w:fill="FFFFFF"/>
            <w:noWrap/>
            <w:vAlign w:val="center"/>
            <w:hideMark/>
          </w:tcPr>
          <w:p w14:paraId="7F80DE2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49,63%</w:t>
            </w:r>
          </w:p>
        </w:tc>
        <w:tc>
          <w:tcPr>
            <w:tcW w:w="887" w:type="pct"/>
            <w:tcBorders>
              <w:top w:val="nil"/>
              <w:left w:val="nil"/>
              <w:bottom w:val="single" w:sz="4" w:space="0" w:color="auto"/>
              <w:right w:val="single" w:sz="4" w:space="0" w:color="auto"/>
            </w:tcBorders>
            <w:shd w:val="clear" w:color="000000" w:fill="FFFFFF"/>
            <w:noWrap/>
            <w:vAlign w:val="center"/>
            <w:hideMark/>
          </w:tcPr>
          <w:p w14:paraId="0DD89AB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9B4898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E0D6746"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35211D2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D6C0100"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w:t>
            </w:r>
          </w:p>
        </w:tc>
        <w:tc>
          <w:tcPr>
            <w:tcW w:w="650" w:type="pct"/>
            <w:tcBorders>
              <w:top w:val="nil"/>
              <w:left w:val="nil"/>
              <w:bottom w:val="single" w:sz="4" w:space="0" w:color="auto"/>
              <w:right w:val="single" w:sz="4" w:space="0" w:color="auto"/>
            </w:tcBorders>
            <w:shd w:val="clear" w:color="000000" w:fill="FFFFFF"/>
            <w:noWrap/>
            <w:vAlign w:val="center"/>
            <w:hideMark/>
          </w:tcPr>
          <w:p w14:paraId="436F3BA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245</w:t>
            </w:r>
          </w:p>
        </w:tc>
        <w:tc>
          <w:tcPr>
            <w:tcW w:w="650" w:type="pct"/>
            <w:tcBorders>
              <w:top w:val="nil"/>
              <w:left w:val="nil"/>
              <w:bottom w:val="single" w:sz="4" w:space="0" w:color="auto"/>
              <w:right w:val="single" w:sz="4" w:space="0" w:color="auto"/>
            </w:tcBorders>
            <w:shd w:val="clear" w:color="000000" w:fill="FFFFFF"/>
            <w:noWrap/>
            <w:vAlign w:val="center"/>
            <w:hideMark/>
          </w:tcPr>
          <w:p w14:paraId="1D4F9F8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655</w:t>
            </w:r>
          </w:p>
        </w:tc>
        <w:tc>
          <w:tcPr>
            <w:tcW w:w="448" w:type="pct"/>
            <w:tcBorders>
              <w:top w:val="nil"/>
              <w:left w:val="nil"/>
              <w:bottom w:val="single" w:sz="4" w:space="0" w:color="auto"/>
              <w:right w:val="single" w:sz="4" w:space="0" w:color="auto"/>
            </w:tcBorders>
            <w:shd w:val="clear" w:color="000000" w:fill="FFFFFF"/>
            <w:noWrap/>
            <w:vAlign w:val="center"/>
            <w:hideMark/>
          </w:tcPr>
          <w:p w14:paraId="12A6CFB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37,40%</w:t>
            </w:r>
          </w:p>
        </w:tc>
        <w:tc>
          <w:tcPr>
            <w:tcW w:w="887" w:type="pct"/>
            <w:tcBorders>
              <w:top w:val="nil"/>
              <w:left w:val="nil"/>
              <w:bottom w:val="single" w:sz="4" w:space="0" w:color="auto"/>
              <w:right w:val="single" w:sz="4" w:space="0" w:color="auto"/>
            </w:tcBorders>
            <w:shd w:val="clear" w:color="000000" w:fill="FFFFFF"/>
            <w:noWrap/>
            <w:vAlign w:val="center"/>
            <w:hideMark/>
          </w:tcPr>
          <w:p w14:paraId="247A52C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03C66CD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6E4A580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0B8C950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2674132" w14:textId="0A19AF7D"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Służewo </w:t>
            </w:r>
            <w:r w:rsidR="007D215E">
              <w:rPr>
                <w:rFonts w:ascii="Times New Roman" w:eastAsia="Times New Roman" w:hAnsi="Times New Roman" w:cs="Times New Roman"/>
                <w:b/>
                <w:bCs/>
                <w:color w:val="000000"/>
                <w:sz w:val="18"/>
                <w:szCs w:val="18"/>
              </w:rPr>
              <w:t>–</w:t>
            </w:r>
            <w:r w:rsidRPr="00AD17D6">
              <w:rPr>
                <w:rFonts w:ascii="Times New Roman" w:eastAsia="Times New Roman" w:hAnsi="Times New Roman" w:cs="Times New Roman"/>
                <w:b/>
                <w:bCs/>
                <w:color w:val="000000"/>
                <w:sz w:val="18"/>
                <w:szCs w:val="18"/>
              </w:rPr>
              <w:t xml:space="preserve"> Pole</w:t>
            </w:r>
          </w:p>
        </w:tc>
        <w:tc>
          <w:tcPr>
            <w:tcW w:w="650" w:type="pct"/>
            <w:tcBorders>
              <w:top w:val="nil"/>
              <w:left w:val="nil"/>
              <w:bottom w:val="single" w:sz="4" w:space="0" w:color="auto"/>
              <w:right w:val="single" w:sz="4" w:space="0" w:color="auto"/>
            </w:tcBorders>
            <w:shd w:val="clear" w:color="000000" w:fill="FFFFFF"/>
            <w:noWrap/>
            <w:vAlign w:val="center"/>
            <w:hideMark/>
          </w:tcPr>
          <w:p w14:paraId="5E3CFC9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w:t>
            </w:r>
          </w:p>
        </w:tc>
        <w:tc>
          <w:tcPr>
            <w:tcW w:w="650" w:type="pct"/>
            <w:tcBorders>
              <w:top w:val="nil"/>
              <w:left w:val="nil"/>
              <w:bottom w:val="single" w:sz="4" w:space="0" w:color="auto"/>
              <w:right w:val="single" w:sz="4" w:space="0" w:color="auto"/>
            </w:tcBorders>
            <w:shd w:val="clear" w:color="000000" w:fill="FFFFFF"/>
            <w:noWrap/>
            <w:vAlign w:val="center"/>
            <w:hideMark/>
          </w:tcPr>
          <w:p w14:paraId="64B24BF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448" w:type="pct"/>
            <w:tcBorders>
              <w:top w:val="nil"/>
              <w:left w:val="nil"/>
              <w:bottom w:val="single" w:sz="4" w:space="0" w:color="auto"/>
              <w:right w:val="single" w:sz="4" w:space="0" w:color="auto"/>
            </w:tcBorders>
            <w:shd w:val="clear" w:color="000000" w:fill="FFFFFF"/>
            <w:noWrap/>
            <w:vAlign w:val="center"/>
            <w:hideMark/>
          </w:tcPr>
          <w:p w14:paraId="27196E9E"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17,46%</w:t>
            </w:r>
          </w:p>
        </w:tc>
        <w:tc>
          <w:tcPr>
            <w:tcW w:w="887" w:type="pct"/>
            <w:tcBorders>
              <w:top w:val="nil"/>
              <w:left w:val="nil"/>
              <w:bottom w:val="single" w:sz="4" w:space="0" w:color="auto"/>
              <w:right w:val="single" w:sz="4" w:space="0" w:color="auto"/>
            </w:tcBorders>
            <w:shd w:val="clear" w:color="000000" w:fill="FFFFFF"/>
            <w:noWrap/>
            <w:vAlign w:val="center"/>
            <w:hideMark/>
          </w:tcPr>
          <w:p w14:paraId="15B5711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6CC0B3C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37BDE87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9BEAB9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B3DAE9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Stawki</w:t>
            </w:r>
          </w:p>
        </w:tc>
        <w:tc>
          <w:tcPr>
            <w:tcW w:w="650" w:type="pct"/>
            <w:tcBorders>
              <w:top w:val="nil"/>
              <w:left w:val="nil"/>
              <w:bottom w:val="single" w:sz="4" w:space="0" w:color="auto"/>
              <w:right w:val="single" w:sz="4" w:space="0" w:color="auto"/>
            </w:tcBorders>
            <w:shd w:val="clear" w:color="000000" w:fill="FFFFFF"/>
            <w:noWrap/>
            <w:vAlign w:val="center"/>
            <w:hideMark/>
          </w:tcPr>
          <w:p w14:paraId="785FC58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98</w:t>
            </w:r>
          </w:p>
        </w:tc>
        <w:tc>
          <w:tcPr>
            <w:tcW w:w="650" w:type="pct"/>
            <w:tcBorders>
              <w:top w:val="nil"/>
              <w:left w:val="nil"/>
              <w:bottom w:val="single" w:sz="4" w:space="0" w:color="auto"/>
              <w:right w:val="single" w:sz="4" w:space="0" w:color="auto"/>
            </w:tcBorders>
            <w:shd w:val="clear" w:color="000000" w:fill="FFFFFF"/>
            <w:noWrap/>
            <w:vAlign w:val="center"/>
            <w:hideMark/>
          </w:tcPr>
          <w:p w14:paraId="0D298A6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428</w:t>
            </w:r>
          </w:p>
        </w:tc>
        <w:tc>
          <w:tcPr>
            <w:tcW w:w="448" w:type="pct"/>
            <w:tcBorders>
              <w:top w:val="nil"/>
              <w:left w:val="nil"/>
              <w:bottom w:val="single" w:sz="4" w:space="0" w:color="auto"/>
              <w:right w:val="single" w:sz="4" w:space="0" w:color="auto"/>
            </w:tcBorders>
            <w:shd w:val="clear" w:color="000000" w:fill="FFFFFF"/>
            <w:noWrap/>
            <w:vAlign w:val="center"/>
            <w:hideMark/>
          </w:tcPr>
          <w:p w14:paraId="0DAEB03D"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22,90%</w:t>
            </w:r>
          </w:p>
        </w:tc>
        <w:tc>
          <w:tcPr>
            <w:tcW w:w="887" w:type="pct"/>
            <w:tcBorders>
              <w:top w:val="nil"/>
              <w:left w:val="nil"/>
              <w:bottom w:val="single" w:sz="4" w:space="0" w:color="auto"/>
              <w:right w:val="single" w:sz="4" w:space="0" w:color="auto"/>
            </w:tcBorders>
            <w:shd w:val="clear" w:color="000000" w:fill="FFFFFF"/>
            <w:noWrap/>
            <w:vAlign w:val="center"/>
            <w:hideMark/>
          </w:tcPr>
          <w:p w14:paraId="01ABD77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38750E9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DBDE9C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5360AC9"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2C8DB1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Konradowo</w:t>
            </w:r>
          </w:p>
        </w:tc>
        <w:tc>
          <w:tcPr>
            <w:tcW w:w="650" w:type="pct"/>
            <w:tcBorders>
              <w:top w:val="nil"/>
              <w:left w:val="nil"/>
              <w:bottom w:val="single" w:sz="4" w:space="0" w:color="auto"/>
              <w:right w:val="single" w:sz="4" w:space="0" w:color="auto"/>
            </w:tcBorders>
            <w:shd w:val="clear" w:color="000000" w:fill="FFFFFF"/>
            <w:noWrap/>
            <w:vAlign w:val="center"/>
            <w:hideMark/>
          </w:tcPr>
          <w:p w14:paraId="0E895C6B"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w:t>
            </w:r>
          </w:p>
        </w:tc>
        <w:tc>
          <w:tcPr>
            <w:tcW w:w="650" w:type="pct"/>
            <w:tcBorders>
              <w:top w:val="nil"/>
              <w:left w:val="nil"/>
              <w:bottom w:val="single" w:sz="4" w:space="0" w:color="auto"/>
              <w:right w:val="single" w:sz="4" w:space="0" w:color="auto"/>
            </w:tcBorders>
            <w:shd w:val="clear" w:color="000000" w:fill="FFFFFF"/>
            <w:noWrap/>
            <w:vAlign w:val="center"/>
            <w:hideMark/>
          </w:tcPr>
          <w:p w14:paraId="46AB39A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88</w:t>
            </w:r>
          </w:p>
        </w:tc>
        <w:tc>
          <w:tcPr>
            <w:tcW w:w="448" w:type="pct"/>
            <w:tcBorders>
              <w:top w:val="nil"/>
              <w:left w:val="nil"/>
              <w:bottom w:val="single" w:sz="4" w:space="0" w:color="auto"/>
              <w:right w:val="single" w:sz="4" w:space="0" w:color="auto"/>
            </w:tcBorders>
            <w:shd w:val="clear" w:color="000000" w:fill="FFFFFF"/>
            <w:noWrap/>
            <w:vAlign w:val="center"/>
            <w:hideMark/>
          </w:tcPr>
          <w:p w14:paraId="31CFB22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21,59%</w:t>
            </w:r>
          </w:p>
        </w:tc>
        <w:tc>
          <w:tcPr>
            <w:tcW w:w="887" w:type="pct"/>
            <w:tcBorders>
              <w:top w:val="nil"/>
              <w:left w:val="nil"/>
              <w:bottom w:val="single" w:sz="4" w:space="0" w:color="auto"/>
              <w:right w:val="single" w:sz="4" w:space="0" w:color="auto"/>
            </w:tcBorders>
            <w:shd w:val="clear" w:color="000000" w:fill="FFFFFF"/>
            <w:noWrap/>
            <w:vAlign w:val="center"/>
            <w:hideMark/>
          </w:tcPr>
          <w:p w14:paraId="07F17C8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5641EC2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3A0E649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831DC3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548AC9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Zgoda</w:t>
            </w:r>
          </w:p>
        </w:tc>
        <w:tc>
          <w:tcPr>
            <w:tcW w:w="650" w:type="pct"/>
            <w:tcBorders>
              <w:top w:val="nil"/>
              <w:left w:val="nil"/>
              <w:bottom w:val="single" w:sz="4" w:space="0" w:color="auto"/>
              <w:right w:val="single" w:sz="4" w:space="0" w:color="auto"/>
            </w:tcBorders>
            <w:shd w:val="clear" w:color="000000" w:fill="FFFFFF"/>
            <w:noWrap/>
            <w:vAlign w:val="center"/>
            <w:hideMark/>
          </w:tcPr>
          <w:p w14:paraId="2012FCF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0" w:type="pct"/>
            <w:tcBorders>
              <w:top w:val="nil"/>
              <w:left w:val="nil"/>
              <w:bottom w:val="single" w:sz="4" w:space="0" w:color="auto"/>
              <w:right w:val="single" w:sz="4" w:space="0" w:color="auto"/>
            </w:tcBorders>
            <w:shd w:val="clear" w:color="000000" w:fill="FFFFFF"/>
            <w:noWrap/>
            <w:vAlign w:val="center"/>
            <w:hideMark/>
          </w:tcPr>
          <w:p w14:paraId="137E97B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100</w:t>
            </w:r>
          </w:p>
        </w:tc>
        <w:tc>
          <w:tcPr>
            <w:tcW w:w="448" w:type="pct"/>
            <w:tcBorders>
              <w:top w:val="nil"/>
              <w:left w:val="nil"/>
              <w:bottom w:val="single" w:sz="4" w:space="0" w:color="auto"/>
              <w:right w:val="single" w:sz="4" w:space="0" w:color="auto"/>
            </w:tcBorders>
            <w:shd w:val="clear" w:color="000000" w:fill="FFFFFF"/>
            <w:noWrap/>
            <w:vAlign w:val="center"/>
            <w:hideMark/>
          </w:tcPr>
          <w:p w14:paraId="7A8E61F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28,00%</w:t>
            </w:r>
          </w:p>
        </w:tc>
        <w:tc>
          <w:tcPr>
            <w:tcW w:w="887" w:type="pct"/>
            <w:tcBorders>
              <w:top w:val="nil"/>
              <w:left w:val="nil"/>
              <w:bottom w:val="single" w:sz="4" w:space="0" w:color="auto"/>
              <w:right w:val="single" w:sz="4" w:space="0" w:color="auto"/>
            </w:tcBorders>
            <w:shd w:val="clear" w:color="000000" w:fill="FFFFFF"/>
            <w:noWrap/>
            <w:vAlign w:val="center"/>
            <w:hideMark/>
          </w:tcPr>
          <w:p w14:paraId="4350A2C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0780D38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43ECC5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18C6C33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BDA86F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Wilkostowo</w:t>
            </w:r>
          </w:p>
        </w:tc>
        <w:tc>
          <w:tcPr>
            <w:tcW w:w="650" w:type="pct"/>
            <w:tcBorders>
              <w:top w:val="nil"/>
              <w:left w:val="nil"/>
              <w:bottom w:val="single" w:sz="4" w:space="0" w:color="auto"/>
              <w:right w:val="single" w:sz="4" w:space="0" w:color="auto"/>
            </w:tcBorders>
            <w:shd w:val="clear" w:color="000000" w:fill="FFFFFF"/>
            <w:noWrap/>
            <w:vAlign w:val="center"/>
            <w:hideMark/>
          </w:tcPr>
          <w:p w14:paraId="2977BEA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71D9736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129</w:t>
            </w:r>
          </w:p>
        </w:tc>
        <w:tc>
          <w:tcPr>
            <w:tcW w:w="448" w:type="pct"/>
            <w:tcBorders>
              <w:top w:val="nil"/>
              <w:left w:val="nil"/>
              <w:bottom w:val="single" w:sz="4" w:space="0" w:color="auto"/>
              <w:right w:val="single" w:sz="4" w:space="0" w:color="auto"/>
            </w:tcBorders>
            <w:shd w:val="clear" w:color="000000" w:fill="FFFFFF"/>
            <w:noWrap/>
            <w:vAlign w:val="center"/>
            <w:hideMark/>
          </w:tcPr>
          <w:p w14:paraId="3E2DA18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31,78%</w:t>
            </w:r>
          </w:p>
        </w:tc>
        <w:tc>
          <w:tcPr>
            <w:tcW w:w="887" w:type="pct"/>
            <w:tcBorders>
              <w:top w:val="nil"/>
              <w:left w:val="nil"/>
              <w:bottom w:val="single" w:sz="4" w:space="0" w:color="auto"/>
              <w:right w:val="single" w:sz="4" w:space="0" w:color="auto"/>
            </w:tcBorders>
            <w:shd w:val="clear" w:color="000000" w:fill="FFFFFF"/>
            <w:noWrap/>
            <w:vAlign w:val="center"/>
            <w:hideMark/>
          </w:tcPr>
          <w:p w14:paraId="779B2B0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16CED46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7B869F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4776C7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C3BC03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Wołuszewo</w:t>
            </w:r>
          </w:p>
        </w:tc>
        <w:tc>
          <w:tcPr>
            <w:tcW w:w="650" w:type="pct"/>
            <w:tcBorders>
              <w:top w:val="nil"/>
              <w:left w:val="nil"/>
              <w:bottom w:val="single" w:sz="4" w:space="0" w:color="auto"/>
              <w:right w:val="single" w:sz="4" w:space="0" w:color="auto"/>
            </w:tcBorders>
            <w:shd w:val="clear" w:color="000000" w:fill="FFFFFF"/>
            <w:noWrap/>
            <w:vAlign w:val="center"/>
            <w:hideMark/>
          </w:tcPr>
          <w:p w14:paraId="3B49D06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177</w:t>
            </w:r>
          </w:p>
        </w:tc>
        <w:tc>
          <w:tcPr>
            <w:tcW w:w="650" w:type="pct"/>
            <w:tcBorders>
              <w:top w:val="nil"/>
              <w:left w:val="nil"/>
              <w:bottom w:val="single" w:sz="4" w:space="0" w:color="auto"/>
              <w:right w:val="single" w:sz="4" w:space="0" w:color="auto"/>
            </w:tcBorders>
            <w:shd w:val="clear" w:color="000000" w:fill="FFFFFF"/>
            <w:noWrap/>
            <w:vAlign w:val="center"/>
            <w:hideMark/>
          </w:tcPr>
          <w:p w14:paraId="19CCD1C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424</w:t>
            </w:r>
          </w:p>
        </w:tc>
        <w:tc>
          <w:tcPr>
            <w:tcW w:w="448" w:type="pct"/>
            <w:tcBorders>
              <w:top w:val="nil"/>
              <w:left w:val="nil"/>
              <w:bottom w:val="single" w:sz="4" w:space="0" w:color="auto"/>
              <w:right w:val="single" w:sz="4" w:space="0" w:color="auto"/>
            </w:tcBorders>
            <w:shd w:val="clear" w:color="000000" w:fill="FFFFFF"/>
            <w:noWrap/>
            <w:vAlign w:val="center"/>
            <w:hideMark/>
          </w:tcPr>
          <w:p w14:paraId="6198179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41,75%</w:t>
            </w:r>
          </w:p>
        </w:tc>
        <w:tc>
          <w:tcPr>
            <w:tcW w:w="887" w:type="pct"/>
            <w:tcBorders>
              <w:top w:val="nil"/>
              <w:left w:val="nil"/>
              <w:bottom w:val="single" w:sz="4" w:space="0" w:color="auto"/>
              <w:right w:val="single" w:sz="4" w:space="0" w:color="auto"/>
            </w:tcBorders>
            <w:shd w:val="clear" w:color="000000" w:fill="FFFFFF"/>
            <w:noWrap/>
            <w:vAlign w:val="center"/>
            <w:hideMark/>
          </w:tcPr>
          <w:p w14:paraId="22CD7EA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07FB59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E671AAD"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02E98B43"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488D066"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Wólka</w:t>
            </w:r>
          </w:p>
        </w:tc>
        <w:tc>
          <w:tcPr>
            <w:tcW w:w="650" w:type="pct"/>
            <w:tcBorders>
              <w:top w:val="nil"/>
              <w:left w:val="nil"/>
              <w:bottom w:val="single" w:sz="4" w:space="0" w:color="auto"/>
              <w:right w:val="single" w:sz="4" w:space="0" w:color="auto"/>
            </w:tcBorders>
            <w:shd w:val="clear" w:color="000000" w:fill="FFFFFF"/>
            <w:noWrap/>
            <w:vAlign w:val="center"/>
            <w:hideMark/>
          </w:tcPr>
          <w:p w14:paraId="0FAF914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36</w:t>
            </w:r>
          </w:p>
        </w:tc>
        <w:tc>
          <w:tcPr>
            <w:tcW w:w="650" w:type="pct"/>
            <w:tcBorders>
              <w:top w:val="nil"/>
              <w:left w:val="nil"/>
              <w:bottom w:val="single" w:sz="4" w:space="0" w:color="auto"/>
              <w:right w:val="single" w:sz="4" w:space="0" w:color="auto"/>
            </w:tcBorders>
            <w:shd w:val="clear" w:color="000000" w:fill="FFFFFF"/>
            <w:noWrap/>
            <w:vAlign w:val="center"/>
            <w:hideMark/>
          </w:tcPr>
          <w:p w14:paraId="5D6426EE"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113</w:t>
            </w:r>
          </w:p>
        </w:tc>
        <w:tc>
          <w:tcPr>
            <w:tcW w:w="448" w:type="pct"/>
            <w:tcBorders>
              <w:top w:val="nil"/>
              <w:left w:val="nil"/>
              <w:bottom w:val="single" w:sz="4" w:space="0" w:color="auto"/>
              <w:right w:val="single" w:sz="4" w:space="0" w:color="auto"/>
            </w:tcBorders>
            <w:shd w:val="clear" w:color="000000" w:fill="FFFFFF"/>
            <w:noWrap/>
            <w:vAlign w:val="center"/>
            <w:hideMark/>
          </w:tcPr>
          <w:p w14:paraId="66365AC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31,86%</w:t>
            </w:r>
          </w:p>
        </w:tc>
        <w:tc>
          <w:tcPr>
            <w:tcW w:w="887" w:type="pct"/>
            <w:tcBorders>
              <w:top w:val="nil"/>
              <w:left w:val="nil"/>
              <w:bottom w:val="single" w:sz="4" w:space="0" w:color="auto"/>
              <w:right w:val="single" w:sz="4" w:space="0" w:color="auto"/>
            </w:tcBorders>
            <w:shd w:val="clear" w:color="000000" w:fill="FFFFFF"/>
            <w:noWrap/>
            <w:vAlign w:val="center"/>
            <w:hideMark/>
          </w:tcPr>
          <w:p w14:paraId="4E44F70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6C5C1F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BAF660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4AF4FBF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4903AB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Zduny</w:t>
            </w:r>
          </w:p>
        </w:tc>
        <w:tc>
          <w:tcPr>
            <w:tcW w:w="650" w:type="pct"/>
            <w:tcBorders>
              <w:top w:val="nil"/>
              <w:left w:val="nil"/>
              <w:bottom w:val="single" w:sz="4" w:space="0" w:color="auto"/>
              <w:right w:val="nil"/>
            </w:tcBorders>
            <w:shd w:val="clear" w:color="000000" w:fill="FFFFFF"/>
            <w:noWrap/>
            <w:vAlign w:val="center"/>
            <w:hideMark/>
          </w:tcPr>
          <w:p w14:paraId="3C29733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31</w:t>
            </w:r>
          </w:p>
        </w:tc>
        <w:tc>
          <w:tcPr>
            <w:tcW w:w="650" w:type="pct"/>
            <w:tcBorders>
              <w:top w:val="nil"/>
              <w:left w:val="single" w:sz="4" w:space="0" w:color="auto"/>
              <w:bottom w:val="single" w:sz="4" w:space="0" w:color="auto"/>
              <w:right w:val="nil"/>
            </w:tcBorders>
            <w:shd w:val="clear" w:color="000000" w:fill="FFFFFF"/>
            <w:noWrap/>
            <w:vAlign w:val="center"/>
            <w:hideMark/>
          </w:tcPr>
          <w:p w14:paraId="1D361C0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68</w:t>
            </w:r>
          </w:p>
        </w:tc>
        <w:tc>
          <w:tcPr>
            <w:tcW w:w="448" w:type="pct"/>
            <w:tcBorders>
              <w:top w:val="nil"/>
              <w:left w:val="single" w:sz="4" w:space="0" w:color="auto"/>
              <w:bottom w:val="single" w:sz="4" w:space="0" w:color="auto"/>
              <w:right w:val="single" w:sz="4" w:space="0" w:color="auto"/>
            </w:tcBorders>
            <w:shd w:val="clear" w:color="000000" w:fill="FFFFFF"/>
            <w:noWrap/>
            <w:vAlign w:val="center"/>
            <w:hideMark/>
          </w:tcPr>
          <w:p w14:paraId="3FDE664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45,59%</w:t>
            </w:r>
          </w:p>
        </w:tc>
        <w:tc>
          <w:tcPr>
            <w:tcW w:w="887" w:type="pct"/>
            <w:tcBorders>
              <w:top w:val="nil"/>
              <w:left w:val="nil"/>
              <w:bottom w:val="single" w:sz="4" w:space="0" w:color="auto"/>
              <w:right w:val="single" w:sz="4" w:space="0" w:color="auto"/>
            </w:tcBorders>
            <w:shd w:val="clear" w:color="000000" w:fill="FFFFFF"/>
            <w:noWrap/>
            <w:vAlign w:val="center"/>
            <w:hideMark/>
          </w:tcPr>
          <w:p w14:paraId="52077A6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03F09B5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0850A9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B0EDDC5" w14:textId="77777777" w:rsidTr="00607467">
        <w:trPr>
          <w:trHeight w:val="555"/>
        </w:trPr>
        <w:tc>
          <w:tcPr>
            <w:tcW w:w="836" w:type="pct"/>
            <w:tcBorders>
              <w:top w:val="nil"/>
              <w:left w:val="single" w:sz="4" w:space="0" w:color="auto"/>
              <w:bottom w:val="single" w:sz="4" w:space="0" w:color="auto"/>
              <w:right w:val="single" w:sz="4" w:space="0" w:color="auto"/>
            </w:tcBorders>
            <w:shd w:val="clear" w:color="000000" w:fill="FFFFFF"/>
            <w:vAlign w:val="center"/>
            <w:hideMark/>
          </w:tcPr>
          <w:p w14:paraId="3373A8F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Gmina Aleksandrów Kujawski </w:t>
            </w:r>
          </w:p>
        </w:tc>
        <w:tc>
          <w:tcPr>
            <w:tcW w:w="650" w:type="pct"/>
            <w:tcBorders>
              <w:top w:val="nil"/>
              <w:left w:val="nil"/>
              <w:bottom w:val="single" w:sz="4" w:space="0" w:color="auto"/>
              <w:right w:val="single" w:sz="4" w:space="0" w:color="auto"/>
            </w:tcBorders>
            <w:shd w:val="clear" w:color="000000" w:fill="FFFFFF"/>
            <w:noWrap/>
            <w:vAlign w:val="center"/>
            <w:hideMark/>
          </w:tcPr>
          <w:p w14:paraId="772520CE" w14:textId="0D586E14" w:rsidR="00607467" w:rsidRPr="00AD17D6" w:rsidRDefault="00E462D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1889</w:t>
            </w:r>
          </w:p>
        </w:tc>
        <w:tc>
          <w:tcPr>
            <w:tcW w:w="650" w:type="pct"/>
            <w:tcBorders>
              <w:top w:val="nil"/>
              <w:left w:val="nil"/>
              <w:bottom w:val="single" w:sz="4" w:space="0" w:color="auto"/>
              <w:right w:val="single" w:sz="4" w:space="0" w:color="auto"/>
            </w:tcBorders>
            <w:shd w:val="clear" w:color="000000" w:fill="FFFFFF"/>
            <w:noWrap/>
            <w:vAlign w:val="center"/>
            <w:hideMark/>
          </w:tcPr>
          <w:p w14:paraId="66687752" w14:textId="188EA27A" w:rsidR="00607467" w:rsidRPr="00AD17D6" w:rsidRDefault="00E462D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5971</w:t>
            </w:r>
          </w:p>
        </w:tc>
        <w:tc>
          <w:tcPr>
            <w:tcW w:w="448" w:type="pct"/>
            <w:tcBorders>
              <w:top w:val="nil"/>
              <w:left w:val="nil"/>
              <w:bottom w:val="single" w:sz="4" w:space="0" w:color="auto"/>
              <w:right w:val="single" w:sz="4" w:space="0" w:color="auto"/>
            </w:tcBorders>
            <w:shd w:val="clear" w:color="000000" w:fill="FFFFFF"/>
            <w:noWrap/>
            <w:vAlign w:val="center"/>
            <w:hideMark/>
          </w:tcPr>
          <w:p w14:paraId="50B661A0" w14:textId="02CFBE94" w:rsidR="00607467" w:rsidRPr="00AD17D6" w:rsidRDefault="00E462DC"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31,64</w:t>
            </w:r>
            <w:r w:rsidR="00607467" w:rsidRPr="00AD17D6">
              <w:rPr>
                <w:rFonts w:ascii="Times New Roman" w:eastAsia="Times New Roman" w:hAnsi="Times New Roman" w:cs="Times New Roman"/>
                <w:b/>
                <w:bCs/>
                <w:color w:val="FF0000"/>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7FCC12FC"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N/D</w:t>
            </w:r>
          </w:p>
        </w:tc>
        <w:tc>
          <w:tcPr>
            <w:tcW w:w="878" w:type="pct"/>
            <w:tcBorders>
              <w:top w:val="nil"/>
              <w:left w:val="nil"/>
              <w:bottom w:val="single" w:sz="4" w:space="0" w:color="auto"/>
              <w:right w:val="single" w:sz="4" w:space="0" w:color="auto"/>
            </w:tcBorders>
            <w:shd w:val="clear" w:color="000000" w:fill="FFFFFF"/>
            <w:noWrap/>
            <w:vAlign w:val="center"/>
            <w:hideMark/>
          </w:tcPr>
          <w:p w14:paraId="530141E9"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N/D</w:t>
            </w:r>
          </w:p>
        </w:tc>
        <w:tc>
          <w:tcPr>
            <w:tcW w:w="650" w:type="pct"/>
            <w:tcBorders>
              <w:top w:val="nil"/>
              <w:left w:val="nil"/>
              <w:bottom w:val="single" w:sz="4" w:space="0" w:color="auto"/>
              <w:right w:val="single" w:sz="4" w:space="0" w:color="auto"/>
            </w:tcBorders>
            <w:shd w:val="clear" w:color="000000" w:fill="FFFFFF"/>
            <w:noWrap/>
            <w:vAlign w:val="center"/>
            <w:hideMark/>
          </w:tcPr>
          <w:p w14:paraId="724A64ED"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N/D</w:t>
            </w:r>
          </w:p>
        </w:tc>
      </w:tr>
    </w:tbl>
    <w:p w14:paraId="09BD20B0" w14:textId="28D702BE" w:rsidR="002465DF" w:rsidRPr="00AD17D6" w:rsidRDefault="00AE51FE" w:rsidP="007E47E7">
      <w:pPr>
        <w:autoSpaceDE w:val="0"/>
        <w:autoSpaceDN w:val="0"/>
        <w:adjustRightInd w:val="0"/>
        <w:spacing w:after="0" w:line="360" w:lineRule="auto"/>
        <w:ind w:left="357"/>
        <w:jc w:val="right"/>
        <w:rPr>
          <w:rFonts w:ascii="Times New Roman" w:hAnsi="Times New Roman" w:cs="Times New Roman"/>
          <w:i/>
          <w:iCs/>
          <w:sz w:val="20"/>
          <w:szCs w:val="20"/>
        </w:rPr>
        <w:sectPr w:rsidR="002465DF" w:rsidRPr="00AD17D6" w:rsidSect="00953DD6">
          <w:pgSz w:w="16838" w:h="11906" w:orient="landscape"/>
          <w:pgMar w:top="1418" w:right="1418" w:bottom="1418" w:left="1418" w:header="709" w:footer="709" w:gutter="0"/>
          <w:cols w:space="708"/>
          <w:titlePg/>
          <w:docGrid w:linePitch="360"/>
        </w:sectPr>
      </w:pPr>
      <w:r w:rsidRPr="00AD17D6">
        <w:rPr>
          <w:rFonts w:ascii="Times New Roman" w:hAnsi="Times New Roman" w:cs="Times New Roman"/>
          <w:i/>
          <w:iCs/>
          <w:sz w:val="20"/>
          <w:szCs w:val="20"/>
        </w:rPr>
        <w:t>Źródło: opracowanie własne</w:t>
      </w:r>
      <w:r w:rsidR="00B07FFB" w:rsidRPr="00AD17D6">
        <w:rPr>
          <w:rFonts w:ascii="Times New Roman" w:hAnsi="Times New Roman" w:cs="Times New Roman"/>
          <w:i/>
          <w:iCs/>
          <w:sz w:val="20"/>
          <w:szCs w:val="20"/>
        </w:rPr>
        <w:t xml:space="preserve"> na podstawie danych Urzędu Gminy</w:t>
      </w:r>
    </w:p>
    <w:p w14:paraId="2AAFE3B5" w14:textId="109B670A" w:rsidR="00EA235C" w:rsidRPr="00AD17D6" w:rsidRDefault="0027034C" w:rsidP="007E47E7">
      <w:pPr>
        <w:autoSpaceDE w:val="0"/>
        <w:autoSpaceDN w:val="0"/>
        <w:adjustRightInd w:val="0"/>
        <w:spacing w:after="0" w:line="360" w:lineRule="auto"/>
        <w:ind w:firstLine="708"/>
        <w:jc w:val="both"/>
        <w:rPr>
          <w:rFonts w:ascii="Times New Roman" w:hAnsi="Times New Roman" w:cs="Times New Roman"/>
          <w:sz w:val="24"/>
          <w:szCs w:val="24"/>
        </w:rPr>
      </w:pPr>
      <w:r w:rsidRPr="00AD17D6">
        <w:rPr>
          <w:rFonts w:ascii="Times New Roman" w:hAnsi="Times New Roman" w:cs="Times New Roman"/>
          <w:sz w:val="24"/>
          <w:szCs w:val="24"/>
        </w:rPr>
        <w:lastRenderedPageBreak/>
        <w:t>W wyniku analizy wybranych wskaźników społecznych stwierdzono, ż</w:t>
      </w:r>
      <w:r w:rsidR="00AB7080" w:rsidRPr="00AD17D6">
        <w:rPr>
          <w:rFonts w:ascii="Times New Roman" w:hAnsi="Times New Roman" w:cs="Times New Roman"/>
          <w:sz w:val="24"/>
          <w:szCs w:val="24"/>
        </w:rPr>
        <w:t>e</w:t>
      </w:r>
      <w:r w:rsidRPr="00AD17D6">
        <w:rPr>
          <w:rFonts w:ascii="Times New Roman" w:hAnsi="Times New Roman" w:cs="Times New Roman"/>
          <w:sz w:val="24"/>
          <w:szCs w:val="24"/>
        </w:rPr>
        <w:t xml:space="preserve"> na terenie </w:t>
      </w:r>
      <w:r w:rsidR="00AB7080" w:rsidRPr="00AD17D6">
        <w:rPr>
          <w:rFonts w:ascii="Times New Roman" w:hAnsi="Times New Roman" w:cs="Times New Roman"/>
          <w:sz w:val="24"/>
          <w:szCs w:val="24"/>
        </w:rPr>
        <w:t xml:space="preserve">następujących </w:t>
      </w:r>
      <w:commentRangeStart w:id="27"/>
      <w:r w:rsidRPr="00AD17D6">
        <w:rPr>
          <w:rFonts w:ascii="Times New Roman" w:hAnsi="Times New Roman" w:cs="Times New Roman"/>
          <w:sz w:val="24"/>
          <w:szCs w:val="24"/>
        </w:rPr>
        <w:t>miejscowości</w:t>
      </w:r>
      <w:commentRangeEnd w:id="27"/>
      <w:r w:rsidR="003F630E">
        <w:rPr>
          <w:rStyle w:val="Odwoaniedokomentarza"/>
        </w:rPr>
        <w:commentReference w:id="27"/>
      </w:r>
      <w:r w:rsidR="007F56A7" w:rsidRPr="00AD17D6">
        <w:rPr>
          <w:rFonts w:ascii="Times New Roman" w:hAnsi="Times New Roman" w:cs="Times New Roman"/>
          <w:sz w:val="24"/>
          <w:szCs w:val="24"/>
        </w:rPr>
        <w:t>:</w:t>
      </w:r>
      <w:bookmarkStart w:id="28" w:name="_Hlk514666490"/>
      <w:r w:rsidR="00F0250F" w:rsidRPr="00AD17D6">
        <w:rPr>
          <w:rFonts w:ascii="Times New Roman" w:hAnsi="Times New Roman" w:cs="Times New Roman"/>
          <w:b/>
          <w:sz w:val="24"/>
          <w:szCs w:val="24"/>
        </w:rPr>
        <w:t xml:space="preserve"> Stare Rożno, Goszczewo, </w:t>
      </w:r>
      <w:r w:rsidR="00DD3BE0" w:rsidRPr="00AD17D6">
        <w:rPr>
          <w:rFonts w:ascii="Times New Roman" w:hAnsi="Times New Roman" w:cs="Times New Roman"/>
          <w:b/>
          <w:sz w:val="24"/>
          <w:szCs w:val="24"/>
        </w:rPr>
        <w:t xml:space="preserve">Łazieniec, </w:t>
      </w:r>
      <w:r w:rsidR="00A9760B" w:rsidRPr="00AD17D6">
        <w:rPr>
          <w:rFonts w:ascii="Times New Roman" w:hAnsi="Times New Roman" w:cs="Times New Roman"/>
          <w:b/>
          <w:sz w:val="24"/>
          <w:szCs w:val="24"/>
        </w:rPr>
        <w:t xml:space="preserve">Kuczek, Opoczki, Opoki, </w:t>
      </w:r>
      <w:r w:rsidR="00DD3BE0" w:rsidRPr="00AD17D6">
        <w:rPr>
          <w:rFonts w:ascii="Times New Roman" w:hAnsi="Times New Roman" w:cs="Times New Roman"/>
          <w:b/>
          <w:sz w:val="24"/>
          <w:szCs w:val="24"/>
        </w:rPr>
        <w:t xml:space="preserve">Ostrowąs, </w:t>
      </w:r>
      <w:r w:rsidR="00A9760B" w:rsidRPr="00AD17D6">
        <w:rPr>
          <w:rFonts w:ascii="Times New Roman" w:hAnsi="Times New Roman" w:cs="Times New Roman"/>
          <w:b/>
          <w:sz w:val="24"/>
          <w:szCs w:val="24"/>
        </w:rPr>
        <w:t>Ośno Drugie, Otłoczyn, Plebanka, Poczałkowo, Pinino, Poczałkowo Kolonia, Podgaj, Przybranowo, Przybranówek, Stara Wieś, Słomkowo, Słońsk Dolny, Służewo, Służewo Pole, Konradowo, Zgoda, Wilkostowo,</w:t>
      </w:r>
      <w:r w:rsidR="007E47E7" w:rsidRPr="00AD17D6">
        <w:rPr>
          <w:rFonts w:ascii="Times New Roman" w:hAnsi="Times New Roman" w:cs="Times New Roman"/>
          <w:b/>
          <w:sz w:val="24"/>
          <w:szCs w:val="24"/>
        </w:rPr>
        <w:t xml:space="preserve"> </w:t>
      </w:r>
      <w:r w:rsidR="00415596" w:rsidRPr="00AD17D6">
        <w:rPr>
          <w:rFonts w:ascii="Times New Roman" w:hAnsi="Times New Roman" w:cs="Times New Roman"/>
          <w:b/>
          <w:sz w:val="24"/>
          <w:szCs w:val="24"/>
        </w:rPr>
        <w:t>Wólka i Zduny</w:t>
      </w:r>
      <w:r w:rsidR="00AB7080" w:rsidRPr="00AD17D6">
        <w:rPr>
          <w:rFonts w:ascii="Times New Roman" w:hAnsi="Times New Roman" w:cs="Times New Roman"/>
          <w:sz w:val="24"/>
          <w:szCs w:val="24"/>
        </w:rPr>
        <w:t xml:space="preserve"> </w:t>
      </w:r>
      <w:bookmarkEnd w:id="28"/>
      <w:r w:rsidR="00AB7080" w:rsidRPr="00AD17D6">
        <w:rPr>
          <w:rFonts w:ascii="Times New Roman" w:hAnsi="Times New Roman" w:cs="Times New Roman"/>
          <w:sz w:val="24"/>
          <w:szCs w:val="24"/>
        </w:rPr>
        <w:t>identyfikuje się co najmniej 2 problemy społeczne mierzone wskaźnikami spośród tych, które określone zostały na liście wskaźników stanu kryzysowego na obszarach wiejskich. Jednocześnie wskaźniki te przyjmują w</w:t>
      </w:r>
      <w:r w:rsidR="001B28E8" w:rsidRPr="00AD17D6">
        <w:rPr>
          <w:rFonts w:ascii="Times New Roman" w:hAnsi="Times New Roman" w:cs="Times New Roman"/>
          <w:sz w:val="24"/>
          <w:szCs w:val="24"/>
        </w:rPr>
        <w:t xml:space="preserve"> </w:t>
      </w:r>
      <w:r w:rsidR="00AB7080" w:rsidRPr="00AD17D6">
        <w:rPr>
          <w:rFonts w:ascii="Times New Roman" w:hAnsi="Times New Roman" w:cs="Times New Roman"/>
          <w:sz w:val="24"/>
          <w:szCs w:val="24"/>
        </w:rPr>
        <w:t>w</w:t>
      </w:r>
      <w:r w:rsidR="001B28E8" w:rsidRPr="00AD17D6">
        <w:rPr>
          <w:rFonts w:ascii="Times New Roman" w:hAnsi="Times New Roman" w:cs="Times New Roman"/>
          <w:sz w:val="24"/>
          <w:szCs w:val="24"/>
        </w:rPr>
        <w:t>yżej wymienionych</w:t>
      </w:r>
      <w:r w:rsidR="00AB7080" w:rsidRPr="00AD17D6">
        <w:rPr>
          <w:rFonts w:ascii="Times New Roman" w:hAnsi="Times New Roman" w:cs="Times New Roman"/>
          <w:sz w:val="24"/>
          <w:szCs w:val="24"/>
        </w:rPr>
        <w:t xml:space="preserve"> miejscowościach wartości mniej korzystne od średniej ich wartości dla gminy.</w:t>
      </w:r>
    </w:p>
    <w:p w14:paraId="38BF6C19" w14:textId="77777777" w:rsidR="008D1DA6" w:rsidRPr="00AD17D6" w:rsidRDefault="00151C8B"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Na podstawie indywidualnie wybranych wskaźników</w:t>
      </w:r>
      <w:r w:rsidR="008D1DA6" w:rsidRPr="00AD17D6">
        <w:rPr>
          <w:rFonts w:ascii="Times New Roman" w:hAnsi="Times New Roman" w:cs="Times New Roman"/>
          <w:sz w:val="24"/>
          <w:szCs w:val="24"/>
        </w:rPr>
        <w:t>,</w:t>
      </w:r>
      <w:r w:rsidRPr="00AD17D6">
        <w:rPr>
          <w:rFonts w:ascii="Times New Roman" w:hAnsi="Times New Roman" w:cs="Times New Roman"/>
          <w:sz w:val="24"/>
          <w:szCs w:val="24"/>
        </w:rPr>
        <w:t xml:space="preserve"> reprezentujących negatywne zjawisko (pozwalające na zidentyfikowanie stanu kryzysowego), </w:t>
      </w:r>
      <w:r w:rsidR="00276135" w:rsidRPr="00AD17D6">
        <w:rPr>
          <w:rFonts w:ascii="Times New Roman" w:hAnsi="Times New Roman" w:cs="Times New Roman"/>
          <w:sz w:val="24"/>
          <w:szCs w:val="24"/>
        </w:rPr>
        <w:t>wyżej wymienione</w:t>
      </w:r>
      <w:r w:rsidR="001B28E8" w:rsidRPr="00AD17D6">
        <w:rPr>
          <w:rFonts w:ascii="Times New Roman" w:hAnsi="Times New Roman" w:cs="Times New Roman"/>
          <w:sz w:val="24"/>
          <w:szCs w:val="24"/>
        </w:rPr>
        <w:t xml:space="preserve"> miejscowości został</w:t>
      </w:r>
      <w:r w:rsidR="00276135" w:rsidRPr="00AD17D6">
        <w:rPr>
          <w:rFonts w:ascii="Times New Roman" w:hAnsi="Times New Roman" w:cs="Times New Roman"/>
          <w:sz w:val="24"/>
          <w:szCs w:val="24"/>
        </w:rPr>
        <w:t>y</w:t>
      </w:r>
      <w:r w:rsidR="001B28E8" w:rsidRPr="00AD17D6">
        <w:rPr>
          <w:rFonts w:ascii="Times New Roman" w:hAnsi="Times New Roman" w:cs="Times New Roman"/>
          <w:sz w:val="24"/>
          <w:szCs w:val="24"/>
        </w:rPr>
        <w:t xml:space="preserve"> poddan</w:t>
      </w:r>
      <w:r w:rsidR="00276135" w:rsidRPr="00AD17D6">
        <w:rPr>
          <w:rFonts w:ascii="Times New Roman" w:hAnsi="Times New Roman" w:cs="Times New Roman"/>
          <w:sz w:val="24"/>
          <w:szCs w:val="24"/>
        </w:rPr>
        <w:t>e</w:t>
      </w:r>
      <w:r w:rsidR="001B28E8" w:rsidRPr="00AD17D6">
        <w:rPr>
          <w:rFonts w:ascii="Times New Roman" w:hAnsi="Times New Roman" w:cs="Times New Roman"/>
          <w:sz w:val="24"/>
          <w:szCs w:val="24"/>
        </w:rPr>
        <w:t xml:space="preserve"> </w:t>
      </w:r>
      <w:r w:rsidRPr="00AD17D6">
        <w:rPr>
          <w:rFonts w:ascii="Times New Roman" w:hAnsi="Times New Roman" w:cs="Times New Roman"/>
          <w:sz w:val="24"/>
          <w:szCs w:val="24"/>
        </w:rPr>
        <w:t>dalszej diagnozie.</w:t>
      </w:r>
    </w:p>
    <w:p w14:paraId="22A2D0A7" w14:textId="7EC049D9" w:rsidR="001907F7" w:rsidRPr="00AD17D6" w:rsidRDefault="001907F7" w:rsidP="007E47E7">
      <w:pPr>
        <w:spacing w:after="0" w:line="360" w:lineRule="auto"/>
        <w:ind w:firstLine="357"/>
        <w:jc w:val="both"/>
        <w:rPr>
          <w:rFonts w:ascii="Times New Roman" w:hAnsi="Times New Roman" w:cs="Times New Roman"/>
          <w:sz w:val="24"/>
          <w:szCs w:val="24"/>
        </w:rPr>
      </w:pPr>
      <w:r w:rsidRPr="00AD17D6">
        <w:rPr>
          <w:rFonts w:ascii="Times New Roman" w:hAnsi="Times New Roman" w:cs="Times New Roman"/>
          <w:sz w:val="24"/>
          <w:szCs w:val="24"/>
        </w:rPr>
        <w:t xml:space="preserve">W poniższych tabelach dokonana została analiza </w:t>
      </w:r>
      <w:r w:rsidR="00415596" w:rsidRPr="00AD17D6">
        <w:rPr>
          <w:rFonts w:ascii="Times New Roman" w:hAnsi="Times New Roman" w:cs="Times New Roman"/>
          <w:sz w:val="24"/>
          <w:szCs w:val="24"/>
        </w:rPr>
        <w:t>wskaźnika przestrzenno-funkcjonalnego</w:t>
      </w:r>
      <w:r w:rsidRPr="00AD17D6">
        <w:rPr>
          <w:rFonts w:ascii="Times New Roman" w:hAnsi="Times New Roman" w:cs="Times New Roman"/>
          <w:sz w:val="24"/>
          <w:szCs w:val="24"/>
        </w:rPr>
        <w:t>. Celem analiz</w:t>
      </w:r>
      <w:r w:rsidR="00D21C7A" w:rsidRPr="00AD17D6">
        <w:rPr>
          <w:rFonts w:ascii="Times New Roman" w:hAnsi="Times New Roman" w:cs="Times New Roman"/>
          <w:sz w:val="24"/>
          <w:szCs w:val="24"/>
        </w:rPr>
        <w:t>y</w:t>
      </w:r>
      <w:r w:rsidRPr="00AD17D6">
        <w:rPr>
          <w:rFonts w:ascii="Times New Roman" w:hAnsi="Times New Roman" w:cs="Times New Roman"/>
          <w:sz w:val="24"/>
          <w:szCs w:val="24"/>
        </w:rPr>
        <w:t xml:space="preserve"> było wyznaczenie </w:t>
      </w:r>
      <w:r w:rsidR="00222BED" w:rsidRPr="00AD17D6">
        <w:rPr>
          <w:rFonts w:ascii="Times New Roman" w:hAnsi="Times New Roman" w:cs="Times New Roman"/>
          <w:sz w:val="24"/>
          <w:szCs w:val="24"/>
        </w:rPr>
        <w:t>miejscowości, w których występuje przestrzeń zdegradowana</w:t>
      </w:r>
      <w:r w:rsidR="00DD3BE0" w:rsidRPr="00AD17D6">
        <w:rPr>
          <w:rFonts w:ascii="Times New Roman" w:hAnsi="Times New Roman" w:cs="Times New Roman"/>
          <w:sz w:val="24"/>
          <w:szCs w:val="24"/>
        </w:rPr>
        <w:t xml:space="preserve"> oraz problemy ze sfery przestrzenno – funkcjonalnej</w:t>
      </w:r>
      <w:r w:rsidRPr="00AD17D6">
        <w:rPr>
          <w:rFonts w:ascii="Times New Roman" w:hAnsi="Times New Roman" w:cs="Times New Roman"/>
          <w:sz w:val="24"/>
          <w:szCs w:val="24"/>
        </w:rPr>
        <w:t xml:space="preserve">. </w:t>
      </w:r>
    </w:p>
    <w:p w14:paraId="5B2B5AC7" w14:textId="77777777" w:rsidR="002465DF" w:rsidRPr="00AD17D6" w:rsidRDefault="002465DF" w:rsidP="007E47E7">
      <w:pPr>
        <w:autoSpaceDE w:val="0"/>
        <w:autoSpaceDN w:val="0"/>
        <w:adjustRightInd w:val="0"/>
        <w:spacing w:after="0" w:line="360" w:lineRule="auto"/>
        <w:jc w:val="both"/>
        <w:rPr>
          <w:rFonts w:ascii="Times New Roman" w:hAnsi="Times New Roman" w:cs="Times New Roman"/>
          <w:sz w:val="24"/>
          <w:szCs w:val="24"/>
        </w:rPr>
        <w:sectPr w:rsidR="002465DF" w:rsidRPr="00AD17D6" w:rsidSect="009E1D5F">
          <w:pgSz w:w="11906" w:h="16838"/>
          <w:pgMar w:top="1418" w:right="1418" w:bottom="1418" w:left="1418" w:header="709" w:footer="709" w:gutter="0"/>
          <w:cols w:space="708"/>
          <w:titlePg/>
          <w:docGrid w:linePitch="360"/>
        </w:sectPr>
      </w:pPr>
    </w:p>
    <w:p w14:paraId="29466268" w14:textId="77777777" w:rsidR="008D1DA6" w:rsidRPr="00AD17D6" w:rsidRDefault="008D1DA6" w:rsidP="007E47E7">
      <w:pPr>
        <w:autoSpaceDE w:val="0"/>
        <w:autoSpaceDN w:val="0"/>
        <w:adjustRightInd w:val="0"/>
        <w:spacing w:after="0" w:line="360" w:lineRule="auto"/>
        <w:jc w:val="both"/>
        <w:rPr>
          <w:rFonts w:ascii="Times New Roman" w:hAnsi="Times New Roman" w:cs="Times New Roman"/>
          <w:sz w:val="24"/>
          <w:szCs w:val="24"/>
        </w:rPr>
      </w:pPr>
    </w:p>
    <w:p w14:paraId="0C39E8A8" w14:textId="20B8C007" w:rsidR="00092F30" w:rsidRPr="00AD17D6" w:rsidRDefault="00092F30" w:rsidP="007E47E7">
      <w:pPr>
        <w:pStyle w:val="Legenda"/>
        <w:keepNext/>
        <w:spacing w:after="0" w:line="360" w:lineRule="auto"/>
        <w:rPr>
          <w:rFonts w:ascii="Times New Roman" w:hAnsi="Times New Roman" w:cs="Times New Roman"/>
        </w:rPr>
      </w:pPr>
      <w:bookmarkStart w:id="29" w:name="_Toc516734846"/>
      <w:r w:rsidRPr="00AD17D6">
        <w:rPr>
          <w:rFonts w:ascii="Times New Roman" w:hAnsi="Times New Roman" w:cs="Times New Roman"/>
        </w:rPr>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FE175B">
        <w:rPr>
          <w:rFonts w:ascii="Times New Roman" w:hAnsi="Times New Roman" w:cs="Times New Roman"/>
          <w:noProof/>
        </w:rPr>
        <w:t>10</w:t>
      </w:r>
      <w:r w:rsidR="0082591C" w:rsidRPr="00676A0A">
        <w:rPr>
          <w:rFonts w:ascii="Times New Roman" w:hAnsi="Times New Roman" w:cs="Times New Roman"/>
          <w:noProof/>
        </w:rPr>
        <w:fldChar w:fldCharType="end"/>
      </w:r>
      <w:r w:rsidRPr="00AD17D6">
        <w:rPr>
          <w:rFonts w:ascii="Times New Roman" w:hAnsi="Times New Roman" w:cs="Times New Roman"/>
        </w:rPr>
        <w:t xml:space="preserve">: Analiza </w:t>
      </w:r>
      <w:r w:rsidR="00222BED" w:rsidRPr="00AD17D6">
        <w:rPr>
          <w:rFonts w:ascii="Times New Roman" w:hAnsi="Times New Roman" w:cs="Times New Roman"/>
        </w:rPr>
        <w:t>występowania przestrzeni zdegradowanej</w:t>
      </w:r>
      <w:r w:rsidR="0086799C" w:rsidRPr="00AD17D6">
        <w:rPr>
          <w:rFonts w:ascii="Times New Roman" w:hAnsi="Times New Roman" w:cs="Times New Roman"/>
        </w:rPr>
        <w:t xml:space="preserve"> </w:t>
      </w:r>
      <w:r w:rsidR="00682F9D" w:rsidRPr="00AD17D6">
        <w:rPr>
          <w:rFonts w:ascii="Times New Roman" w:hAnsi="Times New Roman" w:cs="Times New Roman"/>
        </w:rPr>
        <w:t xml:space="preserve">oraz problemów ze sfery przestrzenno – funkcjonalnej </w:t>
      </w:r>
      <w:r w:rsidR="0086799C" w:rsidRPr="00AD17D6">
        <w:rPr>
          <w:rFonts w:ascii="Times New Roman" w:hAnsi="Times New Roman" w:cs="Times New Roman"/>
        </w:rPr>
        <w:t>(stan na koniec 2016r.)</w:t>
      </w:r>
      <w:bookmarkEnd w:id="29"/>
    </w:p>
    <w:tbl>
      <w:tblPr>
        <w:tblStyle w:val="Tabelasiatki1jasna1"/>
        <w:tblW w:w="5000" w:type="pct"/>
        <w:tblLook w:val="04A0" w:firstRow="1" w:lastRow="0" w:firstColumn="1" w:lastColumn="0" w:noHBand="0" w:noVBand="1"/>
      </w:tblPr>
      <w:tblGrid>
        <w:gridCol w:w="5222"/>
        <w:gridCol w:w="8770"/>
      </w:tblGrid>
      <w:tr w:rsidR="00222BED" w:rsidRPr="00AD17D6" w14:paraId="7083D68B" w14:textId="77777777" w:rsidTr="0095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249F2357" w14:textId="77777777" w:rsidR="00222BED" w:rsidRPr="00AD17D6" w:rsidRDefault="00222BED" w:rsidP="00BF018C">
            <w:pPr>
              <w:autoSpaceDE w:val="0"/>
              <w:autoSpaceDN w:val="0"/>
              <w:adjustRightInd w:val="0"/>
              <w:jc w:val="center"/>
              <w:rPr>
                <w:rFonts w:ascii="Times New Roman" w:hAnsi="Times New Roman" w:cs="Times New Roman"/>
                <w:sz w:val="18"/>
                <w:szCs w:val="18"/>
              </w:rPr>
            </w:pPr>
            <w:r w:rsidRPr="00AD17D6">
              <w:rPr>
                <w:rFonts w:ascii="Times New Roman" w:hAnsi="Times New Roman" w:cs="Times New Roman"/>
                <w:sz w:val="18"/>
                <w:szCs w:val="18"/>
              </w:rPr>
              <w:t>Miejscowość</w:t>
            </w:r>
          </w:p>
        </w:tc>
        <w:tc>
          <w:tcPr>
            <w:tcW w:w="3134" w:type="pct"/>
            <w:shd w:val="clear" w:color="auto" w:fill="auto"/>
          </w:tcPr>
          <w:p w14:paraId="4776A25F" w14:textId="3B773D1D" w:rsidR="00222BED" w:rsidRPr="00AD17D6" w:rsidRDefault="00222BED" w:rsidP="00BF01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Występowanie przestrzeni zdegradowanej</w:t>
            </w:r>
          </w:p>
        </w:tc>
      </w:tr>
      <w:tr w:rsidR="00222BED" w:rsidRPr="00AD17D6" w14:paraId="6541C50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A8990" w14:textId="68704C29"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Białe Błota</w:t>
            </w:r>
          </w:p>
        </w:tc>
        <w:tc>
          <w:tcPr>
            <w:tcW w:w="3134" w:type="pct"/>
            <w:shd w:val="clear" w:color="auto" w:fill="auto"/>
          </w:tcPr>
          <w:p w14:paraId="510BFE8D" w14:textId="3726BDCD"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2A205C1"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13DB32" w14:textId="7347C02A"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Chrusty</w:t>
            </w:r>
          </w:p>
        </w:tc>
        <w:tc>
          <w:tcPr>
            <w:tcW w:w="3134" w:type="pct"/>
            <w:shd w:val="clear" w:color="auto" w:fill="auto"/>
          </w:tcPr>
          <w:p w14:paraId="49CCD4F2" w14:textId="22A3FEE0"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9B58EC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38D97" w14:textId="7AD92F1F"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Stare Rożno</w:t>
            </w:r>
          </w:p>
        </w:tc>
        <w:tc>
          <w:tcPr>
            <w:tcW w:w="3134" w:type="pct"/>
            <w:shd w:val="clear" w:color="auto" w:fill="auto"/>
          </w:tcPr>
          <w:p w14:paraId="451B907A" w14:textId="21EF0CC4"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069126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5333998" w14:textId="6AC96CBA"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Goszczewo</w:t>
            </w:r>
          </w:p>
        </w:tc>
        <w:tc>
          <w:tcPr>
            <w:tcW w:w="3134" w:type="pct"/>
            <w:shd w:val="clear" w:color="auto" w:fill="auto"/>
          </w:tcPr>
          <w:p w14:paraId="193532C5" w14:textId="4C5D1E3F"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DD3BE0" w:rsidRPr="00AD17D6" w14:paraId="70EDEAFB"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5EDC679" w14:textId="6D2A1066" w:rsidR="00DD3BE0" w:rsidRPr="00AD17D6" w:rsidRDefault="00DD3BE0" w:rsidP="00BF018C">
            <w:pPr>
              <w:autoSpaceDE w:val="0"/>
              <w:autoSpaceDN w:val="0"/>
              <w:adjustRightInd w:val="0"/>
              <w:jc w:val="both"/>
              <w:rPr>
                <w:rFonts w:ascii="Times New Roman" w:hAnsi="Times New Roman" w:cs="Times New Roman"/>
                <w:color w:val="000000"/>
                <w:sz w:val="18"/>
                <w:szCs w:val="18"/>
              </w:rPr>
            </w:pPr>
            <w:r w:rsidRPr="00AD17D6">
              <w:rPr>
                <w:rFonts w:ascii="Times New Roman" w:hAnsi="Times New Roman" w:cs="Times New Roman"/>
                <w:color w:val="000000"/>
                <w:sz w:val="18"/>
                <w:szCs w:val="18"/>
              </w:rPr>
              <w:t>Łazieniec</w:t>
            </w:r>
          </w:p>
        </w:tc>
        <w:tc>
          <w:tcPr>
            <w:tcW w:w="3134" w:type="pct"/>
            <w:shd w:val="clear" w:color="auto" w:fill="auto"/>
          </w:tcPr>
          <w:p w14:paraId="3DE40DB0" w14:textId="19F56E56" w:rsidR="00DD3BE0" w:rsidRPr="00AD17D6" w:rsidRDefault="00DD3BE0"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28480D3"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F35B26" w14:textId="2B5E285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Kuczek</w:t>
            </w:r>
          </w:p>
        </w:tc>
        <w:tc>
          <w:tcPr>
            <w:tcW w:w="3134" w:type="pct"/>
            <w:shd w:val="clear" w:color="auto" w:fill="auto"/>
          </w:tcPr>
          <w:p w14:paraId="77FC8BF4" w14:textId="2AB9CD29"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3C9CE2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04EE1DE" w14:textId="3500688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Opoczki</w:t>
            </w:r>
          </w:p>
        </w:tc>
        <w:tc>
          <w:tcPr>
            <w:tcW w:w="3134" w:type="pct"/>
            <w:shd w:val="clear" w:color="auto" w:fill="auto"/>
          </w:tcPr>
          <w:p w14:paraId="0D3BB281" w14:textId="6BB6B33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2B7819FF"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FF59BFC" w14:textId="5B0663AD"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Opoki</w:t>
            </w:r>
          </w:p>
        </w:tc>
        <w:tc>
          <w:tcPr>
            <w:tcW w:w="3134" w:type="pct"/>
            <w:shd w:val="clear" w:color="auto" w:fill="auto"/>
          </w:tcPr>
          <w:p w14:paraId="4C6DDDC6" w14:textId="1F2AD94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682F9D" w:rsidRPr="00AD17D6" w14:paraId="638DDE91"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50C3C66A" w14:textId="63F5B30F" w:rsidR="00682F9D" w:rsidRPr="00AD17D6" w:rsidRDefault="00682F9D" w:rsidP="00BF018C">
            <w:pPr>
              <w:autoSpaceDE w:val="0"/>
              <w:autoSpaceDN w:val="0"/>
              <w:adjustRightInd w:val="0"/>
              <w:jc w:val="both"/>
              <w:rPr>
                <w:rFonts w:ascii="Times New Roman" w:hAnsi="Times New Roman" w:cs="Times New Roman"/>
                <w:color w:val="000000"/>
                <w:sz w:val="18"/>
                <w:szCs w:val="18"/>
              </w:rPr>
            </w:pPr>
            <w:r w:rsidRPr="00AD17D6">
              <w:rPr>
                <w:rFonts w:ascii="Times New Roman" w:hAnsi="Times New Roman" w:cs="Times New Roman"/>
                <w:color w:val="000000"/>
                <w:sz w:val="18"/>
                <w:szCs w:val="18"/>
              </w:rPr>
              <w:t>Ostrowąs</w:t>
            </w:r>
          </w:p>
        </w:tc>
        <w:tc>
          <w:tcPr>
            <w:tcW w:w="3134" w:type="pct"/>
            <w:shd w:val="clear" w:color="auto" w:fill="auto"/>
          </w:tcPr>
          <w:p w14:paraId="019F9E70" w14:textId="72719EC0" w:rsidR="00682F9D" w:rsidRPr="00AD17D6" w:rsidRDefault="00B2228E"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B47F79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8A1392" w14:textId="49DDAB04"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Ośno</w:t>
            </w:r>
          </w:p>
        </w:tc>
        <w:tc>
          <w:tcPr>
            <w:tcW w:w="3134" w:type="pct"/>
            <w:shd w:val="clear" w:color="auto" w:fill="auto"/>
          </w:tcPr>
          <w:p w14:paraId="011D89E8" w14:textId="57F6A3D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7C1923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F19485" w14:textId="2BF7BAA8"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Ośno Drugie</w:t>
            </w:r>
          </w:p>
        </w:tc>
        <w:tc>
          <w:tcPr>
            <w:tcW w:w="3134" w:type="pct"/>
            <w:shd w:val="clear" w:color="auto" w:fill="auto"/>
          </w:tcPr>
          <w:p w14:paraId="38DBB584" w14:textId="59C0932D"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3A6D6FB"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812873F" w14:textId="4BDAFE83"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Otłoczyn</w:t>
            </w:r>
          </w:p>
        </w:tc>
        <w:tc>
          <w:tcPr>
            <w:tcW w:w="3134" w:type="pct"/>
            <w:shd w:val="clear" w:color="auto" w:fill="auto"/>
          </w:tcPr>
          <w:p w14:paraId="49DB31C3" w14:textId="2B62C746"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F37C21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92304D" w14:textId="0783A08D"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Plebanka</w:t>
            </w:r>
          </w:p>
        </w:tc>
        <w:tc>
          <w:tcPr>
            <w:tcW w:w="3134" w:type="pct"/>
            <w:shd w:val="clear" w:color="auto" w:fill="auto"/>
          </w:tcPr>
          <w:p w14:paraId="7D53E0FF" w14:textId="5FB2E5B6" w:rsidR="00222BED"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D17D6">
              <w:rPr>
                <w:rFonts w:ascii="Times New Roman" w:hAnsi="Times New Roman" w:cs="Times New Roman"/>
                <w:b/>
                <w:color w:val="FF0000"/>
                <w:sz w:val="18"/>
                <w:szCs w:val="18"/>
              </w:rPr>
              <w:t>TAK</w:t>
            </w:r>
          </w:p>
        </w:tc>
      </w:tr>
      <w:tr w:rsidR="00222BED" w:rsidRPr="00AD17D6" w14:paraId="03D1F71E"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91DD03B" w14:textId="6D236290"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Poczałkowo</w:t>
            </w:r>
          </w:p>
        </w:tc>
        <w:tc>
          <w:tcPr>
            <w:tcW w:w="3134" w:type="pct"/>
            <w:shd w:val="clear" w:color="auto" w:fill="auto"/>
          </w:tcPr>
          <w:p w14:paraId="07CA6C83" w14:textId="01891A4A"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20D5589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01EE80" w14:textId="03C2329F"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Pinino</w:t>
            </w:r>
          </w:p>
        </w:tc>
        <w:tc>
          <w:tcPr>
            <w:tcW w:w="3134" w:type="pct"/>
            <w:shd w:val="clear" w:color="auto" w:fill="auto"/>
          </w:tcPr>
          <w:p w14:paraId="4A276B9B" w14:textId="4C1CB7E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B42E66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3B522A1" w14:textId="04C822D3"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Poczałkowo Kolonia</w:t>
            </w:r>
          </w:p>
        </w:tc>
        <w:tc>
          <w:tcPr>
            <w:tcW w:w="3134" w:type="pct"/>
            <w:shd w:val="clear" w:color="auto" w:fill="auto"/>
          </w:tcPr>
          <w:p w14:paraId="46FE38AE" w14:textId="0CEC9D39"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D9F1D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08E8430" w14:textId="6C583965"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Podgaj</w:t>
            </w:r>
          </w:p>
        </w:tc>
        <w:tc>
          <w:tcPr>
            <w:tcW w:w="3134" w:type="pct"/>
            <w:shd w:val="clear" w:color="auto" w:fill="auto"/>
          </w:tcPr>
          <w:p w14:paraId="2672262B" w14:textId="0F9EBF8C"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E4473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288995" w14:textId="5827080B"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Przybranowo</w:t>
            </w:r>
          </w:p>
        </w:tc>
        <w:tc>
          <w:tcPr>
            <w:tcW w:w="3134" w:type="pct"/>
            <w:shd w:val="clear" w:color="auto" w:fill="auto"/>
          </w:tcPr>
          <w:p w14:paraId="0A32C0EB" w14:textId="6C6C71F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42E7317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FC78AD" w14:textId="175C5CF5"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Przybranówek</w:t>
            </w:r>
          </w:p>
        </w:tc>
        <w:tc>
          <w:tcPr>
            <w:tcW w:w="3134" w:type="pct"/>
            <w:shd w:val="clear" w:color="auto" w:fill="auto"/>
          </w:tcPr>
          <w:p w14:paraId="6AAE6F18" w14:textId="4D66E936"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84166E9"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A60AA32" w14:textId="000D9E07"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Stara Wieś</w:t>
            </w:r>
          </w:p>
        </w:tc>
        <w:tc>
          <w:tcPr>
            <w:tcW w:w="3134" w:type="pct"/>
            <w:shd w:val="clear" w:color="auto" w:fill="auto"/>
          </w:tcPr>
          <w:p w14:paraId="296E1A74" w14:textId="25742B1E"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6269CBF" w14:textId="77777777" w:rsidTr="00953DD6">
        <w:trPr>
          <w:trHeight w:val="233"/>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015DC99" w14:textId="74A6D6B1"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Słomkowo</w:t>
            </w:r>
          </w:p>
        </w:tc>
        <w:tc>
          <w:tcPr>
            <w:tcW w:w="3134" w:type="pct"/>
            <w:shd w:val="clear" w:color="auto" w:fill="auto"/>
          </w:tcPr>
          <w:p w14:paraId="21BCBF43" w14:textId="3F874601"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AFC8F6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582A2B" w14:textId="4395580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Słońsk Dolny</w:t>
            </w:r>
          </w:p>
        </w:tc>
        <w:tc>
          <w:tcPr>
            <w:tcW w:w="3134" w:type="pct"/>
            <w:shd w:val="clear" w:color="auto" w:fill="auto"/>
          </w:tcPr>
          <w:p w14:paraId="3B56AB35" w14:textId="535EB8D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007E187E"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4745ABF" w14:textId="156DB196"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 xml:space="preserve">Służewo </w:t>
            </w:r>
            <w:r w:rsidR="007D215E">
              <w:rPr>
                <w:rFonts w:ascii="Times New Roman" w:hAnsi="Times New Roman" w:cs="Times New Roman"/>
                <w:sz w:val="18"/>
                <w:szCs w:val="18"/>
              </w:rPr>
              <w:t>–</w:t>
            </w:r>
            <w:r w:rsidRPr="00AD17D6">
              <w:rPr>
                <w:rFonts w:ascii="Times New Roman" w:hAnsi="Times New Roman" w:cs="Times New Roman"/>
                <w:sz w:val="18"/>
                <w:szCs w:val="18"/>
              </w:rPr>
              <w:t xml:space="preserve"> Pole</w:t>
            </w:r>
          </w:p>
        </w:tc>
        <w:tc>
          <w:tcPr>
            <w:tcW w:w="3134" w:type="pct"/>
            <w:shd w:val="clear" w:color="auto" w:fill="auto"/>
          </w:tcPr>
          <w:p w14:paraId="0ECA4322" w14:textId="12FFE50E"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6CFEA593"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AD71602" w14:textId="51FBB384"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Konradowo</w:t>
            </w:r>
          </w:p>
        </w:tc>
        <w:tc>
          <w:tcPr>
            <w:tcW w:w="3134" w:type="pct"/>
            <w:shd w:val="clear" w:color="auto" w:fill="auto"/>
          </w:tcPr>
          <w:p w14:paraId="08743414" w14:textId="52509FCC"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108AA577"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0022EF18" w14:textId="4022AEF0"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Zgoda</w:t>
            </w:r>
          </w:p>
        </w:tc>
        <w:tc>
          <w:tcPr>
            <w:tcW w:w="3134" w:type="pct"/>
            <w:shd w:val="clear" w:color="auto" w:fill="auto"/>
          </w:tcPr>
          <w:p w14:paraId="573B1467" w14:textId="7A0F2D26"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4ABC2A64"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31FA7343" w14:textId="0D9DFAD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Wilkostowo</w:t>
            </w:r>
          </w:p>
        </w:tc>
        <w:tc>
          <w:tcPr>
            <w:tcW w:w="3134" w:type="pct"/>
            <w:shd w:val="clear" w:color="auto" w:fill="auto"/>
          </w:tcPr>
          <w:p w14:paraId="7024B18C" w14:textId="3343F50E"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0760178E"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3188BDD8" w14:textId="5C7BD03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Wólka</w:t>
            </w:r>
          </w:p>
        </w:tc>
        <w:tc>
          <w:tcPr>
            <w:tcW w:w="3134" w:type="pct"/>
            <w:shd w:val="clear" w:color="auto" w:fill="auto"/>
          </w:tcPr>
          <w:p w14:paraId="65E7C43C" w14:textId="5C4E3938"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4BE39E06"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0C744954" w14:textId="14EEC5B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Zduny</w:t>
            </w:r>
          </w:p>
        </w:tc>
        <w:tc>
          <w:tcPr>
            <w:tcW w:w="3134" w:type="pct"/>
            <w:shd w:val="clear" w:color="auto" w:fill="auto"/>
          </w:tcPr>
          <w:p w14:paraId="642DCB78" w14:textId="14FCC8B6" w:rsidR="0087126B" w:rsidRPr="00AD17D6" w:rsidRDefault="004C199E"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D17D6">
              <w:rPr>
                <w:rFonts w:ascii="Times New Roman" w:hAnsi="Times New Roman" w:cs="Times New Roman"/>
                <w:b/>
                <w:color w:val="FF0000"/>
                <w:sz w:val="18"/>
                <w:szCs w:val="18"/>
              </w:rPr>
              <w:t>TAK</w:t>
            </w:r>
          </w:p>
        </w:tc>
      </w:tr>
      <w:tr w:rsidR="00682F9D" w:rsidRPr="00AD17D6" w14:paraId="5983280C"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10B5EEE" w14:textId="57C5D12F" w:rsidR="00682F9D" w:rsidRPr="00AD17D6" w:rsidRDefault="00682F9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sz w:val="18"/>
                <w:szCs w:val="18"/>
              </w:rPr>
              <w:t>Miejscowość</w:t>
            </w:r>
          </w:p>
        </w:tc>
        <w:tc>
          <w:tcPr>
            <w:tcW w:w="3134" w:type="pct"/>
            <w:shd w:val="clear" w:color="auto" w:fill="auto"/>
          </w:tcPr>
          <w:p w14:paraId="3C45B6D0" w14:textId="09EABF17" w:rsidR="00682F9D" w:rsidRPr="00AD17D6" w:rsidRDefault="00682F9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AD17D6">
              <w:rPr>
                <w:rFonts w:ascii="Times New Roman" w:eastAsiaTheme="majorEastAsia" w:hAnsi="Times New Roman" w:cs="Times New Roman"/>
                <w:b/>
                <w:iCs/>
                <w:sz w:val="18"/>
                <w:szCs w:val="18"/>
              </w:rPr>
              <w:t>Brak infrastruktury umożliwiającej włączenie społeczne osób starszych oraz dzieci i młodzieży i/ lub istniejąca infrastruktura wymaga poprawy</w:t>
            </w:r>
          </w:p>
        </w:tc>
      </w:tr>
      <w:tr w:rsidR="00682F9D" w:rsidRPr="00AD17D6" w14:paraId="407A3438"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2B00DFA2" w14:textId="495863D5" w:rsidR="00682F9D" w:rsidRPr="00AD17D6" w:rsidRDefault="00682F9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sz w:val="18"/>
                <w:szCs w:val="18"/>
              </w:rPr>
              <w:t>Służewo</w:t>
            </w:r>
          </w:p>
        </w:tc>
        <w:tc>
          <w:tcPr>
            <w:tcW w:w="3134" w:type="pct"/>
            <w:shd w:val="clear" w:color="auto" w:fill="auto"/>
          </w:tcPr>
          <w:p w14:paraId="5B900E1C" w14:textId="7C9363C0" w:rsidR="00682F9D" w:rsidRPr="00AD17D6" w:rsidRDefault="00682F9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AD17D6">
              <w:rPr>
                <w:rFonts w:ascii="Times New Roman" w:hAnsi="Times New Roman" w:cs="Times New Roman"/>
                <w:b/>
                <w:color w:val="FF0000"/>
                <w:sz w:val="18"/>
                <w:szCs w:val="18"/>
              </w:rPr>
              <w:t>TAK</w:t>
            </w:r>
          </w:p>
        </w:tc>
      </w:tr>
    </w:tbl>
    <w:p w14:paraId="26164387" w14:textId="1EFC31EA" w:rsidR="008D1DA6" w:rsidRPr="00AD17D6" w:rsidRDefault="00B07FFB"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Urzędu Gminy i GUS.</w:t>
      </w:r>
    </w:p>
    <w:p w14:paraId="7E20A057" w14:textId="77777777" w:rsidR="002465DF" w:rsidRPr="00AD17D6" w:rsidRDefault="002465DF" w:rsidP="007E47E7">
      <w:pPr>
        <w:autoSpaceDE w:val="0"/>
        <w:autoSpaceDN w:val="0"/>
        <w:adjustRightInd w:val="0"/>
        <w:spacing w:after="0" w:line="360" w:lineRule="auto"/>
        <w:jc w:val="both"/>
        <w:rPr>
          <w:rFonts w:ascii="Times New Roman" w:hAnsi="Times New Roman" w:cs="Times New Roman"/>
          <w:sz w:val="24"/>
          <w:szCs w:val="24"/>
        </w:rPr>
        <w:sectPr w:rsidR="002465DF" w:rsidRPr="00AD17D6" w:rsidSect="008D1DA6">
          <w:pgSz w:w="16838" w:h="11906" w:orient="landscape"/>
          <w:pgMar w:top="1418" w:right="1418" w:bottom="1418" w:left="1418" w:header="709" w:footer="709" w:gutter="0"/>
          <w:cols w:space="708"/>
          <w:titlePg/>
          <w:docGrid w:linePitch="360"/>
        </w:sectPr>
      </w:pPr>
    </w:p>
    <w:p w14:paraId="60E2B1AA" w14:textId="0754AE1D" w:rsidR="00D74F56" w:rsidRPr="00AD17D6" w:rsidRDefault="001907F7" w:rsidP="00D74F56">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lastRenderedPageBreak/>
        <w:t xml:space="preserve">Kolejny wskaźnikiem wykorzystanym w identyfikacji stanu kryzysowego było </w:t>
      </w:r>
      <w:r w:rsidRPr="00AD17D6">
        <w:rPr>
          <w:rFonts w:ascii="Times New Roman" w:hAnsi="Times New Roman" w:cs="Times New Roman"/>
          <w:b/>
          <w:sz w:val="24"/>
          <w:szCs w:val="24"/>
        </w:rPr>
        <w:t>występowanie przestrzeni zdegradowanej (wskaźnik techniczny)</w:t>
      </w:r>
      <w:r w:rsidR="006E13AF" w:rsidRPr="00AD17D6">
        <w:rPr>
          <w:rFonts w:ascii="Times New Roman" w:hAnsi="Times New Roman" w:cs="Times New Roman"/>
          <w:b/>
          <w:sz w:val="24"/>
          <w:szCs w:val="24"/>
        </w:rPr>
        <w:t xml:space="preserve"> oraz </w:t>
      </w:r>
      <w:r w:rsidR="00126BFF" w:rsidRPr="00AD17D6">
        <w:rPr>
          <w:rFonts w:ascii="Times New Roman" w:hAnsi="Times New Roman" w:cs="Times New Roman"/>
          <w:b/>
          <w:sz w:val="24"/>
          <w:szCs w:val="24"/>
        </w:rPr>
        <w:t>zdiagnozowanie</w:t>
      </w:r>
      <w:r w:rsidR="006E13AF" w:rsidRPr="00AD17D6">
        <w:rPr>
          <w:rFonts w:ascii="Times New Roman" w:hAnsi="Times New Roman" w:cs="Times New Roman"/>
          <w:b/>
          <w:sz w:val="24"/>
          <w:szCs w:val="24"/>
        </w:rPr>
        <w:t xml:space="preserve"> problemów ze sfery przestrzenno – funkcjonalnej</w:t>
      </w:r>
      <w:r w:rsidRPr="00AD17D6">
        <w:rPr>
          <w:rFonts w:ascii="Times New Roman" w:hAnsi="Times New Roman" w:cs="Times New Roman"/>
          <w:b/>
          <w:sz w:val="24"/>
          <w:szCs w:val="24"/>
        </w:rPr>
        <w:t>.</w:t>
      </w:r>
      <w:r w:rsidRPr="00AD17D6">
        <w:rPr>
          <w:rFonts w:ascii="Times New Roman" w:hAnsi="Times New Roman" w:cs="Times New Roman"/>
          <w:sz w:val="24"/>
          <w:szCs w:val="24"/>
        </w:rPr>
        <w:t xml:space="preserve"> </w:t>
      </w:r>
      <w:r w:rsidR="00334904" w:rsidRPr="00AD17D6">
        <w:rPr>
          <w:rFonts w:ascii="Times New Roman" w:hAnsi="Times New Roman" w:cs="Times New Roman"/>
          <w:sz w:val="24"/>
          <w:szCs w:val="24"/>
        </w:rPr>
        <w:t xml:space="preserve"> </w:t>
      </w:r>
      <w:bookmarkStart w:id="30" w:name="_Hlk505942157"/>
      <w:commentRangeStart w:id="31"/>
      <w:commentRangeStart w:id="32"/>
      <w:r w:rsidR="00334904" w:rsidRPr="00AD17D6">
        <w:rPr>
          <w:rFonts w:ascii="Times New Roman" w:hAnsi="Times New Roman" w:cs="Times New Roman"/>
          <w:sz w:val="24"/>
          <w:szCs w:val="24"/>
        </w:rPr>
        <w:t>W</w:t>
      </w:r>
      <w:commentRangeEnd w:id="31"/>
      <w:commentRangeEnd w:id="32"/>
      <w:r w:rsidR="00A45D4C" w:rsidRPr="00AD17D6">
        <w:rPr>
          <w:rStyle w:val="Odwoaniedokomentarza"/>
          <w:rFonts w:ascii="Times New Roman" w:hAnsi="Times New Roman" w:cs="Times New Roman"/>
          <w:sz w:val="24"/>
          <w:szCs w:val="24"/>
        </w:rPr>
        <w:commentReference w:id="31"/>
      </w:r>
      <w:r w:rsidR="009207BC" w:rsidRPr="00AD17D6">
        <w:rPr>
          <w:rStyle w:val="Odwoaniedokomentarza"/>
          <w:rFonts w:ascii="Times New Roman" w:hAnsi="Times New Roman" w:cs="Times New Roman"/>
          <w:sz w:val="24"/>
          <w:szCs w:val="24"/>
        </w:rPr>
        <w:commentReference w:id="32"/>
      </w:r>
      <w:r w:rsidR="00334904" w:rsidRPr="00AD17D6">
        <w:rPr>
          <w:rFonts w:ascii="Times New Roman" w:hAnsi="Times New Roman" w:cs="Times New Roman"/>
          <w:sz w:val="24"/>
          <w:szCs w:val="24"/>
        </w:rPr>
        <w:t xml:space="preserve"> wyniku rozeznania</w:t>
      </w:r>
      <w:r w:rsidR="00EE698D" w:rsidRPr="00AD17D6">
        <w:rPr>
          <w:rFonts w:ascii="Times New Roman" w:hAnsi="Times New Roman" w:cs="Times New Roman"/>
          <w:sz w:val="24"/>
          <w:szCs w:val="24"/>
        </w:rPr>
        <w:t>,</w:t>
      </w:r>
      <w:r w:rsidR="00334904" w:rsidRPr="00AD17D6">
        <w:rPr>
          <w:rFonts w:ascii="Times New Roman" w:hAnsi="Times New Roman" w:cs="Times New Roman"/>
          <w:sz w:val="24"/>
          <w:szCs w:val="24"/>
        </w:rPr>
        <w:t xml:space="preserve"> dokonanego przez pracowników Urzędu Gminy</w:t>
      </w:r>
      <w:r w:rsidR="00EE698D" w:rsidRPr="00AD17D6">
        <w:rPr>
          <w:rFonts w:ascii="Times New Roman" w:hAnsi="Times New Roman" w:cs="Times New Roman"/>
          <w:sz w:val="24"/>
          <w:szCs w:val="24"/>
        </w:rPr>
        <w:t>,</w:t>
      </w:r>
      <w:r w:rsidR="00334904" w:rsidRPr="00AD17D6">
        <w:rPr>
          <w:rFonts w:ascii="Times New Roman" w:hAnsi="Times New Roman" w:cs="Times New Roman"/>
          <w:sz w:val="24"/>
          <w:szCs w:val="24"/>
        </w:rPr>
        <w:t xml:space="preserve"> zidentyfikowano</w:t>
      </w:r>
      <w:r w:rsidR="006E13AF" w:rsidRPr="00AD17D6">
        <w:rPr>
          <w:rFonts w:ascii="Times New Roman" w:hAnsi="Times New Roman" w:cs="Times New Roman"/>
          <w:sz w:val="24"/>
          <w:szCs w:val="24"/>
        </w:rPr>
        <w:t>, że istniejąca infrastruktura w miejscowości Służewo</w:t>
      </w:r>
      <w:r w:rsidR="009210EA" w:rsidRPr="00AD17D6">
        <w:rPr>
          <w:rFonts w:ascii="Times New Roman" w:hAnsi="Times New Roman" w:cs="Times New Roman"/>
          <w:sz w:val="24"/>
          <w:szCs w:val="24"/>
        </w:rPr>
        <w:t xml:space="preserve"> jest w bardzo złym stanie technicznym, a tym samym niewystarczająca</w:t>
      </w:r>
      <w:r w:rsidR="00340BBA" w:rsidRPr="00AD17D6">
        <w:rPr>
          <w:rFonts w:ascii="Times New Roman" w:hAnsi="Times New Roman" w:cs="Times New Roman"/>
          <w:sz w:val="24"/>
          <w:szCs w:val="24"/>
        </w:rPr>
        <w:t xml:space="preserve">, aby było możliwe skuteczne </w:t>
      </w:r>
      <w:r w:rsidR="00EF7A9E" w:rsidRPr="00AD17D6">
        <w:rPr>
          <w:rFonts w:ascii="Times New Roman" w:hAnsi="Times New Roman" w:cs="Times New Roman"/>
          <w:sz w:val="24"/>
          <w:szCs w:val="24"/>
        </w:rPr>
        <w:t xml:space="preserve">przeprowadzenie działań służących </w:t>
      </w:r>
      <w:r w:rsidR="00340BBA" w:rsidRPr="00AD17D6">
        <w:rPr>
          <w:rFonts w:ascii="Times New Roman" w:hAnsi="Times New Roman" w:cs="Times New Roman"/>
          <w:sz w:val="24"/>
          <w:szCs w:val="24"/>
        </w:rPr>
        <w:t>włączeni</w:t>
      </w:r>
      <w:r w:rsidR="00EF7A9E" w:rsidRPr="00AD17D6">
        <w:rPr>
          <w:rFonts w:ascii="Times New Roman" w:hAnsi="Times New Roman" w:cs="Times New Roman"/>
          <w:sz w:val="24"/>
          <w:szCs w:val="24"/>
        </w:rPr>
        <w:t>u</w:t>
      </w:r>
      <w:r w:rsidR="00340BBA" w:rsidRPr="00AD17D6">
        <w:rPr>
          <w:rFonts w:ascii="Times New Roman" w:hAnsi="Times New Roman" w:cs="Times New Roman"/>
          <w:sz w:val="24"/>
          <w:szCs w:val="24"/>
        </w:rPr>
        <w:t xml:space="preserve"> społeczne</w:t>
      </w:r>
      <w:r w:rsidR="00EF7A9E" w:rsidRPr="00AD17D6">
        <w:rPr>
          <w:rFonts w:ascii="Times New Roman" w:hAnsi="Times New Roman" w:cs="Times New Roman"/>
          <w:sz w:val="24"/>
          <w:szCs w:val="24"/>
        </w:rPr>
        <w:t>mu</w:t>
      </w:r>
      <w:r w:rsidR="00340BBA" w:rsidRPr="00AD17D6">
        <w:rPr>
          <w:rFonts w:ascii="Times New Roman" w:hAnsi="Times New Roman" w:cs="Times New Roman"/>
          <w:sz w:val="24"/>
          <w:szCs w:val="24"/>
        </w:rPr>
        <w:t xml:space="preserve"> osób starszych</w:t>
      </w:r>
      <w:r w:rsidR="006E7031" w:rsidRPr="00AD17D6">
        <w:rPr>
          <w:rFonts w:ascii="Times New Roman" w:hAnsi="Times New Roman" w:cs="Times New Roman"/>
          <w:sz w:val="24"/>
          <w:szCs w:val="24"/>
        </w:rPr>
        <w:t>, korzystających z pomocy społecznej</w:t>
      </w:r>
      <w:r w:rsidR="00CC547A" w:rsidRPr="00B05648">
        <w:rPr>
          <w:rFonts w:ascii="Times New Roman" w:hAnsi="Times New Roman" w:cs="Times New Roman"/>
          <w:sz w:val="24"/>
          <w:szCs w:val="24"/>
        </w:rPr>
        <w:t>,</w:t>
      </w:r>
      <w:r w:rsidR="000D19B2" w:rsidRPr="00B05648">
        <w:rPr>
          <w:rFonts w:ascii="Times New Roman" w:hAnsi="Times New Roman" w:cs="Times New Roman"/>
          <w:sz w:val="24"/>
          <w:szCs w:val="24"/>
        </w:rPr>
        <w:t xml:space="preserve"> w tym w </w:t>
      </w:r>
      <w:commentRangeStart w:id="33"/>
      <w:r w:rsidR="000D19B2" w:rsidRPr="00B05648">
        <w:rPr>
          <w:rFonts w:ascii="Times New Roman" w:hAnsi="Times New Roman" w:cs="Times New Roman"/>
          <w:sz w:val="24"/>
          <w:szCs w:val="24"/>
        </w:rPr>
        <w:t>szczególności</w:t>
      </w:r>
      <w:commentRangeEnd w:id="33"/>
      <w:r w:rsidR="000D19B2" w:rsidRPr="00B05648">
        <w:rPr>
          <w:rStyle w:val="Odwoaniedokomentarza"/>
          <w:rFonts w:ascii="Times New Roman" w:hAnsi="Times New Roman" w:cs="Times New Roman"/>
        </w:rPr>
        <w:commentReference w:id="33"/>
      </w:r>
      <w:r w:rsidR="00340BBA" w:rsidRPr="00B05648">
        <w:rPr>
          <w:rFonts w:ascii="Times New Roman" w:hAnsi="Times New Roman" w:cs="Times New Roman"/>
          <w:sz w:val="24"/>
          <w:szCs w:val="24"/>
        </w:rPr>
        <w:t xml:space="preserve"> dzieci i młodzieży</w:t>
      </w:r>
      <w:r w:rsidR="00EF7A9E" w:rsidRPr="00AD17D6">
        <w:rPr>
          <w:rFonts w:ascii="Times New Roman" w:hAnsi="Times New Roman" w:cs="Times New Roman"/>
          <w:sz w:val="24"/>
          <w:szCs w:val="24"/>
        </w:rPr>
        <w:t xml:space="preserve"> i dlatego wymaga poprawy</w:t>
      </w:r>
      <w:r w:rsidR="007D6A41" w:rsidRPr="00AD17D6">
        <w:rPr>
          <w:rFonts w:ascii="Times New Roman" w:hAnsi="Times New Roman" w:cs="Times New Roman"/>
          <w:sz w:val="24"/>
          <w:szCs w:val="24"/>
        </w:rPr>
        <w:t>. Na ulicy Toruńskiej 8 w Służewie na terenie szkoły</w:t>
      </w:r>
      <w:r w:rsidR="00EC7769" w:rsidRPr="00AD17D6">
        <w:rPr>
          <w:rFonts w:ascii="Times New Roman" w:hAnsi="Times New Roman" w:cs="Times New Roman"/>
          <w:sz w:val="24"/>
          <w:szCs w:val="24"/>
        </w:rPr>
        <w:t xml:space="preserve"> </w:t>
      </w:r>
      <w:r w:rsidR="00DE41D2" w:rsidRPr="00AD17D6">
        <w:rPr>
          <w:rFonts w:ascii="Times New Roman" w:hAnsi="Times New Roman" w:cs="Times New Roman"/>
          <w:sz w:val="24"/>
          <w:szCs w:val="24"/>
        </w:rPr>
        <w:t xml:space="preserve">(budynek Zespołu Szkół) </w:t>
      </w:r>
      <w:r w:rsidR="007D6A41" w:rsidRPr="00AD17D6">
        <w:rPr>
          <w:rFonts w:ascii="Times New Roman" w:hAnsi="Times New Roman" w:cs="Times New Roman"/>
          <w:sz w:val="24"/>
          <w:szCs w:val="24"/>
        </w:rPr>
        <w:t xml:space="preserve">znajdują się </w:t>
      </w:r>
      <w:r w:rsidR="00100F41" w:rsidRPr="00AD17D6">
        <w:rPr>
          <w:rFonts w:ascii="Times New Roman" w:hAnsi="Times New Roman" w:cs="Times New Roman"/>
          <w:sz w:val="24"/>
          <w:szCs w:val="24"/>
        </w:rPr>
        <w:t xml:space="preserve">boisko wielofunkcyjne i </w:t>
      </w:r>
      <w:r w:rsidR="00CC42BA" w:rsidRPr="00AD17D6">
        <w:rPr>
          <w:rFonts w:ascii="Times New Roman" w:hAnsi="Times New Roman" w:cs="Times New Roman"/>
          <w:sz w:val="24"/>
          <w:szCs w:val="24"/>
        </w:rPr>
        <w:t xml:space="preserve">trawiasty </w:t>
      </w:r>
      <w:r w:rsidR="00100F41" w:rsidRPr="00AD17D6">
        <w:rPr>
          <w:rFonts w:ascii="Times New Roman" w:hAnsi="Times New Roman" w:cs="Times New Roman"/>
          <w:sz w:val="24"/>
          <w:szCs w:val="24"/>
        </w:rPr>
        <w:t>plac zabaw</w:t>
      </w:r>
      <w:r w:rsidR="00EC7769" w:rsidRPr="00AD17D6">
        <w:rPr>
          <w:rFonts w:ascii="Times New Roman" w:hAnsi="Times New Roman" w:cs="Times New Roman"/>
          <w:sz w:val="24"/>
          <w:szCs w:val="24"/>
        </w:rPr>
        <w:t>,</w:t>
      </w:r>
      <w:r w:rsidR="00E8698F" w:rsidRPr="00AD17D6">
        <w:rPr>
          <w:rFonts w:ascii="Times New Roman" w:hAnsi="Times New Roman" w:cs="Times New Roman"/>
          <w:sz w:val="24"/>
          <w:szCs w:val="24"/>
        </w:rPr>
        <w:t xml:space="preserve"> </w:t>
      </w:r>
      <w:r w:rsidR="00CC42BA" w:rsidRPr="00AD17D6">
        <w:rPr>
          <w:rFonts w:ascii="Times New Roman" w:hAnsi="Times New Roman" w:cs="Times New Roman"/>
          <w:sz w:val="24"/>
          <w:szCs w:val="24"/>
        </w:rPr>
        <w:t>które</w:t>
      </w:r>
      <w:r w:rsidR="00E8698F" w:rsidRPr="00AD17D6">
        <w:rPr>
          <w:rFonts w:ascii="Times New Roman" w:hAnsi="Times New Roman" w:cs="Times New Roman"/>
          <w:sz w:val="24"/>
          <w:szCs w:val="24"/>
        </w:rPr>
        <w:t xml:space="preserve"> </w:t>
      </w:r>
      <w:r w:rsidR="00C2440D" w:rsidRPr="00AD17D6">
        <w:rPr>
          <w:rFonts w:ascii="Times New Roman" w:hAnsi="Times New Roman" w:cs="Times New Roman"/>
          <w:sz w:val="24"/>
          <w:szCs w:val="24"/>
        </w:rPr>
        <w:t xml:space="preserve">po przebudowie z powodzeniem </w:t>
      </w:r>
      <w:r w:rsidR="000D19B2" w:rsidRPr="00B05648">
        <w:rPr>
          <w:rFonts w:ascii="Times New Roman" w:hAnsi="Times New Roman" w:cs="Times New Roman"/>
          <w:sz w:val="24"/>
          <w:szCs w:val="24"/>
        </w:rPr>
        <w:t>będzie</w:t>
      </w:r>
      <w:r w:rsidR="00CC547A" w:rsidRPr="00AD17D6">
        <w:rPr>
          <w:rFonts w:ascii="Times New Roman" w:hAnsi="Times New Roman" w:cs="Times New Roman"/>
          <w:sz w:val="24"/>
          <w:szCs w:val="24"/>
        </w:rPr>
        <w:t xml:space="preserve"> </w:t>
      </w:r>
      <w:r w:rsidR="00C2440D" w:rsidRPr="00AD17D6">
        <w:rPr>
          <w:rFonts w:ascii="Times New Roman" w:hAnsi="Times New Roman" w:cs="Times New Roman"/>
          <w:sz w:val="24"/>
          <w:szCs w:val="24"/>
        </w:rPr>
        <w:t>można wykorzystać do realizacji projektów miękkich w celu minimalizowania zdiagnozowanych problemów społecznych</w:t>
      </w:r>
      <w:r w:rsidR="00805686" w:rsidRPr="00AD17D6">
        <w:rPr>
          <w:rFonts w:ascii="Times New Roman" w:hAnsi="Times New Roman" w:cs="Times New Roman"/>
          <w:sz w:val="24"/>
          <w:szCs w:val="24"/>
        </w:rPr>
        <w:t>.</w:t>
      </w:r>
    </w:p>
    <w:p w14:paraId="740570F2" w14:textId="0E991E9C" w:rsidR="000D001E" w:rsidRPr="00AD17D6" w:rsidRDefault="00A3763E" w:rsidP="00A3763E">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W diagnozie wykazano wysoki odsetek osób starszych i postępujący proces starzenia się społeczeństwa na obszarze rewitalizacji</w:t>
      </w:r>
      <w:r w:rsidR="00C2440D" w:rsidRPr="00AD17D6">
        <w:rPr>
          <w:rFonts w:ascii="Times New Roman" w:hAnsi="Times New Roman" w:cs="Times New Roman"/>
          <w:sz w:val="24"/>
          <w:szCs w:val="24"/>
        </w:rPr>
        <w:t xml:space="preserve"> oraz wysoki udział </w:t>
      </w:r>
      <w:r w:rsidR="00727810" w:rsidRPr="00AD17D6">
        <w:rPr>
          <w:rFonts w:ascii="Times New Roman" w:hAnsi="Times New Roman" w:cs="Times New Roman"/>
          <w:sz w:val="24"/>
          <w:szCs w:val="24"/>
        </w:rPr>
        <w:t xml:space="preserve">osób korzystających z pomocy społecznej, w tym </w:t>
      </w:r>
      <w:r w:rsidR="00C2440D" w:rsidRPr="00AD17D6">
        <w:rPr>
          <w:rFonts w:ascii="Times New Roman" w:hAnsi="Times New Roman" w:cs="Times New Roman"/>
          <w:sz w:val="24"/>
          <w:szCs w:val="24"/>
        </w:rPr>
        <w:t xml:space="preserve">dzieci do lat 17, na które rodzice pobierają zasiłek </w:t>
      </w:r>
      <w:r w:rsidR="003244EA" w:rsidRPr="00AD17D6">
        <w:rPr>
          <w:rFonts w:ascii="Times New Roman" w:hAnsi="Times New Roman" w:cs="Times New Roman"/>
          <w:sz w:val="24"/>
          <w:szCs w:val="24"/>
        </w:rPr>
        <w:t>rodzinny</w:t>
      </w:r>
      <w:r w:rsidRPr="00AD17D6">
        <w:rPr>
          <w:rFonts w:ascii="Times New Roman" w:hAnsi="Times New Roman" w:cs="Times New Roman"/>
          <w:sz w:val="24"/>
          <w:szCs w:val="24"/>
        </w:rPr>
        <w:t>.</w:t>
      </w:r>
      <w:r w:rsidR="00C2440D"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Dlatego z myślą o wszystkich grupach wiekowych, a w szczególności o wielopokoleniowej integracji lokalnej społeczności obszaru rewitalizacji zaplanowano stworzenie nowej infrastruktury społecznej na terenie popadającego w degradację </w:t>
      </w:r>
      <w:r w:rsidR="002D23D6" w:rsidRPr="00AD17D6">
        <w:rPr>
          <w:rFonts w:ascii="Times New Roman" w:hAnsi="Times New Roman" w:cs="Times New Roman"/>
          <w:sz w:val="24"/>
          <w:szCs w:val="24"/>
        </w:rPr>
        <w:t>boiska</w:t>
      </w:r>
      <w:r w:rsidRPr="00AD17D6">
        <w:rPr>
          <w:rFonts w:ascii="Times New Roman" w:hAnsi="Times New Roman" w:cs="Times New Roman"/>
          <w:sz w:val="24"/>
          <w:szCs w:val="24"/>
        </w:rPr>
        <w:t xml:space="preserve">. Sposób zagospodarowania danego obszaru będzie sprzyjał aktywnemu włączeniu społecznemu lokalnej społeczności obszaru rewitalizacji i budowani nowych więzi, w szczególności międzypokoleniowych. </w:t>
      </w:r>
      <w:r w:rsidR="000D001E" w:rsidRPr="00AD17D6">
        <w:rPr>
          <w:rFonts w:ascii="Times New Roman" w:hAnsi="Times New Roman" w:cs="Times New Roman"/>
          <w:sz w:val="24"/>
          <w:szCs w:val="24"/>
        </w:rPr>
        <w:t xml:space="preserve">Celem nadrzędnym inwestycji jest aktywizacja osób starszych oraz wsparcie rodzin korzystających ze środowiskowej pomocy społecznej, </w:t>
      </w:r>
      <w:r w:rsidR="00EF7A9E" w:rsidRPr="00AD17D6">
        <w:rPr>
          <w:rFonts w:ascii="Times New Roman" w:hAnsi="Times New Roman" w:cs="Times New Roman"/>
          <w:sz w:val="24"/>
          <w:szCs w:val="24"/>
        </w:rPr>
        <w:t xml:space="preserve">w tym w szczególności dzieci i młodzieży, </w:t>
      </w:r>
      <w:r w:rsidR="000D001E" w:rsidRPr="00AD17D6">
        <w:rPr>
          <w:rFonts w:ascii="Times New Roman" w:hAnsi="Times New Roman" w:cs="Times New Roman"/>
          <w:sz w:val="24"/>
          <w:szCs w:val="24"/>
        </w:rPr>
        <w:t xml:space="preserve">a także likwidacja problemu braku infrastruktury </w:t>
      </w:r>
      <w:r w:rsidR="00EF7A9E" w:rsidRPr="00AD17D6">
        <w:rPr>
          <w:rFonts w:ascii="Times New Roman" w:hAnsi="Times New Roman" w:cs="Times New Roman"/>
          <w:sz w:val="24"/>
          <w:szCs w:val="24"/>
        </w:rPr>
        <w:t xml:space="preserve">niezbędnej dla przeprowadzenia projektów </w:t>
      </w:r>
      <w:commentRangeStart w:id="34"/>
      <w:r w:rsidR="00EF7A9E" w:rsidRPr="00AD17D6">
        <w:rPr>
          <w:rFonts w:ascii="Times New Roman" w:hAnsi="Times New Roman" w:cs="Times New Roman"/>
          <w:sz w:val="24"/>
          <w:szCs w:val="24"/>
        </w:rPr>
        <w:t>społecznych</w:t>
      </w:r>
      <w:commentRangeEnd w:id="34"/>
      <w:r w:rsidR="003337FB" w:rsidRPr="00B05648">
        <w:rPr>
          <w:rStyle w:val="Odwoaniedokomentarza"/>
          <w:rFonts w:ascii="Times New Roman" w:hAnsi="Times New Roman" w:cs="Times New Roman"/>
        </w:rPr>
        <w:commentReference w:id="34"/>
      </w:r>
      <w:r w:rsidR="000D001E" w:rsidRPr="00AD17D6">
        <w:rPr>
          <w:rFonts w:ascii="Times New Roman" w:hAnsi="Times New Roman" w:cs="Times New Roman"/>
          <w:sz w:val="24"/>
          <w:szCs w:val="24"/>
        </w:rPr>
        <w:t>. W tym celu niezbędne jest przeprowadzenie działań inwestycyjnych, w ramach których planowane jest przekształcenie zniszczonego boiska trawiastego w nowoczesne boisko wielofunkcyjne.</w:t>
      </w:r>
    </w:p>
    <w:p w14:paraId="5E6C13E4" w14:textId="45255EA1" w:rsidR="00266488" w:rsidRPr="00AD17D6" w:rsidRDefault="00A3763E" w:rsidP="00A3763E">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Zrewitalizowany obszar może się stać miejscem realizacji danych projektów o charakterze społecznym. Wysokiej jakości infrastruktura społeczna powstała w wyniku danego projektu </w:t>
      </w:r>
      <w:r w:rsidR="00F56E40" w:rsidRPr="00AD17D6">
        <w:rPr>
          <w:rFonts w:ascii="Times New Roman" w:hAnsi="Times New Roman" w:cs="Times New Roman"/>
          <w:sz w:val="24"/>
          <w:szCs w:val="24"/>
        </w:rPr>
        <w:t xml:space="preserve">będzie </w:t>
      </w:r>
      <w:r w:rsidRPr="00AD17D6">
        <w:rPr>
          <w:rFonts w:ascii="Times New Roman" w:hAnsi="Times New Roman" w:cs="Times New Roman"/>
          <w:sz w:val="24"/>
          <w:szCs w:val="24"/>
        </w:rPr>
        <w:t>sprzyja</w:t>
      </w:r>
      <w:r w:rsidR="00F56E40" w:rsidRPr="00AD17D6">
        <w:rPr>
          <w:rFonts w:ascii="Times New Roman" w:hAnsi="Times New Roman" w:cs="Times New Roman"/>
          <w:sz w:val="24"/>
          <w:szCs w:val="24"/>
        </w:rPr>
        <w:t>ła</w:t>
      </w:r>
      <w:r w:rsidRPr="00AD17D6">
        <w:rPr>
          <w:rFonts w:ascii="Times New Roman" w:hAnsi="Times New Roman" w:cs="Times New Roman"/>
          <w:sz w:val="24"/>
          <w:szCs w:val="24"/>
        </w:rPr>
        <w:t xml:space="preserve"> efektywności zaplanowanych działań ukierunkowanych na eliminacje zbadanych problemów natury społecznej.</w:t>
      </w:r>
      <w:r w:rsidR="00266488" w:rsidRPr="00AD17D6">
        <w:rPr>
          <w:rFonts w:ascii="Times New Roman" w:hAnsi="Times New Roman" w:cs="Times New Roman"/>
          <w:sz w:val="24"/>
          <w:szCs w:val="24"/>
        </w:rPr>
        <w:t xml:space="preserve"> </w:t>
      </w:r>
    </w:p>
    <w:p w14:paraId="6D1BB24F" w14:textId="14B4772F" w:rsidR="009207BC" w:rsidRPr="00AD17D6" w:rsidRDefault="00F56E40" w:rsidP="007E47E7">
      <w:pPr>
        <w:autoSpaceDE w:val="0"/>
        <w:autoSpaceDN w:val="0"/>
        <w:adjustRightInd w:val="0"/>
        <w:spacing w:after="0" w:line="360" w:lineRule="auto"/>
        <w:ind w:firstLine="360"/>
        <w:jc w:val="both"/>
        <w:rPr>
          <w:rFonts w:ascii="Times New Roman" w:hAnsi="Times New Roman" w:cs="Times New Roman"/>
          <w:sz w:val="24"/>
          <w:szCs w:val="24"/>
        </w:rPr>
      </w:pPr>
      <w:commentRangeStart w:id="35"/>
      <w:commentRangeEnd w:id="35"/>
      <w:r w:rsidRPr="00B05648">
        <w:rPr>
          <w:rStyle w:val="Odwoaniedokomentarza"/>
          <w:rFonts w:ascii="Times New Roman" w:hAnsi="Times New Roman" w:cs="Times New Roman"/>
        </w:rPr>
        <w:commentReference w:id="35"/>
      </w:r>
    </w:p>
    <w:p w14:paraId="44B41B6C" w14:textId="4A463B34" w:rsidR="008D1DA6" w:rsidRPr="00AD17D6" w:rsidRDefault="003F3632" w:rsidP="007E47E7">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W miejscowości Zduny, </w:t>
      </w:r>
      <w:r w:rsidR="00A21A0B" w:rsidRPr="00AD17D6">
        <w:rPr>
          <w:rFonts w:ascii="Times New Roman" w:hAnsi="Times New Roman" w:cs="Times New Roman"/>
          <w:sz w:val="24"/>
          <w:szCs w:val="24"/>
        </w:rPr>
        <w:t>w definicję przestrzeni zdegradowanej wpisuje się zespół dworski z drugiej połowy XIX wieku</w:t>
      </w:r>
      <w:r w:rsidR="00A21A0B" w:rsidRPr="00AD17D6">
        <w:rPr>
          <w:rFonts w:ascii="Times New Roman" w:hAnsi="Times New Roman" w:cs="Times New Roman"/>
          <w:color w:val="000000"/>
          <w:spacing w:val="-1"/>
          <w:sz w:val="24"/>
          <w:szCs w:val="24"/>
        </w:rPr>
        <w:t xml:space="preserve"> zachowane skrzydło dworu o utrzymanej funkcji mieszkalnej</w:t>
      </w:r>
      <w:r w:rsidR="00EE698D" w:rsidRPr="00AD17D6">
        <w:rPr>
          <w:rFonts w:ascii="Times New Roman" w:hAnsi="Times New Roman" w:cs="Times New Roman"/>
          <w:sz w:val="24"/>
          <w:szCs w:val="24"/>
        </w:rPr>
        <w:t>.</w:t>
      </w:r>
      <w:r w:rsidR="00A21A0B" w:rsidRPr="00AD17D6">
        <w:rPr>
          <w:rFonts w:ascii="Times New Roman" w:hAnsi="Times New Roman" w:cs="Times New Roman"/>
          <w:sz w:val="24"/>
          <w:szCs w:val="24"/>
        </w:rPr>
        <w:t xml:space="preserve"> Obecny stan techniczny budynku jest dalece niezadowalający, gdyż nie spełnia wymogów umożliwiających realizację usług społecznych w społeczności lokalnej. Budynek położony jest </w:t>
      </w:r>
      <w:r w:rsidR="00A21A0B" w:rsidRPr="00AD17D6">
        <w:rPr>
          <w:rFonts w:ascii="Times New Roman" w:hAnsi="Times New Roman" w:cs="Times New Roman"/>
          <w:sz w:val="24"/>
          <w:szCs w:val="24"/>
        </w:rPr>
        <w:lastRenderedPageBreak/>
        <w:t>na terenie zespołu dworskiego z 4 ćw. XIX w., nr rej.: 239/A z 20.10.1987 zabytkowego, należącego do Gminy. I piętro budynku jest zamieszkiwane przez rodziny. Trzykondygnacyjny częściowo podpiwniczonym,</w:t>
      </w:r>
      <w:r w:rsidR="00F0347B" w:rsidRPr="00AD17D6">
        <w:rPr>
          <w:rFonts w:ascii="Times New Roman" w:hAnsi="Times New Roman" w:cs="Times New Roman"/>
          <w:sz w:val="24"/>
          <w:szCs w:val="24"/>
        </w:rPr>
        <w:t xml:space="preserve"> </w:t>
      </w:r>
      <w:r w:rsidR="00A21A0B" w:rsidRPr="00AD17D6">
        <w:rPr>
          <w:rFonts w:ascii="Times New Roman" w:hAnsi="Times New Roman" w:cs="Times New Roman"/>
          <w:sz w:val="24"/>
          <w:szCs w:val="24"/>
        </w:rPr>
        <w:t>po remoncie w latach 70-tych.</w:t>
      </w:r>
    </w:p>
    <w:p w14:paraId="035A1828" w14:textId="77777777" w:rsidR="0030083A" w:rsidRPr="00AD17D6" w:rsidRDefault="0030083A" w:rsidP="007E47E7">
      <w:pPr>
        <w:autoSpaceDE w:val="0"/>
        <w:autoSpaceDN w:val="0"/>
        <w:adjustRightInd w:val="0"/>
        <w:spacing w:after="0" w:line="360" w:lineRule="auto"/>
        <w:ind w:firstLine="360"/>
        <w:jc w:val="both"/>
        <w:rPr>
          <w:rFonts w:ascii="Times New Roman" w:hAnsi="Times New Roman" w:cs="Times New Roman"/>
          <w:sz w:val="24"/>
          <w:szCs w:val="24"/>
        </w:rPr>
      </w:pPr>
    </w:p>
    <w:p w14:paraId="6B41CD0C" w14:textId="50830DA6" w:rsidR="00F0347B" w:rsidRPr="00AD17D6" w:rsidRDefault="00F0347B" w:rsidP="007E47E7">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81077D" w:rsidRPr="00AD17D6">
        <w:rPr>
          <w:rFonts w:ascii="Times New Roman" w:hAnsi="Times New Roman" w:cs="Times New Roman"/>
          <w:sz w:val="24"/>
          <w:szCs w:val="24"/>
        </w:rPr>
        <w:t>miejscowości</w:t>
      </w:r>
      <w:r w:rsidRPr="00AD17D6">
        <w:rPr>
          <w:rFonts w:ascii="Times New Roman" w:hAnsi="Times New Roman" w:cs="Times New Roman"/>
          <w:sz w:val="24"/>
          <w:szCs w:val="24"/>
        </w:rPr>
        <w:t xml:space="preserve"> Plebanka </w:t>
      </w:r>
      <w:r w:rsidR="0081077D" w:rsidRPr="00AD17D6">
        <w:rPr>
          <w:rFonts w:ascii="Times New Roman" w:hAnsi="Times New Roman" w:cs="Times New Roman"/>
          <w:sz w:val="24"/>
          <w:szCs w:val="24"/>
        </w:rPr>
        <w:t>funkcjonuje częściowo nieużytkowany budynek dworku z 1900 roku, rozbudowanego w latach dwudziestych XX wieku, wraz z parkiem o układzi</w:t>
      </w:r>
      <w:r w:rsidR="00F0054D" w:rsidRPr="00AD17D6">
        <w:rPr>
          <w:rFonts w:ascii="Times New Roman" w:hAnsi="Times New Roman" w:cs="Times New Roman"/>
          <w:sz w:val="24"/>
          <w:szCs w:val="24"/>
        </w:rPr>
        <w:t xml:space="preserve">e kompozycyjnym zniekształcony redukcją starodrzewu oraz samosiewem drzew i krzewów. </w:t>
      </w:r>
    </w:p>
    <w:p w14:paraId="4EAF7AC9" w14:textId="77777777" w:rsidR="0030083A" w:rsidRPr="00AD17D6" w:rsidRDefault="0030083A" w:rsidP="007E47E7">
      <w:pPr>
        <w:autoSpaceDE w:val="0"/>
        <w:autoSpaceDN w:val="0"/>
        <w:adjustRightInd w:val="0"/>
        <w:spacing w:after="0" w:line="360" w:lineRule="auto"/>
        <w:ind w:firstLine="360"/>
        <w:jc w:val="both"/>
        <w:rPr>
          <w:rFonts w:ascii="Times New Roman" w:hAnsi="Times New Roman" w:cs="Times New Roman"/>
          <w:sz w:val="24"/>
          <w:szCs w:val="24"/>
        </w:rPr>
      </w:pPr>
    </w:p>
    <w:bookmarkEnd w:id="30"/>
    <w:p w14:paraId="4C8CD4C7" w14:textId="519A0C15" w:rsidR="00212BE7" w:rsidRPr="00B05648" w:rsidRDefault="00212BE7" w:rsidP="007E47E7">
      <w:pPr>
        <w:autoSpaceDE w:val="0"/>
        <w:autoSpaceDN w:val="0"/>
        <w:adjustRightInd w:val="0"/>
        <w:spacing w:after="0" w:line="360" w:lineRule="auto"/>
        <w:ind w:firstLine="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podstawie danych zawartych w powyższych tabelach zidentyfikowano</w:t>
      </w:r>
      <w:r w:rsidR="003C66EC" w:rsidRPr="00AD17D6">
        <w:rPr>
          <w:rFonts w:ascii="Times New Roman" w:hAnsi="Times New Roman" w:cs="Times New Roman"/>
          <w:bCs/>
          <w:color w:val="262626"/>
          <w:sz w:val="24"/>
          <w:szCs w:val="24"/>
        </w:rPr>
        <w:t xml:space="preserve"> </w:t>
      </w:r>
      <w:r w:rsidR="003C66EC" w:rsidRPr="00AD17D6">
        <w:rPr>
          <w:rFonts w:ascii="Times New Roman" w:hAnsi="Times New Roman" w:cs="Times New Roman"/>
          <w:b/>
          <w:bCs/>
          <w:color w:val="262626"/>
          <w:sz w:val="24"/>
          <w:szCs w:val="24"/>
        </w:rPr>
        <w:t>obszar zdegradowany gminy</w:t>
      </w:r>
      <w:r w:rsidR="00A91EBF" w:rsidRPr="00AD17D6">
        <w:rPr>
          <w:rFonts w:ascii="Times New Roman" w:hAnsi="Times New Roman" w:cs="Times New Roman"/>
          <w:b/>
          <w:bCs/>
          <w:color w:val="262626"/>
          <w:sz w:val="24"/>
          <w:szCs w:val="24"/>
        </w:rPr>
        <w:t xml:space="preserve"> Aleksandrów Kujawski</w:t>
      </w:r>
      <w:r w:rsidR="003C66EC" w:rsidRPr="00AD17D6">
        <w:rPr>
          <w:rFonts w:ascii="Times New Roman" w:hAnsi="Times New Roman" w:cs="Times New Roman"/>
          <w:bCs/>
          <w:color w:val="262626"/>
          <w:sz w:val="24"/>
          <w:szCs w:val="24"/>
        </w:rPr>
        <w:t>, w którego skład wchodzą następujące</w:t>
      </w:r>
      <w:r w:rsidRPr="00AD17D6">
        <w:rPr>
          <w:rFonts w:ascii="Times New Roman" w:hAnsi="Times New Roman" w:cs="Times New Roman"/>
          <w:bCs/>
          <w:color w:val="262626"/>
          <w:sz w:val="24"/>
          <w:szCs w:val="24"/>
        </w:rPr>
        <w:t xml:space="preserve"> </w:t>
      </w:r>
      <w:r w:rsidR="003C66EC" w:rsidRPr="00AD17D6">
        <w:rPr>
          <w:rFonts w:ascii="Times New Roman" w:hAnsi="Times New Roman" w:cs="Times New Roman"/>
          <w:bCs/>
          <w:color w:val="262626"/>
          <w:sz w:val="24"/>
          <w:szCs w:val="24"/>
        </w:rPr>
        <w:t xml:space="preserve">miejscowości: </w:t>
      </w:r>
      <w:bookmarkStart w:id="36" w:name="_Hlk487103831"/>
      <w:r w:rsidR="003C66EC" w:rsidRPr="00AD17D6">
        <w:rPr>
          <w:rFonts w:ascii="Times New Roman" w:hAnsi="Times New Roman" w:cs="Times New Roman"/>
          <w:b/>
          <w:bCs/>
          <w:color w:val="262626"/>
          <w:sz w:val="24"/>
          <w:szCs w:val="24"/>
        </w:rPr>
        <w:t>Plebanka, Służewo, Zduny</w:t>
      </w:r>
      <w:bookmarkEnd w:id="36"/>
      <w:r w:rsidR="003C66EC" w:rsidRPr="00AD17D6">
        <w:rPr>
          <w:rFonts w:ascii="Times New Roman" w:hAnsi="Times New Roman" w:cs="Times New Roman"/>
          <w:bCs/>
          <w:color w:val="262626"/>
          <w:sz w:val="24"/>
          <w:szCs w:val="24"/>
        </w:rPr>
        <w:t xml:space="preserve">. W powyższych miejscowościach skoncentrowana jest największa liczba problemów społecznych, gospodarczych i </w:t>
      </w:r>
      <w:r w:rsidR="00BF5CCB" w:rsidRPr="00AD17D6">
        <w:rPr>
          <w:rFonts w:ascii="Times New Roman" w:hAnsi="Times New Roman" w:cs="Times New Roman"/>
          <w:bCs/>
          <w:color w:val="262626"/>
          <w:sz w:val="24"/>
          <w:szCs w:val="24"/>
        </w:rPr>
        <w:t>technicznych</w:t>
      </w:r>
      <w:r w:rsidR="003C66EC" w:rsidRPr="00AD17D6">
        <w:rPr>
          <w:rFonts w:ascii="Times New Roman" w:hAnsi="Times New Roman" w:cs="Times New Roman"/>
          <w:bCs/>
          <w:color w:val="262626"/>
          <w:sz w:val="24"/>
          <w:szCs w:val="24"/>
        </w:rPr>
        <w:t xml:space="preserve"> na terenie gminy.</w:t>
      </w:r>
      <w:r w:rsidR="005F06CB" w:rsidRPr="00AD17D6">
        <w:rPr>
          <w:rFonts w:ascii="Times New Roman" w:hAnsi="Times New Roman" w:cs="Times New Roman"/>
          <w:bCs/>
          <w:color w:val="262626"/>
          <w:sz w:val="24"/>
          <w:szCs w:val="24"/>
        </w:rPr>
        <w:t xml:space="preserve"> W tych miejscowościach spełnione zostały jednocześnie poniższe kryteria:</w:t>
      </w:r>
    </w:p>
    <w:p w14:paraId="51CBA844" w14:textId="77777777" w:rsidR="005F06CB" w:rsidRPr="00AD17D6" w:rsidRDefault="005F06CB" w:rsidP="007E47E7">
      <w:pPr>
        <w:pStyle w:val="Akapitzlist"/>
        <w:numPr>
          <w:ilvl w:val="0"/>
          <w:numId w:val="1"/>
        </w:numPr>
        <w:autoSpaceDE w:val="0"/>
        <w:autoSpaceDN w:val="0"/>
        <w:adjustRightInd w:val="0"/>
        <w:spacing w:after="0" w:line="360" w:lineRule="auto"/>
        <w:ind w:left="567"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terenie miejscowości identyfikuje się co najmniej 2 problemy społeczne mierzone wskaźnikami, spośród tych, które określone zostały na liście wskaźników stanu kryzysowego na obszarach wiejskich w załączniku nr 3 do Zasad programowania przedsięwzięć rewitalizacyjnych w celu ubiegania się o środki finansowe w ramach Regionalnego Programu Operacyjnego Województwa Kujawsko-Pomorskiego na lata 2014-2020; jednocześnie wskaźniki te przyjmują w miejscowości wartości mniej korzystne od średniej ich wartości dla gminy.</w:t>
      </w:r>
    </w:p>
    <w:p w14:paraId="0D03079B" w14:textId="77777777" w:rsidR="00E14D74" w:rsidRPr="00AD17D6" w:rsidRDefault="00E14D74" w:rsidP="007E47E7">
      <w:pPr>
        <w:pStyle w:val="Akapitzlist"/>
        <w:numPr>
          <w:ilvl w:val="0"/>
          <w:numId w:val="1"/>
        </w:numPr>
        <w:autoSpaceDE w:val="0"/>
        <w:autoSpaceDN w:val="0"/>
        <w:adjustRightInd w:val="0"/>
        <w:spacing w:after="0" w:line="360" w:lineRule="auto"/>
        <w:ind w:left="567"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terenie miejscowości znajdują się prze</w:t>
      </w:r>
      <w:r w:rsidR="00CA534F" w:rsidRPr="00AD17D6">
        <w:rPr>
          <w:rFonts w:ascii="Times New Roman" w:hAnsi="Times New Roman" w:cs="Times New Roman"/>
          <w:bCs/>
          <w:color w:val="262626"/>
          <w:sz w:val="24"/>
          <w:szCs w:val="24"/>
        </w:rPr>
        <w:t xml:space="preserve">strzenie zdegradowane lub gmina </w:t>
      </w:r>
      <w:r w:rsidRPr="00AD17D6">
        <w:rPr>
          <w:rFonts w:ascii="Times New Roman" w:hAnsi="Times New Roman" w:cs="Times New Roman"/>
          <w:bCs/>
          <w:color w:val="262626"/>
          <w:sz w:val="24"/>
          <w:szCs w:val="24"/>
        </w:rPr>
        <w:t>może zaproponować inne kryterium</w:t>
      </w:r>
      <w:r w:rsidR="00B8358E" w:rsidRPr="00AD17D6">
        <w:rPr>
          <w:rFonts w:ascii="Times New Roman" w:hAnsi="Times New Roman" w:cs="Times New Roman"/>
          <w:bCs/>
          <w:color w:val="262626"/>
          <w:sz w:val="24"/>
          <w:szCs w:val="24"/>
        </w:rPr>
        <w:t xml:space="preserve"> (negatywnego zjawisko)</w:t>
      </w:r>
      <w:r w:rsidRPr="00AD17D6">
        <w:rPr>
          <w:rFonts w:ascii="Times New Roman" w:hAnsi="Times New Roman" w:cs="Times New Roman"/>
          <w:bCs/>
          <w:color w:val="262626"/>
          <w:sz w:val="24"/>
          <w:szCs w:val="24"/>
        </w:rPr>
        <w:t xml:space="preserve"> reprezentujące przynajmniej jedną ze sfer </w:t>
      </w:r>
      <w:r w:rsidR="00B8358E" w:rsidRPr="00AD17D6">
        <w:rPr>
          <w:rFonts w:ascii="Times New Roman" w:hAnsi="Times New Roman" w:cs="Times New Roman"/>
          <w:bCs/>
          <w:color w:val="262626"/>
          <w:sz w:val="24"/>
          <w:szCs w:val="24"/>
        </w:rPr>
        <w:t>(gospodarczą, środowiskową, przestrzenno-funkcjonalną lub techniczną).</w:t>
      </w:r>
    </w:p>
    <w:p w14:paraId="4847830D" w14:textId="77777777" w:rsidR="00CA534F" w:rsidRPr="00AD17D6" w:rsidRDefault="00CA534F" w:rsidP="007E47E7">
      <w:pPr>
        <w:autoSpaceDE w:val="0"/>
        <w:autoSpaceDN w:val="0"/>
        <w:adjustRightInd w:val="0"/>
        <w:spacing w:after="0" w:line="360" w:lineRule="auto"/>
        <w:jc w:val="both"/>
        <w:rPr>
          <w:rFonts w:ascii="Times New Roman" w:hAnsi="Times New Roman" w:cs="Times New Roman"/>
          <w:b/>
          <w:bCs/>
          <w:color w:val="262626"/>
          <w:sz w:val="24"/>
          <w:szCs w:val="24"/>
        </w:rPr>
      </w:pPr>
    </w:p>
    <w:p w14:paraId="7A7B56F8" w14:textId="77777777" w:rsidR="005F06CB" w:rsidRPr="00AD17D6" w:rsidRDefault="00AA4704" w:rsidP="007E47E7">
      <w:pPr>
        <w:autoSpaceDE w:val="0"/>
        <w:autoSpaceDN w:val="0"/>
        <w:adjustRightInd w:val="0"/>
        <w:spacing w:after="0" w:line="360" w:lineRule="auto"/>
        <w:jc w:val="both"/>
        <w:rPr>
          <w:rFonts w:ascii="Times New Roman" w:hAnsi="Times New Roman" w:cs="Times New Roman"/>
          <w:b/>
          <w:bCs/>
          <w:color w:val="262626"/>
          <w:sz w:val="24"/>
          <w:szCs w:val="24"/>
        </w:rPr>
      </w:pPr>
      <w:r w:rsidRPr="00AD17D6">
        <w:rPr>
          <w:rFonts w:ascii="Times New Roman" w:hAnsi="Times New Roman" w:cs="Times New Roman"/>
          <w:b/>
          <w:bCs/>
          <w:color w:val="262626"/>
          <w:sz w:val="24"/>
          <w:szCs w:val="24"/>
        </w:rPr>
        <w:t>Miejscowości, w których stwierdzono występowanie stanu kryzysowego – obszar zdegradowany gminy:</w:t>
      </w:r>
    </w:p>
    <w:p w14:paraId="4087A312" w14:textId="77777777" w:rsidR="002E307E" w:rsidRPr="00AD17D6" w:rsidRDefault="002E307E" w:rsidP="007E47E7">
      <w:pPr>
        <w:autoSpaceDE w:val="0"/>
        <w:autoSpaceDN w:val="0"/>
        <w:adjustRightInd w:val="0"/>
        <w:spacing w:after="0" w:line="360" w:lineRule="auto"/>
        <w:jc w:val="both"/>
        <w:rPr>
          <w:rFonts w:ascii="Times New Roman" w:hAnsi="Times New Roman" w:cs="Times New Roman"/>
          <w:b/>
          <w:bCs/>
          <w:color w:val="262626"/>
          <w:sz w:val="24"/>
          <w:szCs w:val="24"/>
        </w:rPr>
      </w:pPr>
    </w:p>
    <w:p w14:paraId="2E87CD0C" w14:textId="77777777" w:rsidR="00E14944" w:rsidRPr="00AD17D6" w:rsidRDefault="00FC7031"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Plebanka</w:t>
      </w:r>
      <w:r w:rsidRPr="00AD17D6">
        <w:rPr>
          <w:rFonts w:ascii="Times New Roman" w:hAnsi="Times New Roman" w:cs="Times New Roman"/>
          <w:bCs/>
          <w:color w:val="262626"/>
          <w:sz w:val="24"/>
          <w:szCs w:val="24"/>
        </w:rPr>
        <w:t xml:space="preserve"> </w:t>
      </w:r>
      <w:r w:rsidR="00584CED" w:rsidRPr="00AD17D6">
        <w:rPr>
          <w:rFonts w:ascii="Times New Roman" w:hAnsi="Times New Roman" w:cs="Times New Roman"/>
          <w:bCs/>
          <w:color w:val="262626"/>
          <w:sz w:val="24"/>
          <w:szCs w:val="24"/>
        </w:rPr>
        <w:t>–</w:t>
      </w:r>
      <w:r w:rsidR="00367EBB" w:rsidRPr="00AD17D6">
        <w:rPr>
          <w:rFonts w:ascii="Times New Roman" w:hAnsi="Times New Roman" w:cs="Times New Roman"/>
          <w:bCs/>
          <w:color w:val="262626"/>
          <w:sz w:val="24"/>
          <w:szCs w:val="24"/>
        </w:rPr>
        <w:t xml:space="preserve"> </w:t>
      </w:r>
      <w:r w:rsidR="00584CED" w:rsidRPr="00AD17D6">
        <w:rPr>
          <w:rFonts w:ascii="Times New Roman" w:hAnsi="Times New Roman" w:cs="Times New Roman"/>
          <w:bCs/>
          <w:color w:val="262626"/>
          <w:sz w:val="24"/>
          <w:szCs w:val="24"/>
        </w:rPr>
        <w:t>m</w:t>
      </w:r>
      <w:r w:rsidR="00367EBB" w:rsidRPr="00AD17D6">
        <w:rPr>
          <w:rFonts w:ascii="Times New Roman" w:hAnsi="Times New Roman" w:cs="Times New Roman"/>
          <w:bCs/>
          <w:color w:val="262626"/>
          <w:sz w:val="24"/>
          <w:szCs w:val="24"/>
        </w:rPr>
        <w:t>iejscowość liczy 251 mieszkańców, co stanowi 2</w:t>
      </w:r>
      <w:r w:rsidR="00596478" w:rsidRPr="00AD17D6">
        <w:rPr>
          <w:rFonts w:ascii="Times New Roman" w:hAnsi="Times New Roman" w:cs="Times New Roman"/>
          <w:bCs/>
          <w:color w:val="262626"/>
          <w:sz w:val="24"/>
          <w:szCs w:val="24"/>
        </w:rPr>
        <w:t>,01</w:t>
      </w:r>
      <w:r w:rsidR="00367EBB" w:rsidRPr="00AD17D6">
        <w:rPr>
          <w:rFonts w:ascii="Times New Roman" w:hAnsi="Times New Roman" w:cs="Times New Roman"/>
          <w:bCs/>
          <w:color w:val="262626"/>
          <w:sz w:val="24"/>
          <w:szCs w:val="24"/>
        </w:rPr>
        <w:t xml:space="preserve">% mieszkańców gminy. </w:t>
      </w:r>
    </w:p>
    <w:p w14:paraId="2AD2013B" w14:textId="77777777" w:rsidR="00367EBB" w:rsidRPr="00AD17D6" w:rsidRDefault="00367EBB" w:rsidP="007E47E7">
      <w:pPr>
        <w:pStyle w:val="Akapitzlist"/>
        <w:autoSpaceDE w:val="0"/>
        <w:autoSpaceDN w:val="0"/>
        <w:adjustRightInd w:val="0"/>
        <w:spacing w:after="0" w:line="360" w:lineRule="auto"/>
        <w:ind w:left="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problemy społeczne</w:t>
      </w:r>
      <w:r w:rsidRPr="00AD17D6">
        <w:rPr>
          <w:rFonts w:ascii="Times New Roman" w:hAnsi="Times New Roman" w:cs="Times New Roman"/>
          <w:bCs/>
          <w:color w:val="262626"/>
          <w:sz w:val="24"/>
          <w:szCs w:val="24"/>
        </w:rPr>
        <w:t>:</w:t>
      </w:r>
    </w:p>
    <w:p w14:paraId="5585ECEE" w14:textId="229DDB0D" w:rsidR="00367EBB" w:rsidRPr="00AD17D6" w:rsidRDefault="00426B2A" w:rsidP="004E306A">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osób w gospodarstwach domowych korzystających ze środowiskowej pomocy społecznej w ludności ogółem na danym obszarze</w:t>
      </w:r>
      <w:r w:rsidRPr="00AD17D6" w:rsidDel="00426B2A">
        <w:rPr>
          <w:rFonts w:ascii="Times New Roman" w:hAnsi="Times New Roman" w:cs="Times New Roman"/>
          <w:bCs/>
          <w:color w:val="262626"/>
          <w:sz w:val="24"/>
          <w:szCs w:val="24"/>
        </w:rPr>
        <w:t xml:space="preserve"> </w:t>
      </w:r>
      <w:r w:rsidR="00367EBB" w:rsidRPr="00AD17D6">
        <w:rPr>
          <w:rFonts w:ascii="Times New Roman" w:hAnsi="Times New Roman" w:cs="Times New Roman"/>
          <w:bCs/>
          <w:color w:val="262626"/>
          <w:sz w:val="24"/>
          <w:szCs w:val="24"/>
        </w:rPr>
        <w:t xml:space="preserve"> (</w:t>
      </w:r>
      <w:r w:rsidR="00432B4B" w:rsidRPr="00AD17D6">
        <w:rPr>
          <w:rFonts w:ascii="Times New Roman" w:hAnsi="Times New Roman" w:cs="Times New Roman"/>
          <w:bCs/>
          <w:color w:val="262626"/>
          <w:sz w:val="24"/>
          <w:szCs w:val="24"/>
        </w:rPr>
        <w:t>1</w:t>
      </w:r>
      <w:r w:rsidRPr="00AD17D6">
        <w:rPr>
          <w:rFonts w:ascii="Times New Roman" w:hAnsi="Times New Roman" w:cs="Times New Roman"/>
          <w:bCs/>
          <w:color w:val="262626"/>
          <w:sz w:val="24"/>
          <w:szCs w:val="24"/>
        </w:rPr>
        <w:t>1</w:t>
      </w:r>
      <w:r w:rsidR="00432B4B" w:rsidRPr="00AD17D6">
        <w:rPr>
          <w:rFonts w:ascii="Times New Roman" w:hAnsi="Times New Roman" w:cs="Times New Roman"/>
          <w:bCs/>
          <w:color w:val="262626"/>
          <w:sz w:val="24"/>
          <w:szCs w:val="24"/>
        </w:rPr>
        <w:t>,</w:t>
      </w:r>
      <w:r w:rsidRPr="00AD17D6">
        <w:rPr>
          <w:rFonts w:ascii="Times New Roman" w:hAnsi="Times New Roman" w:cs="Times New Roman"/>
          <w:bCs/>
          <w:color w:val="262626"/>
          <w:sz w:val="24"/>
          <w:szCs w:val="24"/>
        </w:rPr>
        <w:t>95</w:t>
      </w:r>
      <w:r w:rsidR="00367EBB" w:rsidRPr="00AD17D6">
        <w:rPr>
          <w:rFonts w:ascii="Times New Roman" w:hAnsi="Times New Roman" w:cs="Times New Roman"/>
          <w:bCs/>
          <w:color w:val="262626"/>
          <w:sz w:val="24"/>
          <w:szCs w:val="24"/>
        </w:rPr>
        <w:t>%),</w:t>
      </w:r>
    </w:p>
    <w:p w14:paraId="35EC703A" w14:textId="7E9E6868" w:rsidR="00426B2A" w:rsidRPr="00AD17D6" w:rsidRDefault="00426B2A" w:rsidP="004E306A">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dzieci do lat 17, na które rodzice otrzymują zasiłek rodzinny w ogólnej liczbie dzieci w tym wieku na danym obszarze (92,31%),</w:t>
      </w:r>
    </w:p>
    <w:p w14:paraId="48735E7D" w14:textId="32B25644" w:rsidR="00FC28CD" w:rsidRPr="00AD17D6" w:rsidRDefault="0044431F" w:rsidP="009C4AED">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lastRenderedPageBreak/>
        <w:t>Miejscowość należy do rejonu obsługi szkoły podstawowej o niskim poziomie kształcenia (wg kryterium szczegółowego)</w:t>
      </w:r>
      <w:r w:rsidR="00FC28CD" w:rsidRPr="00AD17D6">
        <w:rPr>
          <w:rFonts w:ascii="Times New Roman" w:hAnsi="Times New Roman" w:cs="Times New Roman"/>
          <w:bCs/>
          <w:color w:val="262626"/>
          <w:sz w:val="24"/>
          <w:szCs w:val="24"/>
        </w:rPr>
        <w:t xml:space="preserve"> (</w:t>
      </w:r>
      <w:r w:rsidRPr="00AD17D6">
        <w:rPr>
          <w:rFonts w:ascii="Times New Roman" w:hAnsi="Times New Roman" w:cs="Times New Roman"/>
          <w:bCs/>
          <w:color w:val="262626"/>
          <w:sz w:val="24"/>
          <w:szCs w:val="24"/>
        </w:rPr>
        <w:t>poniżej średniej wojewódzkiej</w:t>
      </w:r>
      <w:r w:rsidR="00FC28CD" w:rsidRPr="00AD17D6">
        <w:rPr>
          <w:rFonts w:ascii="Times New Roman" w:hAnsi="Times New Roman" w:cs="Times New Roman"/>
          <w:bCs/>
          <w:color w:val="262626"/>
          <w:sz w:val="24"/>
          <w:szCs w:val="24"/>
        </w:rPr>
        <w:t>)</w:t>
      </w:r>
      <w:r w:rsidR="00E14944" w:rsidRPr="00AD17D6">
        <w:rPr>
          <w:rFonts w:ascii="Times New Roman" w:hAnsi="Times New Roman" w:cs="Times New Roman"/>
          <w:bCs/>
          <w:color w:val="262626"/>
          <w:sz w:val="24"/>
          <w:szCs w:val="24"/>
        </w:rPr>
        <w:t>.</w:t>
      </w:r>
    </w:p>
    <w:p w14:paraId="0CFCC8BD" w14:textId="7EA43CB3" w:rsidR="00C40310" w:rsidRPr="00AD17D6" w:rsidRDefault="00C40310" w:rsidP="007E47E7">
      <w:pPr>
        <w:autoSpaceDE w:val="0"/>
        <w:autoSpaceDN w:val="0"/>
        <w:adjustRightInd w:val="0"/>
        <w:spacing w:after="0" w:line="360" w:lineRule="auto"/>
        <w:ind w:firstLine="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 xml:space="preserve">problemy </w:t>
      </w:r>
      <w:r w:rsidR="0044431F" w:rsidRPr="00AD17D6">
        <w:rPr>
          <w:rFonts w:ascii="Times New Roman" w:hAnsi="Times New Roman" w:cs="Times New Roman"/>
          <w:b/>
          <w:bCs/>
          <w:color w:val="262626"/>
          <w:sz w:val="24"/>
          <w:szCs w:val="24"/>
        </w:rPr>
        <w:t>przestrzenno-funkcjonalne</w:t>
      </w:r>
      <w:r w:rsidRPr="00AD17D6">
        <w:rPr>
          <w:rFonts w:ascii="Times New Roman" w:hAnsi="Times New Roman" w:cs="Times New Roman"/>
          <w:bCs/>
          <w:color w:val="262626"/>
          <w:sz w:val="24"/>
          <w:szCs w:val="24"/>
        </w:rPr>
        <w:t>:</w:t>
      </w:r>
    </w:p>
    <w:p w14:paraId="58ADC0A4" w14:textId="1CE94490" w:rsidR="00C40310" w:rsidRPr="00AD17D6" w:rsidRDefault="0044431F" w:rsidP="004E306A">
      <w:pPr>
        <w:pStyle w:val="Akapitzlist"/>
        <w:numPr>
          <w:ilvl w:val="0"/>
          <w:numId w:val="4"/>
        </w:numPr>
        <w:autoSpaceDE w:val="0"/>
        <w:autoSpaceDN w:val="0"/>
        <w:adjustRightInd w:val="0"/>
        <w:spacing w:after="0" w:line="360" w:lineRule="auto"/>
        <w:ind w:left="709"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Występowanie przestrzeni zdegradowanej.</w:t>
      </w:r>
    </w:p>
    <w:p w14:paraId="1CC44672" w14:textId="4BDBEF9C" w:rsidR="00C40310" w:rsidRPr="00AD17D6" w:rsidRDefault="00C40310"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F92905"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Plebanka wskazują </w:t>
      </w:r>
      <w:r w:rsidR="00F92905" w:rsidRPr="00AD17D6">
        <w:rPr>
          <w:rFonts w:ascii="Times New Roman" w:hAnsi="Times New Roman" w:cs="Times New Roman"/>
          <w:bCs/>
          <w:color w:val="262626"/>
          <w:sz w:val="24"/>
          <w:szCs w:val="24"/>
        </w:rPr>
        <w:br/>
      </w:r>
      <w:r w:rsidR="000D19B2" w:rsidRPr="00B05648">
        <w:rPr>
          <w:rFonts w:ascii="Times New Roman" w:hAnsi="Times New Roman" w:cs="Times New Roman"/>
          <w:bCs/>
          <w:color w:val="262626"/>
          <w:sz w:val="24"/>
          <w:szCs w:val="24"/>
        </w:rPr>
        <w:t>na</w:t>
      </w:r>
      <w:r w:rsidR="000D19B2"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brak samowystarczalności ekonomicznej ludności i gospodarstw domowych, bezroboci</w:t>
      </w:r>
      <w:r w:rsidR="00C229F2">
        <w:rPr>
          <w:rFonts w:ascii="Times New Roman" w:hAnsi="Times New Roman" w:cs="Times New Roman"/>
          <w:bCs/>
          <w:color w:val="262626"/>
          <w:sz w:val="24"/>
          <w:szCs w:val="24"/>
        </w:rPr>
        <w:t>e</w:t>
      </w:r>
      <w:r w:rsidR="00764DED">
        <w:rPr>
          <w:rFonts w:ascii="Times New Roman" w:hAnsi="Times New Roman" w:cs="Times New Roman"/>
          <w:bCs/>
          <w:color w:val="262626"/>
          <w:sz w:val="24"/>
          <w:szCs w:val="24"/>
        </w:rPr>
        <w:t>,</w:t>
      </w:r>
      <w:r w:rsidR="000D19B2" w:rsidRPr="00B05648">
        <w:rPr>
          <w:rFonts w:ascii="Times New Roman" w:hAnsi="Times New Roman" w:cs="Times New Roman"/>
          <w:sz w:val="24"/>
          <w:szCs w:val="24"/>
        </w:rPr>
        <w:t xml:space="preserve"> niesamodzielność oraz wykluczenie osób w wieku poprodukcyjnym,</w:t>
      </w:r>
      <w:r w:rsidR="000D19B2" w:rsidRPr="00AD17D6">
        <w:rPr>
          <w:rFonts w:ascii="Times New Roman" w:hAnsi="Times New Roman" w:cs="Times New Roman"/>
          <w:bCs/>
          <w:color w:val="262626"/>
          <w:sz w:val="24"/>
          <w:szCs w:val="24"/>
        </w:rPr>
        <w:t xml:space="preserve"> </w:t>
      </w:r>
      <w:r w:rsidR="0044431F" w:rsidRPr="00AD17D6">
        <w:rPr>
          <w:rFonts w:ascii="Times New Roman" w:hAnsi="Times New Roman" w:cs="Times New Roman"/>
          <w:bCs/>
          <w:color w:val="262626"/>
          <w:sz w:val="24"/>
          <w:szCs w:val="24"/>
        </w:rPr>
        <w:t>nisk</w:t>
      </w:r>
      <w:r w:rsidR="00617B59">
        <w:rPr>
          <w:rFonts w:ascii="Times New Roman" w:hAnsi="Times New Roman" w:cs="Times New Roman"/>
          <w:bCs/>
          <w:color w:val="262626"/>
          <w:sz w:val="24"/>
          <w:szCs w:val="24"/>
        </w:rPr>
        <w:t>ą</w:t>
      </w:r>
      <w:r w:rsidR="0044431F" w:rsidRPr="00AD17D6">
        <w:rPr>
          <w:rFonts w:ascii="Times New Roman" w:hAnsi="Times New Roman" w:cs="Times New Roman"/>
          <w:bCs/>
          <w:color w:val="262626"/>
          <w:sz w:val="24"/>
          <w:szCs w:val="24"/>
        </w:rPr>
        <w:t xml:space="preserve"> efektywnoś</w:t>
      </w:r>
      <w:r w:rsidR="00617B59">
        <w:rPr>
          <w:rFonts w:ascii="Times New Roman" w:hAnsi="Times New Roman" w:cs="Times New Roman"/>
          <w:bCs/>
          <w:color w:val="262626"/>
          <w:sz w:val="24"/>
          <w:szCs w:val="24"/>
        </w:rPr>
        <w:t>ć</w:t>
      </w:r>
      <w:r w:rsidR="0044431F" w:rsidRPr="00AD17D6">
        <w:rPr>
          <w:rFonts w:ascii="Times New Roman" w:hAnsi="Times New Roman" w:cs="Times New Roman"/>
          <w:bCs/>
          <w:color w:val="262626"/>
          <w:sz w:val="24"/>
          <w:szCs w:val="24"/>
        </w:rPr>
        <w:t xml:space="preserve"> nauczania</w:t>
      </w:r>
      <w:r w:rsidRPr="00AD17D6">
        <w:rPr>
          <w:rFonts w:ascii="Times New Roman" w:hAnsi="Times New Roman" w:cs="Times New Roman"/>
          <w:bCs/>
          <w:color w:val="262626"/>
          <w:sz w:val="24"/>
          <w:szCs w:val="24"/>
        </w:rPr>
        <w:t xml:space="preserve"> oraz </w:t>
      </w:r>
      <w:r w:rsidR="0044431F" w:rsidRPr="00AD17D6">
        <w:rPr>
          <w:rFonts w:ascii="Times New Roman" w:hAnsi="Times New Roman" w:cs="Times New Roman"/>
          <w:bCs/>
          <w:color w:val="262626"/>
          <w:sz w:val="24"/>
          <w:szCs w:val="24"/>
        </w:rPr>
        <w:t>występo</w:t>
      </w:r>
      <w:r w:rsidR="00D716C4" w:rsidRPr="00AD17D6">
        <w:rPr>
          <w:rFonts w:ascii="Times New Roman" w:hAnsi="Times New Roman" w:cs="Times New Roman"/>
          <w:bCs/>
          <w:color w:val="262626"/>
          <w:sz w:val="24"/>
          <w:szCs w:val="24"/>
        </w:rPr>
        <w:t>wani</w:t>
      </w:r>
      <w:r w:rsidR="00617B59">
        <w:rPr>
          <w:rFonts w:ascii="Times New Roman" w:hAnsi="Times New Roman" w:cs="Times New Roman"/>
          <w:bCs/>
          <w:color w:val="262626"/>
          <w:sz w:val="24"/>
          <w:szCs w:val="24"/>
        </w:rPr>
        <w:t>e</w:t>
      </w:r>
      <w:r w:rsidR="00D716C4" w:rsidRPr="00AD17D6">
        <w:rPr>
          <w:rFonts w:ascii="Times New Roman" w:hAnsi="Times New Roman" w:cs="Times New Roman"/>
          <w:bCs/>
          <w:color w:val="262626"/>
          <w:sz w:val="24"/>
          <w:szCs w:val="24"/>
        </w:rPr>
        <w:t xml:space="preserve"> przestrzeni </w:t>
      </w:r>
      <w:commentRangeStart w:id="37"/>
      <w:r w:rsidR="00D716C4" w:rsidRPr="00AD17D6">
        <w:rPr>
          <w:rFonts w:ascii="Times New Roman" w:hAnsi="Times New Roman" w:cs="Times New Roman"/>
          <w:bCs/>
          <w:color w:val="262626"/>
          <w:sz w:val="24"/>
          <w:szCs w:val="24"/>
        </w:rPr>
        <w:t>zdegradowanej</w:t>
      </w:r>
      <w:commentRangeEnd w:id="37"/>
      <w:r w:rsidR="00617B59">
        <w:rPr>
          <w:rStyle w:val="Odwoaniedokomentarza"/>
        </w:rPr>
        <w:commentReference w:id="37"/>
      </w:r>
      <w:r w:rsidRPr="00AD17D6">
        <w:rPr>
          <w:rFonts w:ascii="Times New Roman" w:hAnsi="Times New Roman" w:cs="Times New Roman"/>
          <w:bCs/>
          <w:color w:val="262626"/>
          <w:sz w:val="24"/>
          <w:szCs w:val="24"/>
        </w:rPr>
        <w:t>.</w:t>
      </w:r>
    </w:p>
    <w:p w14:paraId="1AA6DFDD" w14:textId="77777777" w:rsidR="00FC7031" w:rsidRPr="00B05648" w:rsidRDefault="00FC7031" w:rsidP="007E47E7">
      <w:pPr>
        <w:autoSpaceDE w:val="0"/>
        <w:autoSpaceDN w:val="0"/>
        <w:adjustRightInd w:val="0"/>
        <w:spacing w:after="0" w:line="360" w:lineRule="auto"/>
        <w:jc w:val="both"/>
        <w:rPr>
          <w:rFonts w:ascii="Times New Roman" w:hAnsi="Times New Roman" w:cs="Times New Roman"/>
          <w:bCs/>
          <w:color w:val="262626"/>
          <w:sz w:val="24"/>
          <w:szCs w:val="24"/>
        </w:rPr>
      </w:pPr>
    </w:p>
    <w:p w14:paraId="0EE6D4EA" w14:textId="65CCB8FA" w:rsidR="00F3741D" w:rsidRPr="00AD17D6" w:rsidRDefault="004844BC"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 xml:space="preserve">Służewo </w:t>
      </w:r>
      <w:r w:rsidRPr="00AD17D6">
        <w:rPr>
          <w:rFonts w:ascii="Times New Roman" w:hAnsi="Times New Roman" w:cs="Times New Roman"/>
          <w:bCs/>
          <w:color w:val="262626"/>
          <w:sz w:val="24"/>
          <w:szCs w:val="24"/>
        </w:rPr>
        <w:t>–</w:t>
      </w:r>
      <w:r w:rsidR="006609B6" w:rsidRPr="00AD17D6">
        <w:rPr>
          <w:rFonts w:ascii="Times New Roman" w:hAnsi="Times New Roman" w:cs="Times New Roman"/>
          <w:bCs/>
          <w:color w:val="262626"/>
          <w:sz w:val="24"/>
          <w:szCs w:val="24"/>
        </w:rPr>
        <w:t xml:space="preserve"> </w:t>
      </w:r>
      <w:r w:rsidR="00756427" w:rsidRPr="00AD17D6">
        <w:rPr>
          <w:rFonts w:ascii="Times New Roman" w:hAnsi="Times New Roman" w:cs="Times New Roman"/>
          <w:bCs/>
          <w:color w:val="262626"/>
          <w:sz w:val="24"/>
          <w:szCs w:val="24"/>
        </w:rPr>
        <w:t>m</w:t>
      </w:r>
      <w:r w:rsidR="00122C31" w:rsidRPr="00AD17D6">
        <w:rPr>
          <w:rFonts w:ascii="Times New Roman" w:hAnsi="Times New Roman" w:cs="Times New Roman"/>
          <w:bCs/>
          <w:color w:val="262626"/>
          <w:sz w:val="24"/>
          <w:szCs w:val="24"/>
        </w:rPr>
        <w:t xml:space="preserve">iejscowość </w:t>
      </w:r>
      <w:r w:rsidR="00F3741D" w:rsidRPr="00AD17D6">
        <w:rPr>
          <w:rFonts w:ascii="Times New Roman" w:hAnsi="Times New Roman" w:cs="Times New Roman"/>
          <w:bCs/>
          <w:color w:val="262626"/>
          <w:sz w:val="24"/>
          <w:szCs w:val="24"/>
        </w:rPr>
        <w:t xml:space="preserve">liczy 1213 mieszkańców, co stanowi 9,71% mieszkańców gminy. Na terenie miejscowości </w:t>
      </w:r>
      <w:r w:rsidR="00F26B36" w:rsidRPr="00AD17D6">
        <w:rPr>
          <w:rFonts w:ascii="Times New Roman" w:hAnsi="Times New Roman" w:cs="Times New Roman"/>
          <w:bCs/>
          <w:color w:val="262626"/>
          <w:sz w:val="24"/>
          <w:szCs w:val="24"/>
        </w:rPr>
        <w:t>zidentyfikowano następujące</w:t>
      </w:r>
      <w:r w:rsidR="00F3741D" w:rsidRPr="00AD17D6">
        <w:rPr>
          <w:rFonts w:ascii="Times New Roman" w:hAnsi="Times New Roman" w:cs="Times New Roman"/>
          <w:bCs/>
          <w:color w:val="262626"/>
          <w:sz w:val="24"/>
          <w:szCs w:val="24"/>
        </w:rPr>
        <w:t xml:space="preserve"> </w:t>
      </w:r>
      <w:r w:rsidR="00F3741D" w:rsidRPr="00AD17D6">
        <w:rPr>
          <w:rFonts w:ascii="Times New Roman" w:hAnsi="Times New Roman" w:cs="Times New Roman"/>
          <w:b/>
          <w:bCs/>
          <w:color w:val="262626"/>
          <w:sz w:val="24"/>
          <w:szCs w:val="24"/>
        </w:rPr>
        <w:t>problemy społeczne</w:t>
      </w:r>
      <w:r w:rsidR="00F3741D" w:rsidRPr="00AD17D6">
        <w:rPr>
          <w:rFonts w:ascii="Times New Roman" w:hAnsi="Times New Roman" w:cs="Times New Roman"/>
          <w:bCs/>
          <w:color w:val="262626"/>
          <w:sz w:val="24"/>
          <w:szCs w:val="24"/>
        </w:rPr>
        <w:t>:</w:t>
      </w:r>
    </w:p>
    <w:p w14:paraId="3202703C" w14:textId="41B2CBA2" w:rsidR="00426B2A" w:rsidRPr="00AD17D6" w:rsidRDefault="00426B2A"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osób w gospodarstwach domowych korzystających ze środowiskowej pomocy społecznej w ludności ogółem na danym obszarze  (14,59%),</w:t>
      </w:r>
    </w:p>
    <w:p w14:paraId="22986D1D" w14:textId="47C8D4F4" w:rsidR="00426B2A" w:rsidRPr="00AD17D6" w:rsidRDefault="00426B2A"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dzieci do lat 17, na które rodzice otrzymują zasiłek rodzinny w ogólnej liczbie dzieci w tym wieku na danym obszarze (85,65%),</w:t>
      </w:r>
    </w:p>
    <w:p w14:paraId="5A463E64" w14:textId="2BDCD024" w:rsidR="0044431F" w:rsidRPr="00AD17D6" w:rsidRDefault="0044431F"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sz w:val="24"/>
          <w:szCs w:val="24"/>
        </w:rPr>
      </w:pPr>
      <w:r w:rsidRPr="00AD17D6">
        <w:rPr>
          <w:rFonts w:ascii="Times New Roman" w:hAnsi="Times New Roman" w:cs="Times New Roman"/>
          <w:sz w:val="24"/>
          <w:szCs w:val="24"/>
        </w:rPr>
        <w:t>Stosunek ludności w wieku poprodukcyjnym względem ludności w wieku produkcyjnym na danym obszarze (37,40%),</w:t>
      </w:r>
    </w:p>
    <w:p w14:paraId="53D45739" w14:textId="77777777" w:rsidR="0044431F" w:rsidRPr="00AD17D6" w:rsidRDefault="0044431F" w:rsidP="004E306A">
      <w:pPr>
        <w:pStyle w:val="Akapitzlist"/>
        <w:numPr>
          <w:ilvl w:val="0"/>
          <w:numId w:val="27"/>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Miejscowość należy do rejonu obsługi szkoły podstawowej o niskim poziomie kształcenia (wg kryterium szczegółowego) (poniżej średniej wojewódzkiej).</w:t>
      </w:r>
    </w:p>
    <w:p w14:paraId="798425A2" w14:textId="3FEA7203" w:rsidR="00133C73" w:rsidRPr="00AD17D6" w:rsidRDefault="00133C73" w:rsidP="007E47E7">
      <w:pPr>
        <w:autoSpaceDE w:val="0"/>
        <w:autoSpaceDN w:val="0"/>
        <w:adjustRightInd w:val="0"/>
        <w:spacing w:after="0" w:line="360" w:lineRule="auto"/>
        <w:ind w:firstLine="284"/>
        <w:jc w:val="both"/>
        <w:rPr>
          <w:rFonts w:ascii="Times New Roman" w:hAnsi="Times New Roman" w:cs="Times New Roman"/>
          <w:b/>
          <w:bCs/>
          <w:color w:val="262626"/>
          <w:sz w:val="24"/>
          <w:szCs w:val="24"/>
        </w:rPr>
      </w:pPr>
      <w:r w:rsidRPr="00AD17D6">
        <w:rPr>
          <w:rFonts w:ascii="Times New Roman" w:hAnsi="Times New Roman" w:cs="Times New Roman"/>
          <w:bCs/>
          <w:color w:val="262626"/>
          <w:sz w:val="24"/>
          <w:szCs w:val="24"/>
        </w:rPr>
        <w:t xml:space="preserve">Na terenie miejscowości Służewo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 xml:space="preserve">problemy </w:t>
      </w:r>
      <w:r w:rsidR="005977B3" w:rsidRPr="00AD17D6">
        <w:rPr>
          <w:rFonts w:ascii="Times New Roman" w:hAnsi="Times New Roman" w:cs="Times New Roman"/>
          <w:b/>
          <w:bCs/>
          <w:color w:val="262626"/>
          <w:sz w:val="24"/>
          <w:szCs w:val="24"/>
        </w:rPr>
        <w:t>przestrzenno-funkcjonalne</w:t>
      </w:r>
      <w:r w:rsidRPr="00AD17D6">
        <w:rPr>
          <w:rFonts w:ascii="Times New Roman" w:hAnsi="Times New Roman" w:cs="Times New Roman"/>
          <w:b/>
          <w:bCs/>
          <w:color w:val="262626"/>
          <w:sz w:val="24"/>
          <w:szCs w:val="24"/>
        </w:rPr>
        <w:t>:</w:t>
      </w:r>
    </w:p>
    <w:p w14:paraId="5DA4A76B" w14:textId="4CA6EC5D" w:rsidR="00133C73" w:rsidRPr="00AD17D6" w:rsidRDefault="00426B2A" w:rsidP="007E47E7">
      <w:pPr>
        <w:pStyle w:val="Akapitzlist"/>
        <w:numPr>
          <w:ilvl w:val="0"/>
          <w:numId w:val="3"/>
        </w:numPr>
        <w:autoSpaceDE w:val="0"/>
        <w:autoSpaceDN w:val="0"/>
        <w:adjustRightInd w:val="0"/>
        <w:spacing w:after="0" w:line="360" w:lineRule="auto"/>
        <w:ind w:left="851" w:hanging="425"/>
        <w:jc w:val="both"/>
        <w:rPr>
          <w:rFonts w:ascii="Times New Roman" w:hAnsi="Times New Roman" w:cs="Times New Roman"/>
          <w:bCs/>
          <w:sz w:val="24"/>
          <w:szCs w:val="24"/>
        </w:rPr>
      </w:pPr>
      <w:r w:rsidRPr="00AD17D6">
        <w:rPr>
          <w:rFonts w:ascii="Times New Roman" w:hAnsi="Times New Roman" w:cs="Times New Roman"/>
          <w:bCs/>
          <w:sz w:val="24"/>
          <w:szCs w:val="24"/>
        </w:rPr>
        <w:t>Brak infrastruktury umożliwiającej włączenie społeczne osób starszych oraz dzieci i młodzieży i/ lub istniejąca infrastruktura wymaga poprawy.</w:t>
      </w:r>
    </w:p>
    <w:p w14:paraId="6F707202" w14:textId="46350C93" w:rsidR="001E7193" w:rsidRPr="00AD17D6" w:rsidRDefault="00133C73"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B5601E"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Służewo wskazują </w:t>
      </w:r>
      <w:r w:rsidR="00B5601E"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na zaawansowanie p</w:t>
      </w:r>
      <w:r w:rsidR="001E7193" w:rsidRPr="00AD17D6">
        <w:rPr>
          <w:rFonts w:ascii="Times New Roman" w:hAnsi="Times New Roman" w:cs="Times New Roman"/>
          <w:bCs/>
          <w:color w:val="262626"/>
          <w:sz w:val="24"/>
          <w:szCs w:val="24"/>
        </w:rPr>
        <w:t>rocesów starzenia się ludności</w:t>
      </w:r>
      <w:r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 xml:space="preserve">brak samowystarczalności ekonomicznej ludności i gospodarstw domowych, </w:t>
      </w:r>
      <w:r w:rsidR="005977B3" w:rsidRPr="00AD17D6">
        <w:rPr>
          <w:rFonts w:ascii="Times New Roman" w:hAnsi="Times New Roman" w:cs="Times New Roman"/>
          <w:bCs/>
          <w:color w:val="262626"/>
          <w:sz w:val="24"/>
          <w:szCs w:val="24"/>
        </w:rPr>
        <w:t>bezrobocia</w:t>
      </w:r>
      <w:r w:rsidR="001E7193" w:rsidRPr="00AD17D6">
        <w:rPr>
          <w:rFonts w:ascii="Times New Roman" w:hAnsi="Times New Roman" w:cs="Times New Roman"/>
          <w:bCs/>
          <w:color w:val="262626"/>
          <w:sz w:val="24"/>
          <w:szCs w:val="24"/>
        </w:rPr>
        <w:t xml:space="preserve">, </w:t>
      </w:r>
      <w:r w:rsidR="005977B3" w:rsidRPr="00AD17D6">
        <w:rPr>
          <w:rFonts w:ascii="Times New Roman" w:hAnsi="Times New Roman" w:cs="Times New Roman"/>
          <w:bCs/>
          <w:color w:val="262626"/>
          <w:sz w:val="24"/>
          <w:szCs w:val="24"/>
        </w:rPr>
        <w:t>niski poziom efektywności edukacji</w:t>
      </w:r>
      <w:r w:rsidR="001E7193" w:rsidRPr="00AD17D6">
        <w:rPr>
          <w:rFonts w:ascii="Times New Roman" w:hAnsi="Times New Roman" w:cs="Times New Roman"/>
          <w:bCs/>
          <w:color w:val="262626"/>
          <w:sz w:val="24"/>
          <w:szCs w:val="24"/>
        </w:rPr>
        <w:t xml:space="preserve"> oraz </w:t>
      </w:r>
      <w:r w:rsidR="005977B3" w:rsidRPr="00AD17D6">
        <w:rPr>
          <w:rFonts w:ascii="Times New Roman" w:hAnsi="Times New Roman" w:cs="Times New Roman"/>
          <w:bCs/>
          <w:color w:val="262626"/>
          <w:sz w:val="24"/>
          <w:szCs w:val="24"/>
        </w:rPr>
        <w:t>występowanie przestrzeni zdegradowanej</w:t>
      </w:r>
      <w:r w:rsidR="001E7193" w:rsidRPr="00AD17D6">
        <w:rPr>
          <w:rFonts w:ascii="Times New Roman" w:hAnsi="Times New Roman" w:cs="Times New Roman"/>
          <w:bCs/>
          <w:color w:val="262626"/>
          <w:sz w:val="24"/>
          <w:szCs w:val="24"/>
        </w:rPr>
        <w:t>.</w:t>
      </w:r>
    </w:p>
    <w:p w14:paraId="7AFE151F" w14:textId="77777777" w:rsidR="00133C73" w:rsidRPr="00B05648" w:rsidRDefault="00133C73" w:rsidP="007E47E7">
      <w:pPr>
        <w:autoSpaceDE w:val="0"/>
        <w:autoSpaceDN w:val="0"/>
        <w:adjustRightInd w:val="0"/>
        <w:spacing w:after="0" w:line="360" w:lineRule="auto"/>
        <w:jc w:val="both"/>
        <w:rPr>
          <w:rFonts w:ascii="Times New Roman" w:hAnsi="Times New Roman" w:cs="Times New Roman"/>
          <w:bCs/>
          <w:color w:val="262626"/>
          <w:sz w:val="16"/>
          <w:szCs w:val="16"/>
        </w:rPr>
      </w:pPr>
    </w:p>
    <w:p w14:paraId="007D4246" w14:textId="6FDF225A" w:rsidR="00793E11" w:rsidRPr="00AD17D6" w:rsidRDefault="004844BC"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 xml:space="preserve">Zduny </w:t>
      </w:r>
      <w:r w:rsidRPr="00AD17D6">
        <w:rPr>
          <w:rFonts w:ascii="Times New Roman" w:hAnsi="Times New Roman" w:cs="Times New Roman"/>
          <w:bCs/>
          <w:color w:val="262626"/>
          <w:sz w:val="24"/>
          <w:szCs w:val="24"/>
        </w:rPr>
        <w:t>–</w:t>
      </w:r>
      <w:r w:rsidR="00A23AD3" w:rsidRPr="00AD17D6">
        <w:rPr>
          <w:rFonts w:ascii="Times New Roman" w:hAnsi="Times New Roman" w:cs="Times New Roman"/>
          <w:bCs/>
          <w:color w:val="262626"/>
          <w:sz w:val="24"/>
          <w:szCs w:val="24"/>
        </w:rPr>
        <w:t xml:space="preserve"> Miejscowość </w:t>
      </w:r>
      <w:r w:rsidR="00F26B36" w:rsidRPr="00AD17D6">
        <w:rPr>
          <w:rFonts w:ascii="Times New Roman" w:hAnsi="Times New Roman" w:cs="Times New Roman"/>
          <w:bCs/>
          <w:color w:val="262626"/>
          <w:sz w:val="24"/>
          <w:szCs w:val="24"/>
        </w:rPr>
        <w:t>liczy 132 mieszkańców</w:t>
      </w:r>
      <w:r w:rsidR="00A23AD3" w:rsidRPr="00AD17D6">
        <w:rPr>
          <w:rFonts w:ascii="Times New Roman" w:hAnsi="Times New Roman" w:cs="Times New Roman"/>
          <w:bCs/>
          <w:color w:val="262626"/>
          <w:sz w:val="24"/>
          <w:szCs w:val="24"/>
        </w:rPr>
        <w:t>, co stanowi 1,06% mieszkańców gminy.</w:t>
      </w:r>
      <w:r w:rsidR="002A2E5F" w:rsidRPr="00AD17D6">
        <w:rPr>
          <w:rFonts w:ascii="Times New Roman" w:hAnsi="Times New Roman" w:cs="Times New Roman"/>
          <w:bCs/>
          <w:color w:val="262626"/>
          <w:sz w:val="24"/>
          <w:szCs w:val="24"/>
        </w:rPr>
        <w:t xml:space="preserve"> </w:t>
      </w:r>
    </w:p>
    <w:p w14:paraId="60641C38" w14:textId="77777777" w:rsidR="002A2E5F" w:rsidRPr="00AD17D6" w:rsidRDefault="002A2E5F" w:rsidP="007E47E7">
      <w:pPr>
        <w:pStyle w:val="Akapitzlist"/>
        <w:autoSpaceDE w:val="0"/>
        <w:autoSpaceDN w:val="0"/>
        <w:adjustRightInd w:val="0"/>
        <w:spacing w:after="0" w:line="360" w:lineRule="auto"/>
        <w:ind w:left="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problemy społeczne</w:t>
      </w:r>
      <w:r w:rsidRPr="00AD17D6">
        <w:rPr>
          <w:rFonts w:ascii="Times New Roman" w:hAnsi="Times New Roman" w:cs="Times New Roman"/>
          <w:bCs/>
          <w:color w:val="262626"/>
          <w:sz w:val="24"/>
          <w:szCs w:val="24"/>
        </w:rPr>
        <w:t>:</w:t>
      </w:r>
    </w:p>
    <w:p w14:paraId="65A31896" w14:textId="2CBF6222" w:rsidR="00426B2A" w:rsidRPr="00AD17D6" w:rsidRDefault="00426B2A" w:rsidP="007E47E7">
      <w:pPr>
        <w:pStyle w:val="Akapitzlist"/>
        <w:numPr>
          <w:ilvl w:val="0"/>
          <w:numId w:val="3"/>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lastRenderedPageBreak/>
        <w:t>Udział osób w gospodarstwach domowych korzystających ze środowiskowej pomocy społecznej w ludności ogółem na danym obszarze  (19,70%),</w:t>
      </w:r>
    </w:p>
    <w:p w14:paraId="1C31E2C9" w14:textId="452480CD" w:rsidR="005977B3" w:rsidRPr="00AD17D6" w:rsidRDefault="005977B3" w:rsidP="004E306A">
      <w:pPr>
        <w:pStyle w:val="Akapitzlist"/>
        <w:numPr>
          <w:ilvl w:val="0"/>
          <w:numId w:val="4"/>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Stosunek ludności w wieku poprodukcyjnym względem ludności w wieku produkcyjnym na danym obszarze (</w:t>
      </w:r>
      <w:r w:rsidR="007464A3" w:rsidRPr="00AD17D6">
        <w:rPr>
          <w:rFonts w:ascii="Times New Roman" w:hAnsi="Times New Roman" w:cs="Times New Roman"/>
          <w:bCs/>
          <w:color w:val="262626"/>
          <w:sz w:val="24"/>
          <w:szCs w:val="24"/>
        </w:rPr>
        <w:t>45,59</w:t>
      </w:r>
      <w:r w:rsidRPr="00AD17D6">
        <w:rPr>
          <w:rFonts w:ascii="Times New Roman" w:hAnsi="Times New Roman" w:cs="Times New Roman"/>
          <w:bCs/>
          <w:color w:val="262626"/>
          <w:sz w:val="24"/>
          <w:szCs w:val="24"/>
        </w:rPr>
        <w:t>%),</w:t>
      </w:r>
    </w:p>
    <w:p w14:paraId="7E4A4373" w14:textId="22D5693C" w:rsidR="007464A3" w:rsidRPr="00AD17D6" w:rsidRDefault="005977B3" w:rsidP="004E306A">
      <w:pPr>
        <w:pStyle w:val="Akapitzlist"/>
        <w:numPr>
          <w:ilvl w:val="0"/>
          <w:numId w:val="4"/>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Miejscowość należy do rejonu obsługi szkoły podstawowej o niskim poziomie kształcenia (wg kryterium szczegółowego) (poniżej średniej wojewódzkiej).</w:t>
      </w:r>
    </w:p>
    <w:p w14:paraId="02A5A97C" w14:textId="54F8B935" w:rsidR="007464A3" w:rsidRPr="00AD17D6" w:rsidRDefault="007464A3" w:rsidP="007E47E7">
      <w:pPr>
        <w:autoSpaceDE w:val="0"/>
        <w:autoSpaceDN w:val="0"/>
        <w:adjustRightInd w:val="0"/>
        <w:spacing w:after="0" w:line="360" w:lineRule="auto"/>
        <w:jc w:val="both"/>
        <w:rPr>
          <w:rFonts w:ascii="Times New Roman" w:hAnsi="Times New Roman" w:cs="Times New Roman"/>
          <w:bCs/>
          <w:color w:val="262626"/>
          <w:sz w:val="16"/>
          <w:szCs w:val="16"/>
        </w:rPr>
      </w:pPr>
    </w:p>
    <w:p w14:paraId="64E615BF" w14:textId="58D27853" w:rsidR="007464A3" w:rsidRPr="00AD17D6" w:rsidRDefault="007464A3" w:rsidP="007E47E7">
      <w:p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Ponadto na terenie miejscowości Zduny </w:t>
      </w:r>
      <w:r w:rsidR="008830FA" w:rsidRPr="00AD17D6">
        <w:rPr>
          <w:rFonts w:ascii="Times New Roman" w:hAnsi="Times New Roman" w:cs="Times New Roman"/>
          <w:bCs/>
          <w:color w:val="262626"/>
          <w:sz w:val="24"/>
          <w:szCs w:val="24"/>
        </w:rPr>
        <w:t>stwierdzono problem ze sfery przestrzenno-funkcjonalnej: występowanie przestrzeni zdegradowanej.</w:t>
      </w:r>
    </w:p>
    <w:p w14:paraId="536A953E" w14:textId="77777777" w:rsidR="005977B3" w:rsidRPr="00AD17D6" w:rsidRDefault="005977B3" w:rsidP="007E47E7">
      <w:pPr>
        <w:pStyle w:val="Akapitzlist"/>
        <w:autoSpaceDE w:val="0"/>
        <w:autoSpaceDN w:val="0"/>
        <w:adjustRightInd w:val="0"/>
        <w:spacing w:after="0" w:line="360" w:lineRule="auto"/>
        <w:ind w:left="567"/>
        <w:jc w:val="both"/>
        <w:rPr>
          <w:rFonts w:ascii="Times New Roman" w:hAnsi="Times New Roman" w:cs="Times New Roman"/>
          <w:bCs/>
          <w:color w:val="262626"/>
          <w:sz w:val="16"/>
          <w:szCs w:val="16"/>
        </w:rPr>
      </w:pPr>
    </w:p>
    <w:p w14:paraId="222796EE" w14:textId="0BE43E52" w:rsidR="008A3EEA" w:rsidRPr="00AD17D6" w:rsidRDefault="002A2E5F" w:rsidP="007E47E7">
      <w:p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056F6C"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Zduny wskazują </w:t>
      </w:r>
      <w:r w:rsidR="00056F6C"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na zaawansowanie p</w:t>
      </w:r>
      <w:r w:rsidR="00DA68A0" w:rsidRPr="00AD17D6">
        <w:rPr>
          <w:rFonts w:ascii="Times New Roman" w:hAnsi="Times New Roman" w:cs="Times New Roman"/>
          <w:bCs/>
          <w:color w:val="262626"/>
          <w:sz w:val="24"/>
          <w:szCs w:val="24"/>
        </w:rPr>
        <w:t>rocesów starzenia się ludności</w:t>
      </w:r>
      <w:r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 xml:space="preserve">niski poziom efektywności edukacji </w:t>
      </w:r>
      <w:r w:rsidRPr="00AD17D6">
        <w:rPr>
          <w:rFonts w:ascii="Times New Roman" w:hAnsi="Times New Roman" w:cs="Times New Roman"/>
          <w:bCs/>
          <w:color w:val="262626"/>
          <w:sz w:val="24"/>
          <w:szCs w:val="24"/>
        </w:rPr>
        <w:t>oraz na brak samowystarczalności ekonomicznej ludności i gospodarstw domowych.</w:t>
      </w:r>
    </w:p>
    <w:p w14:paraId="63D5F27D" w14:textId="77777777" w:rsidR="005A7820" w:rsidRPr="00AD17D6" w:rsidRDefault="005A7820"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p>
    <w:tbl>
      <w:tblPr>
        <w:tblStyle w:val="Tabelasiatki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A7820" w:rsidRPr="00AD17D6" w14:paraId="44B85452" w14:textId="77777777" w:rsidTr="00B05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right w:val="none" w:sz="0" w:space="0" w:color="auto"/>
            </w:tcBorders>
          </w:tcPr>
          <w:p w14:paraId="21C490EF" w14:textId="77777777" w:rsidR="005A7820" w:rsidRPr="00B05648" w:rsidRDefault="005A7820" w:rsidP="007E47E7">
            <w:pPr>
              <w:autoSpaceDE w:val="0"/>
              <w:autoSpaceDN w:val="0"/>
              <w:adjustRightInd w:val="0"/>
              <w:spacing w:line="360" w:lineRule="auto"/>
              <w:jc w:val="center"/>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Powierzchnia obszaru zdegradowanego</w:t>
            </w:r>
          </w:p>
        </w:tc>
        <w:tc>
          <w:tcPr>
            <w:tcW w:w="0" w:type="pct"/>
            <w:tcBorders>
              <w:top w:val="none" w:sz="0" w:space="0" w:color="auto"/>
              <w:left w:val="none" w:sz="0" w:space="0" w:color="auto"/>
              <w:bottom w:val="none" w:sz="0" w:space="0" w:color="auto"/>
            </w:tcBorders>
          </w:tcPr>
          <w:p w14:paraId="0CF8ED68" w14:textId="77777777" w:rsidR="005A7820" w:rsidRPr="00AD17D6" w:rsidRDefault="005A7820"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Liczba mieszkańców obszaru zdegradowanego</w:t>
            </w:r>
          </w:p>
        </w:tc>
      </w:tr>
      <w:tr w:rsidR="005A7820" w:rsidRPr="00AD17D6" w14:paraId="697E713F" w14:textId="77777777" w:rsidTr="00B05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E87A7B3" w14:textId="300E0A0F" w:rsidR="005A7820" w:rsidRPr="00B05648" w:rsidRDefault="00DF6D22" w:rsidP="007E47E7">
            <w:pPr>
              <w:autoSpaceDE w:val="0"/>
              <w:autoSpaceDN w:val="0"/>
              <w:adjustRightInd w:val="0"/>
              <w:spacing w:line="360" w:lineRule="auto"/>
              <w:jc w:val="center"/>
              <w:rPr>
                <w:rFonts w:ascii="Times New Roman" w:hAnsi="Times New Roman" w:cs="Times New Roman"/>
                <w:b w:val="0"/>
                <w:bCs w:val="0"/>
                <w:color w:val="262626"/>
                <w:sz w:val="24"/>
                <w:szCs w:val="24"/>
                <w:vertAlign w:val="superscript"/>
              </w:rPr>
            </w:pPr>
            <w:r w:rsidRPr="00AD17D6">
              <w:rPr>
                <w:rFonts w:ascii="Times New Roman" w:hAnsi="Times New Roman" w:cs="Times New Roman"/>
                <w:color w:val="262626"/>
                <w:sz w:val="24"/>
                <w:szCs w:val="24"/>
              </w:rPr>
              <w:t>14,4</w:t>
            </w:r>
            <w:r w:rsidR="00B579CF" w:rsidRPr="00AD17D6">
              <w:rPr>
                <w:rFonts w:ascii="Times New Roman" w:hAnsi="Times New Roman" w:cs="Times New Roman"/>
                <w:color w:val="262626"/>
                <w:sz w:val="24"/>
                <w:szCs w:val="24"/>
              </w:rPr>
              <w:t xml:space="preserve"> km</w:t>
            </w:r>
            <w:r w:rsidR="00B579CF" w:rsidRPr="00AD17D6">
              <w:rPr>
                <w:rFonts w:ascii="Times New Roman" w:hAnsi="Times New Roman" w:cs="Times New Roman"/>
                <w:color w:val="262626"/>
                <w:sz w:val="24"/>
                <w:szCs w:val="24"/>
                <w:vertAlign w:val="superscript"/>
              </w:rPr>
              <w:t>2</w:t>
            </w:r>
          </w:p>
        </w:tc>
        <w:tc>
          <w:tcPr>
            <w:tcW w:w="0" w:type="pct"/>
          </w:tcPr>
          <w:p w14:paraId="65397D07" w14:textId="25A4B525" w:rsidR="005A7820" w:rsidRPr="00AD17D6" w:rsidRDefault="00B579C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bCs/>
                <w:color w:val="262626"/>
                <w:sz w:val="24"/>
                <w:szCs w:val="24"/>
              </w:rPr>
              <w:t>1 596</w:t>
            </w:r>
          </w:p>
        </w:tc>
      </w:tr>
      <w:tr w:rsidR="005A7820" w:rsidRPr="00AD17D6" w14:paraId="6C2CF42A" w14:textId="77777777" w:rsidTr="00B05648">
        <w:tc>
          <w:tcPr>
            <w:cnfStyle w:val="001000000000" w:firstRow="0" w:lastRow="0" w:firstColumn="1" w:lastColumn="0" w:oddVBand="0" w:evenVBand="0" w:oddHBand="0" w:evenHBand="0" w:firstRowFirstColumn="0" w:firstRowLastColumn="0" w:lastRowFirstColumn="0" w:lastRowLastColumn="0"/>
            <w:tcW w:w="0" w:type="pct"/>
          </w:tcPr>
          <w:p w14:paraId="32CB79D2" w14:textId="77777777" w:rsidR="005A7820" w:rsidRPr="00B05648" w:rsidRDefault="005A7820" w:rsidP="007E47E7">
            <w:pPr>
              <w:autoSpaceDE w:val="0"/>
              <w:autoSpaceDN w:val="0"/>
              <w:adjustRightInd w:val="0"/>
              <w:spacing w:line="360" w:lineRule="auto"/>
              <w:jc w:val="center"/>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Udział procentowy w powierzchni Gminy</w:t>
            </w:r>
          </w:p>
        </w:tc>
        <w:tc>
          <w:tcPr>
            <w:tcW w:w="0" w:type="pct"/>
          </w:tcPr>
          <w:p w14:paraId="430D3166" w14:textId="77777777" w:rsidR="005A7820" w:rsidRPr="00AD17D6" w:rsidRDefault="005A7820" w:rsidP="007E47E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sz w:val="24"/>
                <w:szCs w:val="24"/>
              </w:rPr>
            </w:pPr>
            <w:r w:rsidRPr="00AD17D6">
              <w:rPr>
                <w:rFonts w:ascii="Times New Roman" w:hAnsi="Times New Roman" w:cs="Times New Roman"/>
                <w:b/>
                <w:bCs/>
                <w:color w:val="262626"/>
                <w:sz w:val="24"/>
                <w:szCs w:val="24"/>
              </w:rPr>
              <w:t>Udział procentowy w liczbie mieszkańców Gminy</w:t>
            </w:r>
          </w:p>
        </w:tc>
      </w:tr>
      <w:tr w:rsidR="005A7820" w:rsidRPr="00AD17D6" w14:paraId="40388E80" w14:textId="77777777" w:rsidTr="00B0564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0" w:type="pct"/>
          </w:tcPr>
          <w:p w14:paraId="139FCE7F" w14:textId="3AC62229" w:rsidR="005A7820" w:rsidRPr="00AD17D6" w:rsidRDefault="00227C2E" w:rsidP="007E47E7">
            <w:pPr>
              <w:autoSpaceDE w:val="0"/>
              <w:autoSpaceDN w:val="0"/>
              <w:adjustRightInd w:val="0"/>
              <w:spacing w:line="360" w:lineRule="auto"/>
              <w:jc w:val="center"/>
              <w:rPr>
                <w:rFonts w:ascii="Times New Roman" w:hAnsi="Times New Roman" w:cs="Times New Roman"/>
                <w:b w:val="0"/>
                <w:bCs w:val="0"/>
                <w:color w:val="262626"/>
                <w:sz w:val="24"/>
                <w:szCs w:val="24"/>
              </w:rPr>
            </w:pPr>
            <w:r w:rsidRPr="00AD17D6">
              <w:rPr>
                <w:rFonts w:ascii="Times New Roman" w:hAnsi="Times New Roman" w:cs="Times New Roman"/>
                <w:color w:val="262626"/>
                <w:sz w:val="24"/>
                <w:szCs w:val="24"/>
              </w:rPr>
              <w:t>10,75</w:t>
            </w:r>
            <w:r w:rsidR="003D3885" w:rsidRPr="00AD17D6">
              <w:rPr>
                <w:rFonts w:ascii="Times New Roman" w:hAnsi="Times New Roman" w:cs="Times New Roman"/>
                <w:color w:val="262626"/>
                <w:sz w:val="24"/>
                <w:szCs w:val="24"/>
              </w:rPr>
              <w:t xml:space="preserve"> %</w:t>
            </w:r>
          </w:p>
        </w:tc>
        <w:tc>
          <w:tcPr>
            <w:tcW w:w="0" w:type="pct"/>
          </w:tcPr>
          <w:p w14:paraId="74C18C84" w14:textId="40E4CE32" w:rsidR="005A7820" w:rsidRPr="00AD17D6" w:rsidRDefault="00126BF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12,78</w:t>
            </w:r>
            <w:r w:rsidR="00783FCE" w:rsidRPr="00AD17D6">
              <w:rPr>
                <w:rFonts w:ascii="Times New Roman" w:hAnsi="Times New Roman" w:cs="Times New Roman"/>
                <w:bCs/>
                <w:color w:val="262626"/>
                <w:sz w:val="24"/>
                <w:szCs w:val="24"/>
              </w:rPr>
              <w:t>%</w:t>
            </w:r>
          </w:p>
        </w:tc>
      </w:tr>
    </w:tbl>
    <w:p w14:paraId="3CA3EA1F" w14:textId="77777777" w:rsidR="002465DF" w:rsidRPr="00AD17D6" w:rsidRDefault="002465DF" w:rsidP="003337FB">
      <w:pPr>
        <w:autoSpaceDE w:val="0"/>
        <w:autoSpaceDN w:val="0"/>
        <w:adjustRightInd w:val="0"/>
        <w:spacing w:after="0" w:line="360" w:lineRule="auto"/>
        <w:jc w:val="both"/>
        <w:rPr>
          <w:rFonts w:ascii="Times New Roman" w:hAnsi="Times New Roman" w:cs="Times New Roman"/>
          <w:bCs/>
          <w:color w:val="262626"/>
          <w:sz w:val="24"/>
          <w:szCs w:val="24"/>
        </w:rPr>
        <w:sectPr w:rsidR="002465DF" w:rsidRPr="00AD17D6" w:rsidSect="008D1DA6">
          <w:pgSz w:w="11906" w:h="16838"/>
          <w:pgMar w:top="1418" w:right="1418" w:bottom="1418" w:left="1418" w:header="709" w:footer="709" w:gutter="0"/>
          <w:cols w:space="708"/>
          <w:titlePg/>
          <w:docGrid w:linePitch="360"/>
        </w:sectPr>
      </w:pPr>
    </w:p>
    <w:p w14:paraId="775974CF" w14:textId="703BCA8A" w:rsidR="008A3EEA" w:rsidRPr="00AD17D6" w:rsidRDefault="00D459DD" w:rsidP="007E47E7">
      <w:pPr>
        <w:autoSpaceDE w:val="0"/>
        <w:autoSpaceDN w:val="0"/>
        <w:adjustRightInd w:val="0"/>
        <w:spacing w:after="0" w:line="360" w:lineRule="auto"/>
        <w:jc w:val="center"/>
        <w:rPr>
          <w:rFonts w:ascii="Times New Roman" w:hAnsi="Times New Roman" w:cs="Times New Roman"/>
          <w:sz w:val="24"/>
          <w:szCs w:val="24"/>
        </w:rPr>
      </w:pPr>
      <w:r w:rsidRPr="00676A0A">
        <w:rPr>
          <w:rFonts w:ascii="Times New Roman" w:hAnsi="Times New Roman" w:cs="Times New Roman"/>
          <w:noProof/>
          <w:sz w:val="24"/>
          <w:szCs w:val="24"/>
        </w:rPr>
        <w:lastRenderedPageBreak/>
        <w:drawing>
          <wp:inline distT="0" distB="0" distL="0" distR="0" wp14:anchorId="59912895" wp14:editId="5CE43542">
            <wp:extent cx="7679055" cy="5759450"/>
            <wp:effectExtent l="0" t="0" r="0" b="0"/>
            <wp:docPr id="16" name="Obraz 16"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Z.jpg"/>
                    <pic:cNvPicPr/>
                  </pic:nvPicPr>
                  <pic:blipFill>
                    <a:blip r:embed="rId18">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676A0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A2F8115" wp14:editId="6B77D7BF">
                <wp:simplePos x="0" y="0"/>
                <wp:positionH relativeFrom="column">
                  <wp:posOffset>-394970</wp:posOffset>
                </wp:positionH>
                <wp:positionV relativeFrom="paragraph">
                  <wp:posOffset>277495</wp:posOffset>
                </wp:positionV>
                <wp:extent cx="3956050" cy="655955"/>
                <wp:effectExtent l="5715" t="7620" r="10160" b="1270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655955"/>
                        </a:xfrm>
                        <a:prstGeom prst="rect">
                          <a:avLst/>
                        </a:prstGeom>
                        <a:solidFill>
                          <a:srgbClr val="FFFFFF"/>
                        </a:solidFill>
                        <a:ln w="9525">
                          <a:solidFill>
                            <a:srgbClr val="000000"/>
                          </a:solidFill>
                          <a:miter lim="800000"/>
                          <a:headEnd/>
                          <a:tailEnd/>
                        </a:ln>
                      </wps:spPr>
                      <wps:txbx>
                        <w:txbxContent>
                          <w:p w14:paraId="752DD672" w14:textId="77777777" w:rsidR="00163F99" w:rsidRDefault="00163F99" w:rsidP="0029595B">
                            <w:pPr>
                              <w:contextualSpacing/>
                              <w:jc w:val="center"/>
                              <w:rPr>
                                <w:rFonts w:ascii="Calibri" w:hAnsi="Calibri"/>
                                <w:b/>
                                <w:sz w:val="24"/>
                                <w:szCs w:val="24"/>
                              </w:rPr>
                            </w:pPr>
                          </w:p>
                          <w:p w14:paraId="7A88CEAB" w14:textId="4652FD54" w:rsidR="00163F99" w:rsidRPr="00C03454" w:rsidRDefault="00163F99"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2F8115" id="_x0000_t202" coordsize="21600,21600" o:spt="202" path="m,l,21600r21600,l21600,xe">
                <v:stroke joinstyle="miter"/>
                <v:path gradientshapeok="t" o:connecttype="rect"/>
              </v:shapetype>
              <v:shape id="Text Box 84" o:spid="_x0000_s1026" type="#_x0000_t202" style="position:absolute;left:0;text-align:left;margin-left:-31.1pt;margin-top:21.85pt;width:311.5pt;height:51.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">
                <v:textbox style="mso-fit-shape-to-text:t">
                  <w:txbxContent>
                    <w:p w14:paraId="752DD672" w14:textId="77777777" w:rsidR="00163F99" w:rsidRDefault="00163F99" w:rsidP="0029595B">
                      <w:pPr>
                        <w:contextualSpacing/>
                        <w:jc w:val="center"/>
                        <w:rPr>
                          <w:rFonts w:ascii="Calibri" w:hAnsi="Calibri"/>
                          <w:b/>
                          <w:sz w:val="24"/>
                          <w:szCs w:val="24"/>
                        </w:rPr>
                      </w:pPr>
                    </w:p>
                    <w:p w14:paraId="7A88CEAB" w14:textId="4652FD54" w:rsidR="00163F99" w:rsidRPr="00C03454" w:rsidRDefault="00163F99"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v:textbox>
              </v:shape>
            </w:pict>
          </mc:Fallback>
        </mc:AlternateContent>
      </w:r>
    </w:p>
    <w:p w14:paraId="3DE32954" w14:textId="77777777" w:rsidR="002465DF" w:rsidRPr="00AD17D6" w:rsidRDefault="002465DF" w:rsidP="007E47E7">
      <w:pPr>
        <w:autoSpaceDE w:val="0"/>
        <w:autoSpaceDN w:val="0"/>
        <w:adjustRightInd w:val="0"/>
        <w:spacing w:after="0" w:line="360" w:lineRule="auto"/>
        <w:jc w:val="center"/>
        <w:rPr>
          <w:rFonts w:ascii="Times New Roman" w:hAnsi="Times New Roman" w:cs="Times New Roman"/>
          <w:sz w:val="24"/>
          <w:szCs w:val="24"/>
        </w:rPr>
        <w:sectPr w:rsidR="002465DF" w:rsidRPr="00AD17D6" w:rsidSect="008A3EEA">
          <w:pgSz w:w="16838" w:h="11906" w:orient="landscape"/>
          <w:pgMar w:top="1418" w:right="1418" w:bottom="1418" w:left="1418" w:header="709" w:footer="709" w:gutter="0"/>
          <w:cols w:space="708"/>
          <w:docGrid w:linePitch="360"/>
        </w:sectPr>
      </w:pPr>
    </w:p>
    <w:p w14:paraId="4EB5465E" w14:textId="77777777" w:rsidR="00F805E4" w:rsidRPr="00AD17D6" w:rsidRDefault="00DE44B1" w:rsidP="007E47E7">
      <w:pPr>
        <w:pStyle w:val="Nagwek1"/>
        <w:spacing w:before="0" w:line="360" w:lineRule="auto"/>
        <w:ind w:left="567"/>
        <w:rPr>
          <w:rFonts w:ascii="Times New Roman" w:hAnsi="Times New Roman" w:cs="Times New Roman"/>
          <w:sz w:val="21"/>
          <w:szCs w:val="21"/>
        </w:rPr>
      </w:pPr>
      <w:bookmarkStart w:id="38" w:name="_Toc16144456"/>
      <w:r w:rsidRPr="00AD17D6">
        <w:rPr>
          <w:rFonts w:ascii="Times New Roman" w:hAnsi="Times New Roman" w:cs="Times New Roman"/>
        </w:rPr>
        <w:lastRenderedPageBreak/>
        <w:t xml:space="preserve">Rozdział 4. </w:t>
      </w:r>
      <w:r w:rsidR="00F805E4" w:rsidRPr="00AD17D6">
        <w:rPr>
          <w:rFonts w:ascii="Times New Roman" w:hAnsi="Times New Roman" w:cs="Times New Roman"/>
        </w:rPr>
        <w:t>Obszar rewitalizacji gminy</w:t>
      </w:r>
      <w:r w:rsidR="00F47517" w:rsidRPr="00AD17D6">
        <w:rPr>
          <w:rFonts w:ascii="Times New Roman" w:hAnsi="Times New Roman" w:cs="Times New Roman"/>
        </w:rPr>
        <w:t xml:space="preserve"> Aleksandrów Kujawski</w:t>
      </w:r>
      <w:bookmarkEnd w:id="38"/>
    </w:p>
    <w:p w14:paraId="1B596F99" w14:textId="77777777" w:rsidR="00F805E4" w:rsidRPr="00AD17D6" w:rsidRDefault="00F805E4" w:rsidP="007E47E7">
      <w:pPr>
        <w:autoSpaceDE w:val="0"/>
        <w:autoSpaceDN w:val="0"/>
        <w:adjustRightInd w:val="0"/>
        <w:spacing w:after="0" w:line="360" w:lineRule="auto"/>
        <w:rPr>
          <w:rFonts w:ascii="Times New Roman" w:hAnsi="Times New Roman" w:cs="Times New Roman"/>
          <w:sz w:val="21"/>
          <w:szCs w:val="21"/>
        </w:rPr>
      </w:pPr>
    </w:p>
    <w:p w14:paraId="511B0631" w14:textId="375CBC10" w:rsidR="00F87EA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Obszar zdegradowany, wyznaczony w rozdziale 3 </w:t>
      </w:r>
      <w:r w:rsidR="0082591C" w:rsidRPr="00AD17D6">
        <w:rPr>
          <w:rFonts w:ascii="Times New Roman" w:hAnsi="Times New Roman" w:cs="Times New Roman"/>
          <w:bCs/>
          <w:color w:val="262626"/>
          <w:sz w:val="24"/>
          <w:szCs w:val="24"/>
        </w:rPr>
        <w:t xml:space="preserve">nie </w:t>
      </w:r>
      <w:r w:rsidRPr="00AD17D6">
        <w:rPr>
          <w:rFonts w:ascii="Times New Roman" w:hAnsi="Times New Roman" w:cs="Times New Roman"/>
          <w:bCs/>
          <w:color w:val="262626"/>
          <w:sz w:val="24"/>
          <w:szCs w:val="24"/>
        </w:rPr>
        <w:t xml:space="preserve">przekracza 20% powierzchni Gminy oraz 30% ludności Gminy i zgodnie z </w:t>
      </w:r>
      <w:r w:rsidRPr="00AD17D6">
        <w:rPr>
          <w:rFonts w:ascii="Times New Roman" w:hAnsi="Times New Roman" w:cs="Times New Roman"/>
          <w:bCs/>
          <w:i/>
          <w:color w:val="262626"/>
          <w:sz w:val="24"/>
          <w:szCs w:val="24"/>
        </w:rPr>
        <w:t>Wytycznymi w zakresie rewitalizacji w programach operacyjnych na lata 2014-2020</w:t>
      </w:r>
      <w:r w:rsidRPr="00AD17D6">
        <w:rPr>
          <w:rFonts w:ascii="Times New Roman" w:hAnsi="Times New Roman" w:cs="Times New Roman"/>
          <w:bCs/>
          <w:color w:val="262626"/>
          <w:sz w:val="24"/>
          <w:szCs w:val="24"/>
        </w:rPr>
        <w:t xml:space="preserve"> - przygotowanymi przez Ministra Rozwoju z 2 sierpnia 2016 r., może zostać w całości uznany za obszar rewitalizacji.  </w:t>
      </w:r>
      <w:r w:rsidR="0082591C" w:rsidRPr="00AD17D6">
        <w:rPr>
          <w:rFonts w:ascii="Times New Roman" w:hAnsi="Times New Roman" w:cs="Times New Roman"/>
          <w:bCs/>
          <w:color w:val="262626"/>
          <w:sz w:val="24"/>
          <w:szCs w:val="24"/>
        </w:rPr>
        <w:t xml:space="preserve">Kolejnym krokiem </w:t>
      </w:r>
      <w:r w:rsidRPr="00AD17D6">
        <w:rPr>
          <w:rFonts w:ascii="Times New Roman" w:hAnsi="Times New Roman" w:cs="Times New Roman"/>
          <w:bCs/>
          <w:color w:val="262626"/>
          <w:sz w:val="24"/>
          <w:szCs w:val="24"/>
        </w:rPr>
        <w:t xml:space="preserve">wyznaczenia obszaru rewitalizacji </w:t>
      </w:r>
      <w:r w:rsidR="0082591C" w:rsidRPr="00AD17D6">
        <w:rPr>
          <w:rFonts w:ascii="Times New Roman" w:hAnsi="Times New Roman" w:cs="Times New Roman"/>
          <w:bCs/>
          <w:color w:val="262626"/>
          <w:sz w:val="24"/>
          <w:szCs w:val="24"/>
        </w:rPr>
        <w:t>jest określenie</w:t>
      </w:r>
      <w:r w:rsidRPr="00AD17D6">
        <w:rPr>
          <w:rFonts w:ascii="Times New Roman" w:hAnsi="Times New Roman" w:cs="Times New Roman"/>
          <w:bCs/>
          <w:color w:val="262626"/>
          <w:sz w:val="24"/>
          <w:szCs w:val="24"/>
        </w:rPr>
        <w:t xml:space="preserve"> celu rewitalizacji.</w:t>
      </w:r>
    </w:p>
    <w:p w14:paraId="47E60D61" w14:textId="77777777" w:rsidR="006C768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Cele rewitalizacji Lokalnego Programu Rewitalizacji dla Gminy Aleksandrów Kujawski do roku 2025</w:t>
      </w:r>
      <w:r w:rsidR="00426B2A" w:rsidRPr="00AD17D6">
        <w:rPr>
          <w:rFonts w:ascii="Times New Roman" w:hAnsi="Times New Roman" w:cs="Times New Roman"/>
          <w:bCs/>
          <w:color w:val="262626"/>
          <w:sz w:val="24"/>
          <w:szCs w:val="24"/>
        </w:rPr>
        <w:t xml:space="preserve"> dla miejscowości</w:t>
      </w:r>
      <w:r w:rsidR="006C7688" w:rsidRPr="00AD17D6">
        <w:rPr>
          <w:rFonts w:ascii="Times New Roman" w:hAnsi="Times New Roman" w:cs="Times New Roman"/>
          <w:bCs/>
          <w:color w:val="262626"/>
          <w:sz w:val="24"/>
          <w:szCs w:val="24"/>
        </w:rPr>
        <w:t>:</w:t>
      </w:r>
    </w:p>
    <w:p w14:paraId="14C955D4" w14:textId="2C57AFCA" w:rsidR="00F87EA8" w:rsidRPr="00AD17D6" w:rsidRDefault="00426B2A" w:rsidP="004E306A">
      <w:pPr>
        <w:pStyle w:val="Akapitzlist"/>
        <w:numPr>
          <w:ilvl w:val="0"/>
          <w:numId w:val="28"/>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Plebanka i Zduny</w:t>
      </w:r>
      <w:r w:rsidR="00F87EA8" w:rsidRPr="00AD17D6">
        <w:rPr>
          <w:rFonts w:ascii="Times New Roman" w:hAnsi="Times New Roman" w:cs="Times New Roman"/>
          <w:bCs/>
          <w:color w:val="262626"/>
          <w:sz w:val="24"/>
          <w:szCs w:val="24"/>
        </w:rPr>
        <w:t>:</w:t>
      </w:r>
    </w:p>
    <w:p w14:paraId="0AEE5932" w14:textId="77777777" w:rsidR="00F87EA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bookmarkStart w:id="39" w:name="_Hlk514669260"/>
      <w:r w:rsidRPr="00676A0A">
        <w:rPr>
          <w:rFonts w:ascii="Times New Roman" w:hAnsi="Times New Roman" w:cs="Times New Roman"/>
          <w:bCs/>
          <w:noProof/>
          <w:color w:val="262626"/>
          <w:sz w:val="24"/>
          <w:szCs w:val="24"/>
        </w:rPr>
        <w:drawing>
          <wp:inline distT="0" distB="0" distL="0" distR="0" wp14:anchorId="1AE56D1E" wp14:editId="1D818852">
            <wp:extent cx="5486400" cy="1809750"/>
            <wp:effectExtent l="1905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D8450F" w14:textId="77777777" w:rsidR="00C35554" w:rsidRPr="00AD17D6" w:rsidRDefault="00C35554" w:rsidP="007E47E7">
      <w:pPr>
        <w:spacing w:after="0" w:line="360" w:lineRule="auto"/>
        <w:jc w:val="both"/>
        <w:rPr>
          <w:rFonts w:ascii="Times New Roman" w:hAnsi="Times New Roman" w:cs="Times New Roman"/>
          <w:sz w:val="24"/>
        </w:rPr>
      </w:pPr>
      <w:r w:rsidRPr="00AD17D6">
        <w:rPr>
          <w:rFonts w:ascii="Times New Roman" w:hAnsi="Times New Roman" w:cs="Times New Roman"/>
          <w:sz w:val="24"/>
        </w:rPr>
        <w:t>Cel został wybrany w oparciu o niżej wymienione wymagania:</w:t>
      </w:r>
    </w:p>
    <w:p w14:paraId="08DE2473" w14:textId="028FB5B7" w:rsidR="00C35554" w:rsidRPr="00AD17D6" w:rsidRDefault="00C35554" w:rsidP="004E306A">
      <w:pPr>
        <w:pStyle w:val="Akapitzlist"/>
        <w:numPr>
          <w:ilvl w:val="0"/>
          <w:numId w:val="26"/>
        </w:numPr>
        <w:spacing w:after="0" w:line="360" w:lineRule="auto"/>
        <w:jc w:val="both"/>
        <w:rPr>
          <w:rFonts w:ascii="Times New Roman" w:hAnsi="Times New Roman" w:cs="Times New Roman"/>
          <w:sz w:val="24"/>
        </w:rPr>
      </w:pPr>
      <w:r w:rsidRPr="00AD17D6">
        <w:rPr>
          <w:rFonts w:ascii="Times New Roman" w:hAnsi="Times New Roman" w:cs="Times New Roman"/>
          <w:sz w:val="24"/>
        </w:rPr>
        <w:t>Występowanie przestrzeni zdegradowanej, która może być zaadaptowana do celów rozwoju społecznego</w:t>
      </w:r>
      <w:r w:rsidR="00D039C1" w:rsidRPr="00AD17D6">
        <w:rPr>
          <w:rFonts w:ascii="Times New Roman" w:hAnsi="Times New Roman" w:cs="Times New Roman"/>
          <w:sz w:val="24"/>
        </w:rPr>
        <w:t xml:space="preserve"> (W miejscowości Zduny, w definicję przestrzeni zdegradowanej wpisuje się zespół dworski z drugiej połowy XIX wieku tj. zachowane skrzydło dworu o utrzymanej funkcji mieszkalnej, a w miejscowości Plebanka częściowo nieużytkowany budynek dworku z 1900 roku</w:t>
      </w:r>
      <w:r w:rsidR="002F00D8" w:rsidRPr="002F00D8">
        <w:rPr>
          <w:rFonts w:ascii="Times New Roman" w:eastAsia="Times New Roman" w:hAnsi="Times New Roman" w:cs="Times New Roman"/>
          <w:sz w:val="24"/>
          <w:szCs w:val="24"/>
        </w:rPr>
        <w:t xml:space="preserve"> </w:t>
      </w:r>
      <w:commentRangeStart w:id="40"/>
      <w:r w:rsidR="002F00D8" w:rsidRPr="00AD17D6">
        <w:rPr>
          <w:rFonts w:ascii="Times New Roman" w:eastAsia="Times New Roman" w:hAnsi="Times New Roman" w:cs="Times New Roman"/>
          <w:sz w:val="24"/>
          <w:szCs w:val="24"/>
        </w:rPr>
        <w:t>wraz z parkiem o układzie kompozycyjnym zniekształcony redukcją starodrzewu oraz samosiewem drzew i krzewów</w:t>
      </w:r>
      <w:r w:rsidR="00D039C1" w:rsidRPr="00AD17D6">
        <w:rPr>
          <w:rFonts w:ascii="Times New Roman" w:hAnsi="Times New Roman" w:cs="Times New Roman"/>
          <w:sz w:val="24"/>
        </w:rPr>
        <w:t>)</w:t>
      </w:r>
      <w:r w:rsidRPr="00AD17D6">
        <w:rPr>
          <w:rFonts w:ascii="Times New Roman" w:hAnsi="Times New Roman" w:cs="Times New Roman"/>
          <w:sz w:val="24"/>
        </w:rPr>
        <w:t>;</w:t>
      </w:r>
      <w:commentRangeEnd w:id="40"/>
      <w:r w:rsidR="002F00D8">
        <w:rPr>
          <w:rStyle w:val="Odwoaniedokomentarza"/>
        </w:rPr>
        <w:commentReference w:id="40"/>
      </w:r>
    </w:p>
    <w:p w14:paraId="4D28F4A4" w14:textId="78504672" w:rsidR="00C35554" w:rsidRPr="00AD17D6" w:rsidRDefault="00C35554" w:rsidP="004E306A">
      <w:pPr>
        <w:pStyle w:val="Akapitzlist"/>
        <w:numPr>
          <w:ilvl w:val="0"/>
          <w:numId w:val="26"/>
        </w:num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Na terenie miejscowości i w odległości 1,5</w:t>
      </w:r>
      <w:r w:rsidR="007D215E">
        <w:rPr>
          <w:rFonts w:ascii="Times New Roman" w:hAnsi="Times New Roman" w:cs="Times New Roman"/>
          <w:sz w:val="24"/>
          <w:szCs w:val="24"/>
        </w:rPr>
        <w:t xml:space="preserve"> </w:t>
      </w:r>
      <w:r w:rsidRPr="00AD17D6">
        <w:rPr>
          <w:rFonts w:ascii="Times New Roman" w:hAnsi="Times New Roman" w:cs="Times New Roman"/>
          <w:sz w:val="24"/>
          <w:szCs w:val="24"/>
        </w:rPr>
        <w:t>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w:t>
      </w:r>
    </w:p>
    <w:p w14:paraId="373E1F81" w14:textId="512EAF45"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AD17D6">
        <w:rPr>
          <w:rFonts w:ascii="Times New Roman" w:hAnsi="Times New Roman" w:cs="Times New Roman"/>
          <w:sz w:val="24"/>
          <w:szCs w:val="24"/>
        </w:rPr>
        <w:t>komplementarnej wobec już istniejącej lub</w:t>
      </w:r>
    </w:p>
    <w:p w14:paraId="654B6F3A" w14:textId="149BE6A3"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t>bezpośrednio rozszerzającej (poprzez adaptację istniejących budynków) możliwości lokalowe infrastruktury już istniejącej lub</w:t>
      </w:r>
    </w:p>
    <w:p w14:paraId="19F6FC55" w14:textId="02A79C8F"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lastRenderedPageBreak/>
        <w:t>utworzenie infrastruktury należącej do tej samej kategorii oraz umożlwiającej zadań/aktywności tego samego rodzaju, jeśli zapotrzebowanie społeczne przekracza możliwości infrastruktury już istniejącej lub</w:t>
      </w:r>
    </w:p>
    <w:p w14:paraId="7C00BD6C" w14:textId="4A62E5D2" w:rsidR="00C35554" w:rsidRPr="002F00D8"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t>utworzenie infrastruktury zastępującej infrastrukturę tego samego rodzaju likwidowaną ze względu na stan wyeksploatowania, brak funkcjonalności, niespełnienie warunków bezpieczeństwa,</w:t>
      </w:r>
      <w:r w:rsidR="003F3632" w:rsidRPr="002F00D8">
        <w:rPr>
          <w:rFonts w:ascii="Times New Roman" w:hAnsi="Times New Roman" w:cs="Times New Roman"/>
          <w:sz w:val="24"/>
          <w:szCs w:val="24"/>
        </w:rPr>
        <w:t xml:space="preserve"> </w:t>
      </w:r>
      <w:r w:rsidRPr="002F00D8">
        <w:rPr>
          <w:rFonts w:ascii="Times New Roman" w:hAnsi="Times New Roman" w:cs="Times New Roman"/>
          <w:sz w:val="24"/>
          <w:szCs w:val="24"/>
        </w:rPr>
        <w:t xml:space="preserve">to nie jest konieczne spełnienie wspomnianego warunku odległości 1,5 km. </w:t>
      </w:r>
    </w:p>
    <w:p w14:paraId="61467F21" w14:textId="072C18BE" w:rsidR="00B4561A" w:rsidRPr="00AD17D6" w:rsidRDefault="00B4561A" w:rsidP="007E47E7">
      <w:p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ab/>
        <w:t xml:space="preserve">Planowane w ramach </w:t>
      </w:r>
      <w:r w:rsidR="003F66B2" w:rsidRPr="00AD17D6">
        <w:rPr>
          <w:rFonts w:ascii="Times New Roman" w:hAnsi="Times New Roman" w:cs="Times New Roman"/>
          <w:sz w:val="24"/>
          <w:szCs w:val="24"/>
        </w:rPr>
        <w:t xml:space="preserve">PR działania infrastrukturalne będą pełniły rolę komplementarną wobec już istniejącej infrastruktury. Dzięki temu będzie możliwe </w:t>
      </w:r>
      <w:r w:rsidR="007E47E7" w:rsidRPr="00AD17D6">
        <w:rPr>
          <w:rFonts w:ascii="Times New Roman" w:hAnsi="Times New Roman" w:cs="Times New Roman"/>
          <w:sz w:val="24"/>
          <w:szCs w:val="24"/>
        </w:rPr>
        <w:t>zrealizowanie zaplanowanych</w:t>
      </w:r>
      <w:r w:rsidR="003F66B2" w:rsidRPr="00AD17D6">
        <w:rPr>
          <w:rFonts w:ascii="Times New Roman" w:hAnsi="Times New Roman" w:cs="Times New Roman"/>
          <w:sz w:val="24"/>
          <w:szCs w:val="24"/>
        </w:rPr>
        <w:t xml:space="preserve"> projektów społecznych. </w:t>
      </w:r>
    </w:p>
    <w:bookmarkEnd w:id="39"/>
    <w:p w14:paraId="5CD4D43C" w14:textId="04F79AB4" w:rsidR="006C7688" w:rsidRPr="00AD17D6" w:rsidRDefault="006C7688" w:rsidP="004E306A">
      <w:pPr>
        <w:pStyle w:val="Akapitzlist"/>
        <w:numPr>
          <w:ilvl w:val="0"/>
          <w:numId w:val="28"/>
        </w:num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Służewo</w:t>
      </w:r>
      <w:r w:rsidR="00126BFF" w:rsidRPr="00AD17D6">
        <w:rPr>
          <w:rFonts w:ascii="Times New Roman" w:hAnsi="Times New Roman" w:cs="Times New Roman"/>
          <w:sz w:val="24"/>
          <w:szCs w:val="24"/>
        </w:rPr>
        <w:t xml:space="preserve">, </w:t>
      </w:r>
    </w:p>
    <w:p w14:paraId="113A6E1A" w14:textId="77777777" w:rsidR="006C7688" w:rsidRPr="00AD17D6" w:rsidRDefault="006C768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676A0A">
        <w:rPr>
          <w:rFonts w:ascii="Times New Roman" w:hAnsi="Times New Roman" w:cs="Times New Roman"/>
          <w:bCs/>
          <w:noProof/>
          <w:color w:val="262626"/>
          <w:sz w:val="24"/>
          <w:szCs w:val="24"/>
        </w:rPr>
        <w:drawing>
          <wp:inline distT="0" distB="0" distL="0" distR="0" wp14:anchorId="1A42F51D" wp14:editId="658CBA64">
            <wp:extent cx="5486400" cy="1724025"/>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99E88C8" w14:textId="77777777" w:rsidR="006C7688" w:rsidRPr="00AD17D6" w:rsidRDefault="006C7688" w:rsidP="007E47E7">
      <w:pPr>
        <w:spacing w:after="0" w:line="360" w:lineRule="auto"/>
        <w:jc w:val="both"/>
        <w:rPr>
          <w:rFonts w:ascii="Times New Roman" w:hAnsi="Times New Roman" w:cs="Times New Roman"/>
          <w:sz w:val="24"/>
        </w:rPr>
      </w:pPr>
      <w:r w:rsidRPr="00AD17D6">
        <w:rPr>
          <w:rFonts w:ascii="Times New Roman" w:hAnsi="Times New Roman" w:cs="Times New Roman"/>
          <w:sz w:val="24"/>
        </w:rPr>
        <w:t>Cel został wybrany w oparciu o niżej wymienione wymagania:</w:t>
      </w:r>
    </w:p>
    <w:p w14:paraId="21F21003" w14:textId="77777777" w:rsidR="006C7688" w:rsidRPr="00AD17D6" w:rsidRDefault="006C7688" w:rsidP="004E306A">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miejscowość należy do rejonu obsługi szkoły podstawowej lub gimnazjum o niskim</w:t>
      </w:r>
    </w:p>
    <w:p w14:paraId="5E5D1523" w14:textId="07ED0F0D" w:rsidR="006C7688" w:rsidRPr="00AD17D6" w:rsidRDefault="006C7688" w:rsidP="007E47E7">
      <w:pPr>
        <w:autoSpaceDE w:val="0"/>
        <w:autoSpaceDN w:val="0"/>
        <w:adjustRightInd w:val="0"/>
        <w:spacing w:after="0" w:line="360" w:lineRule="auto"/>
        <w:rPr>
          <w:rFonts w:ascii="Times New Roman" w:hAnsi="Times New Roman" w:cs="Times New Roman"/>
          <w:sz w:val="24"/>
          <w:szCs w:val="24"/>
        </w:rPr>
      </w:pPr>
      <w:r w:rsidRPr="00AD17D6">
        <w:rPr>
          <w:rFonts w:ascii="Times New Roman" w:hAnsi="Times New Roman" w:cs="Times New Roman"/>
          <w:sz w:val="24"/>
          <w:szCs w:val="24"/>
        </w:rPr>
        <w:t>poziomie kształcenia (wg kryterium szczegółowego),</w:t>
      </w:r>
    </w:p>
    <w:p w14:paraId="2C670F3C" w14:textId="006CD470" w:rsidR="004A014E" w:rsidRPr="00AD17D6" w:rsidRDefault="004A014E" w:rsidP="007E47E7">
      <w:p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Średnie wyniki osiągane w województwie kujawsko – pomorskim w latach 2014|2015|2016| to odpowiednio 60%|64%|24,43%|. Natomiast średnie wyniki osiągane przez uczniów w danym obwodzie szkolnym w latach 2014|2015|2016 dla sołectwa Służewo przedstawiają się następująco 55%|50%|23,41%.</w:t>
      </w:r>
    </w:p>
    <w:p w14:paraId="3400B595" w14:textId="49217E5D" w:rsidR="006C7688" w:rsidRPr="00AD17D6" w:rsidRDefault="006C7688" w:rsidP="004E306A">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lokalny samorząd może wykazać udokumentowane zainteresowanie prowadzeniem zajęć aktywizujących (np. przez sektor ngo).</w:t>
      </w:r>
      <w:r w:rsidR="002F7785" w:rsidRPr="00AD17D6">
        <w:rPr>
          <w:rFonts w:ascii="Times New Roman" w:hAnsi="Times New Roman" w:cs="Times New Roman"/>
          <w:sz w:val="24"/>
          <w:szCs w:val="24"/>
        </w:rPr>
        <w:t xml:space="preserve"> Stosowne zapisy znajdują się w tabelach </w:t>
      </w:r>
      <w:r w:rsidR="00601BDA" w:rsidRPr="00AD17D6">
        <w:rPr>
          <w:rFonts w:ascii="Times New Roman" w:hAnsi="Times New Roman" w:cs="Times New Roman"/>
          <w:sz w:val="24"/>
        </w:rPr>
        <w:t>Główne projekty/przedsięwzięcia rewitalizacyjne oraz Główne</w:t>
      </w:r>
      <w:r w:rsidR="002F00D8">
        <w:rPr>
          <w:rFonts w:ascii="Times New Roman" w:hAnsi="Times New Roman" w:cs="Times New Roman"/>
          <w:sz w:val="24"/>
        </w:rPr>
        <w:t xml:space="preserve"> </w:t>
      </w:r>
      <w:r w:rsidR="00601BDA" w:rsidRPr="00AD17D6">
        <w:rPr>
          <w:rFonts w:ascii="Times New Roman" w:hAnsi="Times New Roman" w:cs="Times New Roman"/>
          <w:sz w:val="24"/>
        </w:rPr>
        <w:t>projekty/</w:t>
      </w:r>
      <w:r w:rsidR="002F00D8">
        <w:rPr>
          <w:rFonts w:ascii="Times New Roman" w:hAnsi="Times New Roman" w:cs="Times New Roman"/>
          <w:sz w:val="24"/>
        </w:rPr>
        <w:t xml:space="preserve"> </w:t>
      </w:r>
      <w:r w:rsidR="00601BDA" w:rsidRPr="00AD17D6">
        <w:rPr>
          <w:rFonts w:ascii="Times New Roman" w:hAnsi="Times New Roman" w:cs="Times New Roman"/>
          <w:sz w:val="24"/>
        </w:rPr>
        <w:t>przedsięwzięcia rewitalizacyjne - harmonogram i szacunkowe ramy finansowe.</w:t>
      </w:r>
    </w:p>
    <w:p w14:paraId="1ABA5171" w14:textId="7ED72838" w:rsidR="006C7688" w:rsidRPr="00AD17D6" w:rsidRDefault="00126BFF" w:rsidP="00AB3525">
      <w:p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Mimo, iż wszystkie ww. sołectwa odznaczają się problemem niskiego poziomu edukacji, to jednak sołectwa Służewo problem ten dotyczy w największym stopniu. Przeciętny wynik sprawdzianu 6-klasistów w latach 2014-2016 jest niższy od ww. wyniku dla województwa kujawsko-pomorskiego</w:t>
      </w:r>
      <w:r w:rsidR="00713907" w:rsidRPr="00AD17D6">
        <w:rPr>
          <w:rFonts w:ascii="Times New Roman" w:hAnsi="Times New Roman" w:cs="Times New Roman"/>
          <w:sz w:val="24"/>
          <w:szCs w:val="24"/>
        </w:rPr>
        <w:t>.</w:t>
      </w:r>
      <w:commentRangeStart w:id="41"/>
      <w:commentRangeEnd w:id="41"/>
      <w:r w:rsidR="00713907" w:rsidRPr="00B05648">
        <w:rPr>
          <w:rStyle w:val="Odwoaniedokomentarza"/>
          <w:rFonts w:ascii="Times New Roman" w:hAnsi="Times New Roman" w:cs="Times New Roman"/>
        </w:rPr>
        <w:commentReference w:id="41"/>
      </w:r>
    </w:p>
    <w:p w14:paraId="3475AF03" w14:textId="7127B60E" w:rsidR="00F87EA8" w:rsidRPr="00AD17D6" w:rsidRDefault="00F87EA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Po przeanalizowaniu wyników z przeprowadzonych analiz obecnej sytuacji w gminie, oczekiwań i potrzeb lokalnej społeczności wyodrębniono na terenie </w:t>
      </w:r>
      <w:r w:rsidR="00831AE7" w:rsidRPr="00AD17D6">
        <w:rPr>
          <w:rFonts w:ascii="Times New Roman" w:eastAsia="Times New Roman" w:hAnsi="Times New Roman" w:cs="Times New Roman"/>
          <w:sz w:val="24"/>
          <w:szCs w:val="24"/>
        </w:rPr>
        <w:t>g</w:t>
      </w:r>
      <w:r w:rsidRPr="00AD17D6">
        <w:rPr>
          <w:rFonts w:ascii="Times New Roman" w:eastAsia="Times New Roman" w:hAnsi="Times New Roman" w:cs="Times New Roman"/>
          <w:sz w:val="24"/>
          <w:szCs w:val="24"/>
        </w:rPr>
        <w:t xml:space="preserve">miny Aleksandrów Kujawski </w:t>
      </w:r>
      <w:r w:rsidRPr="00AD17D6">
        <w:rPr>
          <w:rFonts w:ascii="Times New Roman" w:eastAsia="Times New Roman" w:hAnsi="Times New Roman" w:cs="Times New Roman"/>
          <w:b/>
          <w:sz w:val="24"/>
          <w:szCs w:val="24"/>
        </w:rPr>
        <w:t xml:space="preserve">obszar zdegradowany wybrany do rewitalizacji </w:t>
      </w:r>
      <w:r w:rsidRPr="00AD17D6">
        <w:rPr>
          <w:rFonts w:ascii="Times New Roman" w:eastAsia="Times New Roman" w:hAnsi="Times New Roman" w:cs="Times New Roman"/>
          <w:sz w:val="24"/>
          <w:szCs w:val="24"/>
        </w:rPr>
        <w:t>(są to</w:t>
      </w:r>
      <w:r w:rsidRPr="00AD17D6">
        <w:rPr>
          <w:rFonts w:ascii="Times New Roman" w:eastAsia="Times New Roman" w:hAnsi="Times New Roman" w:cs="Times New Roman"/>
          <w:b/>
          <w:sz w:val="24"/>
          <w:szCs w:val="24"/>
        </w:rPr>
        <w:t xml:space="preserve"> miejscowości: Zduny, Służewo i Plebanka </w:t>
      </w:r>
      <w:r w:rsidRPr="00AD17D6">
        <w:rPr>
          <w:rFonts w:ascii="Times New Roman" w:eastAsia="Times New Roman" w:hAnsi="Times New Roman" w:cs="Times New Roman"/>
          <w:sz w:val="24"/>
          <w:szCs w:val="24"/>
        </w:rPr>
        <w:t xml:space="preserve">– miejscowości te łącznie zajmują </w:t>
      </w:r>
      <w:r w:rsidR="003901FD" w:rsidRPr="00AD17D6">
        <w:rPr>
          <w:rFonts w:ascii="Times New Roman" w:eastAsia="Times New Roman" w:hAnsi="Times New Roman" w:cs="Times New Roman"/>
          <w:sz w:val="24"/>
          <w:szCs w:val="24"/>
        </w:rPr>
        <w:t>10,75</w:t>
      </w:r>
      <w:r w:rsidRPr="00AD17D6">
        <w:rPr>
          <w:rFonts w:ascii="Times New Roman" w:eastAsia="Times New Roman" w:hAnsi="Times New Roman" w:cs="Times New Roman"/>
          <w:sz w:val="24"/>
          <w:szCs w:val="24"/>
        </w:rPr>
        <w:t xml:space="preserve">% powierzchni gminy i obejmują </w:t>
      </w:r>
      <w:commentRangeStart w:id="42"/>
      <w:r w:rsidR="002656EA" w:rsidRPr="00AD17D6">
        <w:rPr>
          <w:rFonts w:ascii="Times New Roman" w:eastAsia="Times New Roman" w:hAnsi="Times New Roman" w:cs="Times New Roman"/>
          <w:sz w:val="24"/>
          <w:szCs w:val="24"/>
        </w:rPr>
        <w:t>12</w:t>
      </w:r>
      <w:commentRangeEnd w:id="42"/>
      <w:r w:rsidR="00D173C5" w:rsidRPr="00B05648">
        <w:rPr>
          <w:rStyle w:val="Odwoaniedokomentarza"/>
          <w:rFonts w:ascii="Times New Roman" w:hAnsi="Times New Roman" w:cs="Times New Roman"/>
        </w:rPr>
        <w:commentReference w:id="42"/>
      </w:r>
      <w:r w:rsidR="002656EA" w:rsidRPr="00AD17D6">
        <w:rPr>
          <w:rFonts w:ascii="Times New Roman" w:eastAsia="Times New Roman" w:hAnsi="Times New Roman" w:cs="Times New Roman"/>
          <w:sz w:val="24"/>
          <w:szCs w:val="24"/>
        </w:rPr>
        <w:t>,78</w:t>
      </w:r>
      <w:r w:rsidR="003901FD"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 mieszkańców gminy - stan na 08.03.2016 r.).</w:t>
      </w:r>
    </w:p>
    <w:p w14:paraId="21C7E121" w14:textId="77777777" w:rsidR="00F87EA8" w:rsidRPr="00AD17D6" w:rsidRDefault="00F87EA8" w:rsidP="007E47E7">
      <w:pPr>
        <w:autoSpaceDE w:val="0"/>
        <w:autoSpaceDN w:val="0"/>
        <w:adjustRightInd w:val="0"/>
        <w:spacing w:after="0" w:line="360" w:lineRule="auto"/>
        <w:jc w:val="both"/>
        <w:rPr>
          <w:rFonts w:ascii="Times New Roman" w:hAnsi="Times New Roman" w:cs="Times New Roman"/>
          <w:b/>
        </w:rPr>
      </w:pPr>
    </w:p>
    <w:p w14:paraId="0C147D11" w14:textId="78DA0CAE" w:rsidR="00F87EA8" w:rsidRPr="00AD17D6" w:rsidRDefault="00F87EA8" w:rsidP="007E47E7">
      <w:pPr>
        <w:spacing w:after="0" w:line="360" w:lineRule="auto"/>
        <w:rPr>
          <w:rFonts w:ascii="Times New Roman" w:hAnsi="Times New Roman" w:cs="Times New Roman"/>
          <w:bCs/>
          <w:color w:val="7FD13B" w:themeColor="accent1"/>
          <w:sz w:val="24"/>
          <w:szCs w:val="18"/>
        </w:rPr>
      </w:pPr>
      <w:bookmarkStart w:id="43" w:name="_Toc516734847"/>
      <w:r w:rsidRPr="00AD17D6">
        <w:rPr>
          <w:rFonts w:ascii="Times New Roman" w:hAnsi="Times New Roman" w:cs="Times New Roman"/>
          <w:bCs/>
          <w:color w:val="7FD13B" w:themeColor="accent1"/>
          <w:sz w:val="24"/>
          <w:szCs w:val="18"/>
        </w:rPr>
        <w:t xml:space="preserve">Tabela </w:t>
      </w:r>
      <w:r w:rsidRPr="00676A0A">
        <w:rPr>
          <w:rFonts w:ascii="Times New Roman" w:hAnsi="Times New Roman" w:cs="Times New Roman"/>
          <w:bCs/>
          <w:color w:val="7FD13B" w:themeColor="accent1"/>
          <w:sz w:val="24"/>
          <w:szCs w:val="18"/>
        </w:rPr>
        <w:fldChar w:fldCharType="begin"/>
      </w:r>
      <w:r w:rsidRPr="00AD17D6">
        <w:rPr>
          <w:rFonts w:ascii="Times New Roman" w:hAnsi="Times New Roman" w:cs="Times New Roman"/>
          <w:bCs/>
          <w:color w:val="7FD13B" w:themeColor="accent1"/>
          <w:sz w:val="24"/>
          <w:szCs w:val="18"/>
        </w:rPr>
        <w:instrText xml:space="preserve"> SEQ Tabela \* ARABIC </w:instrText>
      </w:r>
      <w:r w:rsidRPr="00676A0A">
        <w:rPr>
          <w:rFonts w:ascii="Times New Roman" w:hAnsi="Times New Roman" w:cs="Times New Roman"/>
          <w:bCs/>
          <w:color w:val="7FD13B" w:themeColor="accent1"/>
          <w:sz w:val="24"/>
          <w:szCs w:val="18"/>
        </w:rPr>
        <w:fldChar w:fldCharType="separate"/>
      </w:r>
      <w:r w:rsidR="00FE175B">
        <w:rPr>
          <w:rFonts w:ascii="Times New Roman" w:hAnsi="Times New Roman" w:cs="Times New Roman"/>
          <w:bCs/>
          <w:noProof/>
          <w:color w:val="7FD13B" w:themeColor="accent1"/>
          <w:sz w:val="24"/>
          <w:szCs w:val="18"/>
        </w:rPr>
        <w:t>11</w:t>
      </w:r>
      <w:r w:rsidRPr="00676A0A">
        <w:rPr>
          <w:rFonts w:ascii="Times New Roman" w:hAnsi="Times New Roman" w:cs="Times New Roman"/>
          <w:bCs/>
          <w:color w:val="7FD13B" w:themeColor="accent1"/>
          <w:sz w:val="24"/>
          <w:szCs w:val="18"/>
        </w:rPr>
        <w:fldChar w:fldCharType="end"/>
      </w:r>
      <w:r w:rsidRPr="00AD17D6">
        <w:rPr>
          <w:rFonts w:ascii="Times New Roman" w:hAnsi="Times New Roman" w:cs="Times New Roman"/>
          <w:bCs/>
          <w:color w:val="7FD13B" w:themeColor="accent1"/>
          <w:sz w:val="24"/>
          <w:szCs w:val="18"/>
        </w:rPr>
        <w:t>. Powierzchnia oraz ludność miejscowości wybranych do obszaru rewitalizacji.</w:t>
      </w:r>
      <w:bookmarkEnd w:id="43"/>
    </w:p>
    <w:tbl>
      <w:tblPr>
        <w:tblStyle w:val="Jasnasiatkaakcent111"/>
        <w:tblW w:w="5000" w:type="pct"/>
        <w:jc w:val="center"/>
        <w:tblLook w:val="04A0" w:firstRow="1" w:lastRow="0" w:firstColumn="1" w:lastColumn="0" w:noHBand="0" w:noVBand="1"/>
      </w:tblPr>
      <w:tblGrid>
        <w:gridCol w:w="2764"/>
        <w:gridCol w:w="1540"/>
        <w:gridCol w:w="1647"/>
        <w:gridCol w:w="1772"/>
        <w:gridCol w:w="1327"/>
      </w:tblGrid>
      <w:tr w:rsidR="001972DF" w:rsidRPr="00AD17D6" w14:paraId="033BC5E0" w14:textId="77777777" w:rsidTr="00953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090EB2FF" w14:textId="77777777" w:rsidR="001972DF" w:rsidRPr="00AD17D6" w:rsidRDefault="001972DF" w:rsidP="007E47E7">
            <w:pPr>
              <w:autoSpaceDE w:val="0"/>
              <w:autoSpaceDN w:val="0"/>
              <w:adjustRightInd w:val="0"/>
              <w:spacing w:line="360" w:lineRule="auto"/>
              <w:jc w:val="cente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Miejscowość</w:t>
            </w:r>
          </w:p>
        </w:tc>
        <w:tc>
          <w:tcPr>
            <w:tcW w:w="851" w:type="pct"/>
          </w:tcPr>
          <w:p w14:paraId="13F58E7F"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Zduny</w:t>
            </w:r>
          </w:p>
        </w:tc>
        <w:tc>
          <w:tcPr>
            <w:tcW w:w="910" w:type="pct"/>
          </w:tcPr>
          <w:p w14:paraId="4E6857E8"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Służewo</w:t>
            </w:r>
          </w:p>
        </w:tc>
        <w:tc>
          <w:tcPr>
            <w:tcW w:w="979" w:type="pct"/>
          </w:tcPr>
          <w:p w14:paraId="0E3B48F6"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Plebanka</w:t>
            </w:r>
          </w:p>
        </w:tc>
        <w:tc>
          <w:tcPr>
            <w:tcW w:w="733" w:type="pct"/>
          </w:tcPr>
          <w:p w14:paraId="136ACCB4"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RAZEM</w:t>
            </w:r>
          </w:p>
        </w:tc>
      </w:tr>
      <w:tr w:rsidR="001972DF" w:rsidRPr="00AD17D6" w14:paraId="498FBB2D"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722C37F"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Powierzchnia miejscowości</w:t>
            </w:r>
          </w:p>
        </w:tc>
        <w:tc>
          <w:tcPr>
            <w:tcW w:w="851" w:type="pct"/>
          </w:tcPr>
          <w:p w14:paraId="7BB29D8D"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3,45 km</w:t>
            </w:r>
            <w:r w:rsidRPr="00AD17D6">
              <w:rPr>
                <w:rFonts w:ascii="Times New Roman" w:eastAsia="Times New Roman" w:hAnsi="Times New Roman" w:cs="Times New Roman"/>
                <w:sz w:val="24"/>
                <w:szCs w:val="24"/>
                <w:vertAlign w:val="superscript"/>
              </w:rPr>
              <w:t>2</w:t>
            </w:r>
          </w:p>
        </w:tc>
        <w:tc>
          <w:tcPr>
            <w:tcW w:w="910" w:type="pct"/>
          </w:tcPr>
          <w:p w14:paraId="0E5326D5"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7,71 km</w:t>
            </w:r>
            <w:r w:rsidRPr="00AD17D6">
              <w:rPr>
                <w:rFonts w:ascii="Times New Roman" w:eastAsia="Times New Roman" w:hAnsi="Times New Roman" w:cs="Times New Roman"/>
                <w:sz w:val="24"/>
                <w:szCs w:val="24"/>
                <w:vertAlign w:val="superscript"/>
              </w:rPr>
              <w:t>2</w:t>
            </w:r>
          </w:p>
        </w:tc>
        <w:tc>
          <w:tcPr>
            <w:tcW w:w="979" w:type="pct"/>
          </w:tcPr>
          <w:p w14:paraId="16955A94"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3,24 km</w:t>
            </w:r>
            <w:r w:rsidRPr="00AD17D6">
              <w:rPr>
                <w:rFonts w:ascii="Times New Roman" w:eastAsia="Times New Roman" w:hAnsi="Times New Roman" w:cs="Times New Roman"/>
                <w:sz w:val="24"/>
                <w:szCs w:val="24"/>
                <w:vertAlign w:val="superscript"/>
              </w:rPr>
              <w:t>2</w:t>
            </w:r>
          </w:p>
        </w:tc>
        <w:tc>
          <w:tcPr>
            <w:tcW w:w="733" w:type="pct"/>
          </w:tcPr>
          <w:p w14:paraId="7AC097E2" w14:textId="1FB7306D"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14,4 km</w:t>
            </w:r>
            <w:r w:rsidRPr="00AD17D6">
              <w:rPr>
                <w:rFonts w:ascii="Times New Roman" w:eastAsia="Times New Roman" w:hAnsi="Times New Roman" w:cs="Times New Roman"/>
                <w:sz w:val="24"/>
                <w:szCs w:val="24"/>
                <w:vertAlign w:val="superscript"/>
              </w:rPr>
              <w:t>2</w:t>
            </w:r>
          </w:p>
        </w:tc>
      </w:tr>
      <w:tr w:rsidR="001972DF" w:rsidRPr="00AD17D6" w14:paraId="367155E2"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A0C93C7"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powierzchni gminy</w:t>
            </w:r>
          </w:p>
        </w:tc>
        <w:tc>
          <w:tcPr>
            <w:tcW w:w="851" w:type="pct"/>
          </w:tcPr>
          <w:p w14:paraId="3F8DF862"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2,58</w:t>
            </w:r>
          </w:p>
        </w:tc>
        <w:tc>
          <w:tcPr>
            <w:tcW w:w="910" w:type="pct"/>
          </w:tcPr>
          <w:p w14:paraId="447E9F31"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5,75</w:t>
            </w:r>
          </w:p>
        </w:tc>
        <w:tc>
          <w:tcPr>
            <w:tcW w:w="979" w:type="pct"/>
          </w:tcPr>
          <w:p w14:paraId="568052E0"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2,42</w:t>
            </w:r>
          </w:p>
        </w:tc>
        <w:tc>
          <w:tcPr>
            <w:tcW w:w="733" w:type="pct"/>
          </w:tcPr>
          <w:p w14:paraId="13F844BA" w14:textId="51C9910D" w:rsidR="001972DF" w:rsidRPr="00AD17D6" w:rsidRDefault="00227C2E"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10,75</w:t>
            </w:r>
          </w:p>
        </w:tc>
      </w:tr>
      <w:tr w:rsidR="001972DF" w:rsidRPr="00AD17D6" w14:paraId="4647742A"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4F88F6D"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Liczba ludności</w:t>
            </w:r>
          </w:p>
        </w:tc>
        <w:tc>
          <w:tcPr>
            <w:tcW w:w="851" w:type="pct"/>
          </w:tcPr>
          <w:p w14:paraId="3EA317A6"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132</w:t>
            </w:r>
          </w:p>
        </w:tc>
        <w:tc>
          <w:tcPr>
            <w:tcW w:w="910" w:type="pct"/>
          </w:tcPr>
          <w:p w14:paraId="11CF06FC"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1213</w:t>
            </w:r>
          </w:p>
        </w:tc>
        <w:tc>
          <w:tcPr>
            <w:tcW w:w="979" w:type="pct"/>
          </w:tcPr>
          <w:p w14:paraId="49A74A97"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251</w:t>
            </w:r>
          </w:p>
        </w:tc>
        <w:tc>
          <w:tcPr>
            <w:tcW w:w="733" w:type="pct"/>
          </w:tcPr>
          <w:p w14:paraId="31E55700" w14:textId="3CCE7631"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1596</w:t>
            </w:r>
          </w:p>
        </w:tc>
      </w:tr>
      <w:tr w:rsidR="001972DF" w:rsidRPr="00AD17D6" w14:paraId="61CE07BC"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E404EF1"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ludności ogółem w gminie</w:t>
            </w:r>
          </w:p>
        </w:tc>
        <w:tc>
          <w:tcPr>
            <w:tcW w:w="851" w:type="pct"/>
          </w:tcPr>
          <w:p w14:paraId="44214BAB"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1,06</w:t>
            </w:r>
          </w:p>
        </w:tc>
        <w:tc>
          <w:tcPr>
            <w:tcW w:w="910" w:type="pct"/>
          </w:tcPr>
          <w:p w14:paraId="4C60A9F9"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9,71</w:t>
            </w:r>
          </w:p>
        </w:tc>
        <w:tc>
          <w:tcPr>
            <w:tcW w:w="979" w:type="pct"/>
          </w:tcPr>
          <w:p w14:paraId="5CDAA9E3"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2,01</w:t>
            </w:r>
          </w:p>
        </w:tc>
        <w:tc>
          <w:tcPr>
            <w:tcW w:w="733" w:type="pct"/>
          </w:tcPr>
          <w:p w14:paraId="4BB45FDA" w14:textId="3CCB3759" w:rsidR="001972DF" w:rsidRPr="00AD17D6" w:rsidRDefault="00126BF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12,78</w:t>
            </w:r>
          </w:p>
        </w:tc>
      </w:tr>
    </w:tbl>
    <w:p w14:paraId="380B9376" w14:textId="77777777" w:rsidR="00F87EA8" w:rsidRPr="00AD17D6" w:rsidRDefault="00F87EA8" w:rsidP="007E47E7">
      <w:pPr>
        <w:autoSpaceDE w:val="0"/>
        <w:autoSpaceDN w:val="0"/>
        <w:adjustRightInd w:val="0"/>
        <w:spacing w:after="0" w:line="360" w:lineRule="auto"/>
        <w:ind w:firstLine="360"/>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analizy wskaźnikowej.</w:t>
      </w:r>
    </w:p>
    <w:p w14:paraId="2F24D961" w14:textId="77777777" w:rsidR="00F87EA8" w:rsidRPr="00AD17D6" w:rsidRDefault="00F87EA8" w:rsidP="007E47E7">
      <w:pPr>
        <w:autoSpaceDE w:val="0"/>
        <w:autoSpaceDN w:val="0"/>
        <w:adjustRightInd w:val="0"/>
        <w:spacing w:after="0" w:line="360" w:lineRule="auto"/>
        <w:ind w:firstLine="360"/>
        <w:jc w:val="both"/>
        <w:rPr>
          <w:rFonts w:ascii="Times New Roman" w:eastAsia="Times New Roman" w:hAnsi="Times New Roman" w:cs="Times New Roman"/>
          <w:sz w:val="24"/>
          <w:szCs w:val="24"/>
        </w:rPr>
      </w:pPr>
    </w:p>
    <w:p w14:paraId="210A8BFB" w14:textId="539BFEAB" w:rsidR="00F87EA8" w:rsidRPr="00AD17D6" w:rsidRDefault="00F87EA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Obszar ten cechuje się szczególną koncentracją negatywnych zjawisk w sferze społecznej, ale także gospodarczej, technicznej, środowiskowej i przestrzenno-funkcjonalnej. </w:t>
      </w:r>
    </w:p>
    <w:p w14:paraId="5CFC66D2" w14:textId="77777777" w:rsidR="00847F35" w:rsidRPr="00AD17D6" w:rsidRDefault="00847F35" w:rsidP="007E47E7">
      <w:pPr>
        <w:autoSpaceDE w:val="0"/>
        <w:autoSpaceDN w:val="0"/>
        <w:adjustRightInd w:val="0"/>
        <w:spacing w:after="0" w:line="360" w:lineRule="auto"/>
        <w:ind w:firstLine="360"/>
        <w:rPr>
          <w:rFonts w:ascii="Times New Roman" w:eastAsia="Times New Roman" w:hAnsi="Times New Roman" w:cs="Times New Roman"/>
          <w:sz w:val="24"/>
          <w:szCs w:val="24"/>
        </w:rPr>
      </w:pPr>
    </w:p>
    <w:p w14:paraId="5A017C13" w14:textId="77777777" w:rsidR="002465DF" w:rsidRPr="00AD17D6" w:rsidRDefault="002465DF" w:rsidP="007E47E7">
      <w:pPr>
        <w:autoSpaceDE w:val="0"/>
        <w:autoSpaceDN w:val="0"/>
        <w:adjustRightInd w:val="0"/>
        <w:spacing w:after="0" w:line="360" w:lineRule="auto"/>
        <w:ind w:firstLine="360"/>
        <w:rPr>
          <w:rFonts w:ascii="Times New Roman" w:eastAsia="Times New Roman" w:hAnsi="Times New Roman" w:cs="Times New Roman"/>
          <w:sz w:val="24"/>
          <w:szCs w:val="24"/>
        </w:rPr>
        <w:sectPr w:rsidR="002465DF" w:rsidRPr="00AD17D6" w:rsidSect="008A3EEA">
          <w:pgSz w:w="11906" w:h="16838"/>
          <w:pgMar w:top="1418" w:right="1418" w:bottom="1418" w:left="1418" w:header="709" w:footer="709" w:gutter="0"/>
          <w:cols w:space="708"/>
          <w:docGrid w:linePitch="360"/>
        </w:sectPr>
      </w:pPr>
    </w:p>
    <w:p w14:paraId="0601D36D" w14:textId="72A3C18A" w:rsidR="002465DF" w:rsidRPr="00AD17D6" w:rsidRDefault="0054207F" w:rsidP="007E47E7">
      <w:pPr>
        <w:autoSpaceDE w:val="0"/>
        <w:autoSpaceDN w:val="0"/>
        <w:adjustRightInd w:val="0"/>
        <w:spacing w:after="0" w:line="360" w:lineRule="auto"/>
        <w:rPr>
          <w:rFonts w:ascii="Times New Roman" w:eastAsia="Times New Roman" w:hAnsi="Times New Roman" w:cs="Times New Roman"/>
          <w:sz w:val="24"/>
          <w:szCs w:val="24"/>
        </w:rPr>
        <w:sectPr w:rsidR="002465DF" w:rsidRPr="00AD17D6" w:rsidSect="00847F35">
          <w:pgSz w:w="16838" w:h="11906" w:orient="landscape"/>
          <w:pgMar w:top="1418" w:right="1418" w:bottom="1418" w:left="1418" w:header="709" w:footer="709" w:gutter="0"/>
          <w:cols w:space="708"/>
          <w:docGrid w:linePitch="360"/>
        </w:sectPr>
      </w:pPr>
      <w:r w:rsidRPr="00676A0A">
        <w:rPr>
          <w:rFonts w:ascii="Times New Roman" w:hAnsi="Times New Roman" w:cs="Times New Roman"/>
          <w:i/>
          <w:noProof/>
          <w:sz w:val="20"/>
          <w:szCs w:val="20"/>
        </w:rPr>
        <w:lastRenderedPageBreak/>
        <w:drawing>
          <wp:inline distT="0" distB="0" distL="0" distR="0" wp14:anchorId="15BA8CE2" wp14:editId="4A0D9937">
            <wp:extent cx="7679055" cy="5759450"/>
            <wp:effectExtent l="0" t="0" r="0" b="0"/>
            <wp:docPr id="20" name="Obraz 20"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jpg"/>
                    <pic:cNvPicPr/>
                  </pic:nvPicPr>
                  <pic:blipFill>
                    <a:blip r:embed="rId29">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676A0A">
        <w:rPr>
          <w:rFonts w:ascii="Times New Roman" w:hAnsi="Times New Roman" w:cs="Times New Roman"/>
          <w:i/>
          <w:noProof/>
          <w:sz w:val="20"/>
          <w:szCs w:val="20"/>
        </w:rPr>
        <mc:AlternateContent>
          <mc:Choice Requires="wps">
            <w:drawing>
              <wp:anchor distT="0" distB="0" distL="114300" distR="114300" simplePos="0" relativeHeight="251656192" behindDoc="0" locked="0" layoutInCell="1" allowOverlap="1" wp14:anchorId="71FCB73D" wp14:editId="070E8B96">
                <wp:simplePos x="0" y="0"/>
                <wp:positionH relativeFrom="column">
                  <wp:posOffset>-328930</wp:posOffset>
                </wp:positionH>
                <wp:positionV relativeFrom="paragraph">
                  <wp:posOffset>42545</wp:posOffset>
                </wp:positionV>
                <wp:extent cx="3956050" cy="869950"/>
                <wp:effectExtent l="13970" t="13970" r="11430" b="1143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869950"/>
                        </a:xfrm>
                        <a:prstGeom prst="rect">
                          <a:avLst/>
                        </a:prstGeom>
                        <a:solidFill>
                          <a:srgbClr val="FFFFFF"/>
                        </a:solidFill>
                        <a:ln w="9525">
                          <a:solidFill>
                            <a:srgbClr val="000000"/>
                          </a:solidFill>
                          <a:miter lim="800000"/>
                          <a:headEnd/>
                          <a:tailEnd/>
                        </a:ln>
                      </wps:spPr>
                      <wps:txbx>
                        <w:txbxContent>
                          <w:p w14:paraId="1A3BED18" w14:textId="77777777" w:rsidR="00163F99" w:rsidRDefault="00163F99" w:rsidP="002A758D">
                            <w:pPr>
                              <w:contextualSpacing/>
                              <w:jc w:val="center"/>
                              <w:rPr>
                                <w:rFonts w:ascii="Calibri" w:hAnsi="Calibri"/>
                                <w:b/>
                                <w:sz w:val="24"/>
                                <w:szCs w:val="24"/>
                              </w:rPr>
                            </w:pPr>
                          </w:p>
                          <w:p w14:paraId="08036A25" w14:textId="77777777" w:rsidR="00163F99" w:rsidRPr="00C03454" w:rsidRDefault="00163F99"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FCB73D" id="Text Box 56" o:spid="_x0000_s1027" type="#_x0000_t202" style="position:absolute;margin-left:-25.9pt;margin-top:3.35pt;width:311.5pt;height:6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">
                <v:textbox style="mso-fit-shape-to-text:t">
                  <w:txbxContent>
                    <w:p w14:paraId="1A3BED18" w14:textId="77777777" w:rsidR="00163F99" w:rsidRDefault="00163F99" w:rsidP="002A758D">
                      <w:pPr>
                        <w:contextualSpacing/>
                        <w:jc w:val="center"/>
                        <w:rPr>
                          <w:rFonts w:ascii="Calibri" w:hAnsi="Calibri"/>
                          <w:b/>
                          <w:sz w:val="24"/>
                          <w:szCs w:val="24"/>
                        </w:rPr>
                      </w:pPr>
                    </w:p>
                    <w:p w14:paraId="08036A25" w14:textId="77777777" w:rsidR="00163F99" w:rsidRPr="00C03454" w:rsidRDefault="00163F99"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v:textbox>
              </v:shape>
            </w:pict>
          </mc:Fallback>
        </mc:AlternateContent>
      </w:r>
    </w:p>
    <w:p w14:paraId="0F18AD01" w14:textId="77777777" w:rsidR="00F805E4" w:rsidRPr="00AD17D6" w:rsidRDefault="00D052B5" w:rsidP="007E47E7">
      <w:pPr>
        <w:pStyle w:val="Nagwek1"/>
        <w:spacing w:before="0" w:line="360" w:lineRule="auto"/>
        <w:rPr>
          <w:rFonts w:ascii="Times New Roman" w:hAnsi="Times New Roman" w:cs="Times New Roman"/>
        </w:rPr>
      </w:pPr>
      <w:bookmarkStart w:id="44" w:name="_Toc16144457"/>
      <w:r w:rsidRPr="00AD17D6">
        <w:rPr>
          <w:rFonts w:ascii="Times New Roman" w:hAnsi="Times New Roman" w:cs="Times New Roman"/>
        </w:rPr>
        <w:lastRenderedPageBreak/>
        <w:t xml:space="preserve">Rozdział 5. </w:t>
      </w:r>
      <w:r w:rsidR="00F805E4" w:rsidRPr="00AD17D6">
        <w:rPr>
          <w:rFonts w:ascii="Times New Roman" w:hAnsi="Times New Roman" w:cs="Times New Roman"/>
        </w:rPr>
        <w:t>Szczegółowa diagnoza obszaru rewitalizacji</w:t>
      </w:r>
      <w:bookmarkEnd w:id="44"/>
    </w:p>
    <w:p w14:paraId="40B1BFE0" w14:textId="77777777" w:rsidR="00F805E4" w:rsidRPr="00AD17D6" w:rsidRDefault="00F805E4" w:rsidP="007E47E7">
      <w:pPr>
        <w:autoSpaceDE w:val="0"/>
        <w:autoSpaceDN w:val="0"/>
        <w:adjustRightInd w:val="0"/>
        <w:spacing w:after="0" w:line="360" w:lineRule="auto"/>
        <w:rPr>
          <w:rFonts w:ascii="Times New Roman" w:hAnsi="Times New Roman" w:cs="Times New Roman"/>
          <w:sz w:val="21"/>
          <w:szCs w:val="21"/>
        </w:rPr>
      </w:pPr>
    </w:p>
    <w:p w14:paraId="7E1ADD45" w14:textId="52D512C1"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 xml:space="preserve">Poniżej zaprezentowano szczegółowe dane z analizy wskaźnikowej, potwierdzające problemy opisane w rozdziale 4 </w:t>
      </w:r>
      <w:r w:rsidR="008A58C6" w:rsidRPr="00AD17D6">
        <w:rPr>
          <w:rFonts w:ascii="Times New Roman" w:eastAsia="Times New Roman" w:hAnsi="Times New Roman" w:cs="Times New Roman"/>
          <w:b/>
          <w:sz w:val="24"/>
          <w:szCs w:val="24"/>
        </w:rPr>
        <w:t>oraz inne w</w:t>
      </w:r>
      <w:r w:rsidR="006D3D97" w:rsidRPr="00AD17D6">
        <w:rPr>
          <w:rFonts w:ascii="Times New Roman" w:eastAsia="Times New Roman" w:hAnsi="Times New Roman" w:cs="Times New Roman"/>
          <w:b/>
          <w:sz w:val="24"/>
          <w:szCs w:val="24"/>
        </w:rPr>
        <w:t xml:space="preserve">ystępujące na obszarze </w:t>
      </w:r>
      <w:r w:rsidR="007034F3" w:rsidRPr="00AD17D6">
        <w:rPr>
          <w:rFonts w:ascii="Times New Roman" w:eastAsia="Times New Roman" w:hAnsi="Times New Roman" w:cs="Times New Roman"/>
          <w:b/>
          <w:sz w:val="24"/>
          <w:szCs w:val="24"/>
        </w:rPr>
        <w:t>rewitalizacji</w:t>
      </w:r>
      <w:r w:rsidR="006D3D97" w:rsidRPr="00AD17D6">
        <w:rPr>
          <w:rFonts w:ascii="Times New Roman" w:eastAsia="Times New Roman" w:hAnsi="Times New Roman" w:cs="Times New Roman"/>
          <w:b/>
          <w:sz w:val="24"/>
          <w:szCs w:val="24"/>
        </w:rPr>
        <w:t xml:space="preserve"> </w:t>
      </w:r>
      <w:r w:rsidR="00D21A22" w:rsidRPr="00AD17D6">
        <w:rPr>
          <w:rFonts w:ascii="Times New Roman" w:eastAsia="Times New Roman" w:hAnsi="Times New Roman" w:cs="Times New Roman"/>
          <w:b/>
          <w:sz w:val="24"/>
          <w:szCs w:val="24"/>
        </w:rPr>
        <w:br/>
      </w:r>
      <w:r w:rsidRPr="00AD17D6">
        <w:rPr>
          <w:rFonts w:ascii="Times New Roman" w:eastAsia="Times New Roman" w:hAnsi="Times New Roman" w:cs="Times New Roman"/>
          <w:b/>
          <w:sz w:val="24"/>
          <w:szCs w:val="24"/>
        </w:rPr>
        <w:t xml:space="preserve">(w nawiasach podano te wartości, które dla danej miejscowości są mniej </w:t>
      </w:r>
      <w:r w:rsidR="0058660C" w:rsidRPr="00AD17D6">
        <w:rPr>
          <w:rFonts w:ascii="Times New Roman" w:eastAsia="Times New Roman" w:hAnsi="Times New Roman" w:cs="Times New Roman"/>
          <w:b/>
          <w:sz w:val="24"/>
          <w:szCs w:val="24"/>
        </w:rPr>
        <w:t>korzystne niż średnio w gminie).</w:t>
      </w:r>
    </w:p>
    <w:p w14:paraId="67A7ABA8" w14:textId="5191C6BE"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ludności w wieku poprodukcyjnym w ludności ogółem na d</w:t>
      </w:r>
      <w:r w:rsidR="00AF1D9F" w:rsidRPr="00AD17D6">
        <w:rPr>
          <w:rFonts w:ascii="Times New Roman" w:eastAsia="Times New Roman" w:hAnsi="Times New Roman" w:cs="Times New Roman"/>
          <w:sz w:val="24"/>
          <w:szCs w:val="24"/>
        </w:rPr>
        <w:t xml:space="preserve">anym obszarze (Plebanka 17,53%, </w:t>
      </w:r>
      <w:r w:rsidR="009236BB" w:rsidRPr="00AD17D6">
        <w:rPr>
          <w:rFonts w:ascii="Times New Roman" w:eastAsia="Times New Roman" w:hAnsi="Times New Roman" w:cs="Times New Roman"/>
          <w:sz w:val="24"/>
          <w:szCs w:val="24"/>
        </w:rPr>
        <w:t>Służewo 20,20%</w:t>
      </w:r>
      <w:r w:rsidR="00AF1D9F" w:rsidRPr="00AD17D6">
        <w:rPr>
          <w:rFonts w:ascii="Times New Roman" w:eastAsia="Times New Roman" w:hAnsi="Times New Roman" w:cs="Times New Roman"/>
          <w:sz w:val="24"/>
          <w:szCs w:val="24"/>
        </w:rPr>
        <w:t>, Zduny</w:t>
      </w:r>
      <w:r w:rsidR="001D3693" w:rsidRPr="00AD17D6">
        <w:rPr>
          <w:rFonts w:ascii="Times New Roman" w:eastAsia="Times New Roman" w:hAnsi="Times New Roman" w:cs="Times New Roman"/>
          <w:sz w:val="24"/>
          <w:szCs w:val="24"/>
        </w:rPr>
        <w:t xml:space="preserve"> 23,48%).</w:t>
      </w:r>
    </w:p>
    <w:p w14:paraId="26713528" w14:textId="6712DE92" w:rsidR="00D837EA" w:rsidRPr="00AD17D6" w:rsidRDefault="00AF1D9F"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Stosunek ludności w wieku</w:t>
      </w:r>
      <w:r w:rsidR="00D837EA" w:rsidRPr="00AD17D6">
        <w:rPr>
          <w:rFonts w:ascii="Times New Roman" w:eastAsia="Times New Roman" w:hAnsi="Times New Roman" w:cs="Times New Roman"/>
          <w:sz w:val="24"/>
          <w:szCs w:val="24"/>
        </w:rPr>
        <w:t xml:space="preserve"> poprodukcyjnym względem ludności w wieku produkcyjnym na da</w:t>
      </w:r>
      <w:r w:rsidRPr="00AD17D6">
        <w:rPr>
          <w:rFonts w:ascii="Times New Roman" w:eastAsia="Times New Roman" w:hAnsi="Times New Roman" w:cs="Times New Roman"/>
          <w:sz w:val="24"/>
          <w:szCs w:val="24"/>
        </w:rPr>
        <w:t>nym obszarze (</w:t>
      </w:r>
      <w:r w:rsidR="009236BB" w:rsidRPr="00AD17D6">
        <w:rPr>
          <w:rFonts w:ascii="Times New Roman" w:eastAsia="Times New Roman" w:hAnsi="Times New Roman" w:cs="Times New Roman"/>
          <w:sz w:val="24"/>
          <w:szCs w:val="24"/>
        </w:rPr>
        <w:t>Służewo 37,40%</w:t>
      </w:r>
      <w:r w:rsidRPr="00AD17D6">
        <w:rPr>
          <w:rFonts w:ascii="Times New Roman" w:eastAsia="Times New Roman" w:hAnsi="Times New Roman" w:cs="Times New Roman"/>
          <w:sz w:val="24"/>
          <w:szCs w:val="24"/>
        </w:rPr>
        <w:t>, Zduny</w:t>
      </w:r>
      <w:r w:rsidR="00D837EA" w:rsidRPr="00AD17D6">
        <w:rPr>
          <w:rFonts w:ascii="Times New Roman" w:eastAsia="Times New Roman" w:hAnsi="Times New Roman" w:cs="Times New Roman"/>
          <w:sz w:val="24"/>
          <w:szCs w:val="24"/>
        </w:rPr>
        <w:t xml:space="preserve"> 45,59%)</w:t>
      </w:r>
      <w:r w:rsidR="001D3693" w:rsidRPr="00AD17D6">
        <w:rPr>
          <w:rFonts w:ascii="Times New Roman" w:eastAsia="Times New Roman" w:hAnsi="Times New Roman" w:cs="Times New Roman"/>
          <w:sz w:val="24"/>
          <w:szCs w:val="24"/>
        </w:rPr>
        <w:t>.</w:t>
      </w:r>
    </w:p>
    <w:p w14:paraId="6011134D" w14:textId="7B632EF6"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Udział bezrobotnych w ludności w wieku produkcyjnym na danym obszarze </w:t>
      </w:r>
      <w:r w:rsidR="00DE3819" w:rsidRPr="00AD17D6">
        <w:rPr>
          <w:rFonts w:ascii="Times New Roman" w:eastAsia="Times New Roman" w:hAnsi="Times New Roman" w:cs="Times New Roman"/>
          <w:sz w:val="24"/>
          <w:szCs w:val="24"/>
        </w:rPr>
        <w:t>(</w:t>
      </w:r>
      <w:r w:rsidR="00F26B36" w:rsidRPr="00AD17D6">
        <w:rPr>
          <w:rFonts w:ascii="Times New Roman" w:eastAsia="Times New Roman" w:hAnsi="Times New Roman" w:cs="Times New Roman"/>
          <w:sz w:val="24"/>
          <w:szCs w:val="24"/>
        </w:rPr>
        <w:t xml:space="preserve">Plebanka 14,69%, Służewo 16,03%, </w:t>
      </w:r>
      <w:r w:rsidR="00AF1D9F" w:rsidRPr="00AD17D6">
        <w:rPr>
          <w:rFonts w:ascii="Times New Roman" w:eastAsia="Times New Roman" w:hAnsi="Times New Roman" w:cs="Times New Roman"/>
          <w:sz w:val="24"/>
          <w:szCs w:val="24"/>
        </w:rPr>
        <w:t xml:space="preserve">Zduny </w:t>
      </w:r>
      <w:r w:rsidRPr="00AD17D6">
        <w:rPr>
          <w:rFonts w:ascii="Times New Roman" w:eastAsia="Times New Roman" w:hAnsi="Times New Roman" w:cs="Times New Roman"/>
          <w:sz w:val="24"/>
          <w:szCs w:val="24"/>
        </w:rPr>
        <w:t>27,94%)</w:t>
      </w:r>
      <w:r w:rsidR="001D3693" w:rsidRPr="00AD17D6">
        <w:rPr>
          <w:rFonts w:ascii="Times New Roman" w:eastAsia="Times New Roman" w:hAnsi="Times New Roman" w:cs="Times New Roman"/>
          <w:sz w:val="24"/>
          <w:szCs w:val="24"/>
        </w:rPr>
        <w:t>.</w:t>
      </w:r>
    </w:p>
    <w:p w14:paraId="0A1E4DAA" w14:textId="270D9CA4"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Stosunek osób bezrobotnych pozostających bez pracy 12 miesięcy i dłużej względem ludności w wieku produkcyjnym na danym </w:t>
      </w:r>
      <w:r w:rsidR="00AF1D9F" w:rsidRPr="00AD17D6">
        <w:rPr>
          <w:rFonts w:ascii="Times New Roman" w:eastAsia="Times New Roman" w:hAnsi="Times New Roman" w:cs="Times New Roman"/>
          <w:sz w:val="24"/>
          <w:szCs w:val="24"/>
        </w:rPr>
        <w:t>obszarze (</w:t>
      </w:r>
      <w:r w:rsidR="00F26B36" w:rsidRPr="00AD17D6">
        <w:rPr>
          <w:rFonts w:ascii="Times New Roman" w:eastAsia="Times New Roman" w:hAnsi="Times New Roman" w:cs="Times New Roman"/>
          <w:sz w:val="24"/>
          <w:szCs w:val="24"/>
        </w:rPr>
        <w:t>Służewo 2,6</w:t>
      </w:r>
      <w:r w:rsidR="001D3693" w:rsidRPr="00AD17D6">
        <w:rPr>
          <w:rFonts w:ascii="Times New Roman" w:eastAsia="Times New Roman" w:hAnsi="Times New Roman" w:cs="Times New Roman"/>
          <w:sz w:val="24"/>
          <w:szCs w:val="24"/>
        </w:rPr>
        <w:t>0</w:t>
      </w:r>
      <w:r w:rsidR="00F26B36" w:rsidRPr="00AD17D6">
        <w:rPr>
          <w:rFonts w:ascii="Times New Roman" w:eastAsia="Times New Roman" w:hAnsi="Times New Roman" w:cs="Times New Roman"/>
          <w:sz w:val="24"/>
          <w:szCs w:val="24"/>
        </w:rPr>
        <w:t xml:space="preserve">%, </w:t>
      </w:r>
      <w:r w:rsidR="00AF1D9F" w:rsidRPr="00AD17D6">
        <w:rPr>
          <w:rFonts w:ascii="Times New Roman" w:eastAsia="Times New Roman" w:hAnsi="Times New Roman" w:cs="Times New Roman"/>
          <w:sz w:val="24"/>
          <w:szCs w:val="24"/>
        </w:rPr>
        <w:t>Zduny</w:t>
      </w:r>
      <w:r w:rsidRPr="00AD17D6">
        <w:rPr>
          <w:rFonts w:ascii="Times New Roman" w:eastAsia="Times New Roman" w:hAnsi="Times New Roman" w:cs="Times New Roman"/>
          <w:sz w:val="24"/>
          <w:szCs w:val="24"/>
        </w:rPr>
        <w:t xml:space="preserve"> 5,88%)</w:t>
      </w:r>
      <w:r w:rsidR="001D3693" w:rsidRPr="00AD17D6">
        <w:rPr>
          <w:rFonts w:ascii="Times New Roman" w:eastAsia="Times New Roman" w:hAnsi="Times New Roman" w:cs="Times New Roman"/>
          <w:sz w:val="24"/>
          <w:szCs w:val="24"/>
        </w:rPr>
        <w:t>.</w:t>
      </w:r>
    </w:p>
    <w:p w14:paraId="47961A52" w14:textId="503F0124"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osób w gospodarstwach domowych korzystających ze środowiskowej pomocy społecznej w ludności ogółem na d</w:t>
      </w:r>
      <w:r w:rsidR="00AF1D9F" w:rsidRPr="00AD17D6">
        <w:rPr>
          <w:rFonts w:ascii="Times New Roman" w:eastAsia="Times New Roman" w:hAnsi="Times New Roman" w:cs="Times New Roman"/>
          <w:sz w:val="24"/>
          <w:szCs w:val="24"/>
        </w:rPr>
        <w:t xml:space="preserve">anym obszarze (Plebanka 11,95%, </w:t>
      </w:r>
      <w:r w:rsidR="00F26B36" w:rsidRPr="00AD17D6">
        <w:rPr>
          <w:rFonts w:ascii="Times New Roman" w:eastAsia="Times New Roman" w:hAnsi="Times New Roman" w:cs="Times New Roman"/>
          <w:sz w:val="24"/>
          <w:szCs w:val="24"/>
        </w:rPr>
        <w:t xml:space="preserve">Służewo 14,59%, </w:t>
      </w:r>
      <w:r w:rsidR="00AF1D9F" w:rsidRPr="00AD17D6">
        <w:rPr>
          <w:rFonts w:ascii="Times New Roman" w:eastAsia="Times New Roman" w:hAnsi="Times New Roman" w:cs="Times New Roman"/>
          <w:sz w:val="24"/>
          <w:szCs w:val="24"/>
        </w:rPr>
        <w:t xml:space="preserve">Zduny </w:t>
      </w:r>
      <w:r w:rsidRPr="00AD17D6">
        <w:rPr>
          <w:rFonts w:ascii="Times New Roman" w:eastAsia="Times New Roman" w:hAnsi="Times New Roman" w:cs="Times New Roman"/>
          <w:sz w:val="24"/>
          <w:szCs w:val="24"/>
        </w:rPr>
        <w:t>19,70%)</w:t>
      </w:r>
      <w:r w:rsidR="00F46660" w:rsidRPr="00AD17D6">
        <w:rPr>
          <w:rFonts w:ascii="Times New Roman" w:eastAsia="Times New Roman" w:hAnsi="Times New Roman" w:cs="Times New Roman"/>
          <w:sz w:val="24"/>
          <w:szCs w:val="24"/>
        </w:rPr>
        <w:t>.</w:t>
      </w:r>
    </w:p>
    <w:p w14:paraId="647C9208" w14:textId="1C1B9972" w:rsidR="006D3D97" w:rsidRPr="00AD17D6" w:rsidRDefault="006D3D97"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gospodarstw domowych – stałych beneficjentów środowiskowej pomocy społecznej w liczbie gospodarstw domowych ogółem na danym obszarze (Plebanka 68,89%, Służewo 68,25%, Zduny 88%).</w:t>
      </w:r>
    </w:p>
    <w:p w14:paraId="19FB195F"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dzieci do lat 17, na które rodzice otrzymują zasiłek rodzinny w ogólnej liczbie dzieci w tym wieku na da</w:t>
      </w:r>
      <w:r w:rsidR="009236BB" w:rsidRPr="00AD17D6">
        <w:rPr>
          <w:rFonts w:ascii="Times New Roman" w:eastAsia="Times New Roman" w:hAnsi="Times New Roman" w:cs="Times New Roman"/>
          <w:sz w:val="24"/>
          <w:szCs w:val="24"/>
        </w:rPr>
        <w:t>nym obszarze (Plebanka 92,31%</w:t>
      </w:r>
      <w:r w:rsidR="00AF1D9F" w:rsidRPr="00AD17D6">
        <w:rPr>
          <w:rFonts w:ascii="Times New Roman" w:eastAsia="Times New Roman" w:hAnsi="Times New Roman" w:cs="Times New Roman"/>
          <w:sz w:val="24"/>
          <w:szCs w:val="24"/>
        </w:rPr>
        <w:t>,</w:t>
      </w:r>
      <w:r w:rsidR="00F46660" w:rsidRPr="00AD17D6">
        <w:rPr>
          <w:rFonts w:ascii="Times New Roman" w:eastAsia="Times New Roman" w:hAnsi="Times New Roman" w:cs="Times New Roman"/>
          <w:sz w:val="24"/>
          <w:szCs w:val="24"/>
        </w:rPr>
        <w:t xml:space="preserve"> Służewo 85,65%).</w:t>
      </w:r>
    </w:p>
    <w:p w14:paraId="51090A88" w14:textId="69DA7C4F" w:rsidR="00D837EA" w:rsidRPr="00AD17D6" w:rsidRDefault="006D3D97"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Wskaźnik przestępstw kryminalnych (popełnionych na danym obszarze) na 1000 mieszkańców (Plebanka 0,084, Służewo 0,101)</w:t>
      </w:r>
    </w:p>
    <w:p w14:paraId="62E5E603" w14:textId="7DDFD0FD"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Wskaźnik liczby zarejestrowanych podmiotów gospodarczych osób fizycznych na 100 mieszkańców w wieku produkcyjnym na danym </w:t>
      </w:r>
      <w:r w:rsidR="008C4AE5" w:rsidRPr="00AD17D6">
        <w:rPr>
          <w:rFonts w:ascii="Times New Roman" w:eastAsia="Times New Roman" w:hAnsi="Times New Roman" w:cs="Times New Roman"/>
          <w:sz w:val="24"/>
          <w:szCs w:val="24"/>
        </w:rPr>
        <w:t>obszarze (</w:t>
      </w:r>
      <w:r w:rsidR="006D3D97" w:rsidRPr="00AD17D6">
        <w:rPr>
          <w:rFonts w:ascii="Times New Roman" w:eastAsia="Times New Roman" w:hAnsi="Times New Roman" w:cs="Times New Roman"/>
          <w:sz w:val="24"/>
          <w:szCs w:val="24"/>
        </w:rPr>
        <w:t>Plebanka 4,90%, Zduny 1,47%</w:t>
      </w:r>
      <w:r w:rsidRPr="00AD17D6">
        <w:rPr>
          <w:rFonts w:ascii="Times New Roman" w:eastAsia="Times New Roman" w:hAnsi="Times New Roman" w:cs="Times New Roman"/>
          <w:sz w:val="24"/>
          <w:szCs w:val="24"/>
        </w:rPr>
        <w:t>)</w:t>
      </w:r>
      <w:r w:rsidR="008C4AE5" w:rsidRPr="00AD17D6">
        <w:rPr>
          <w:rFonts w:ascii="Times New Roman" w:eastAsia="Times New Roman" w:hAnsi="Times New Roman" w:cs="Times New Roman"/>
          <w:sz w:val="24"/>
          <w:szCs w:val="24"/>
        </w:rPr>
        <w:t>.</w:t>
      </w:r>
    </w:p>
    <w:p w14:paraId="63D62B8B" w14:textId="4EBE6373"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nieruchomości budowlanych zbierających ścieki sanitarne w zbiornikach wybieralnych (inaczej w szambach) względem ogółu nieruchomości danego obszaru (Plebanka 15,56)</w:t>
      </w:r>
      <w:r w:rsidR="008C4AE5" w:rsidRPr="00AD17D6">
        <w:rPr>
          <w:rFonts w:ascii="Times New Roman" w:eastAsia="Times New Roman" w:hAnsi="Times New Roman" w:cs="Times New Roman"/>
          <w:sz w:val="24"/>
          <w:szCs w:val="24"/>
        </w:rPr>
        <w:t>.</w:t>
      </w:r>
    </w:p>
    <w:p w14:paraId="2A516D8E"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Poza ww. problemami, ww. obszar zdiagnozowany jako zdegradowany i wybrany </w:t>
      </w:r>
      <w:r w:rsidR="003F6857"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do rewitalizacji posiada</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b/>
          <w:sz w:val="24"/>
          <w:szCs w:val="24"/>
        </w:rPr>
        <w:t>duży potencjał</w:t>
      </w:r>
      <w:r w:rsidRPr="00AD17D6">
        <w:rPr>
          <w:rFonts w:ascii="Times New Roman" w:eastAsia="Times New Roman" w:hAnsi="Times New Roman" w:cs="Times New Roman"/>
          <w:sz w:val="24"/>
          <w:szCs w:val="24"/>
        </w:rPr>
        <w:t>,</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który będzie wykorzystany w działaniach rewitalizacyjnych. </w:t>
      </w:r>
    </w:p>
    <w:p w14:paraId="10E4B64F"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Są to choćby duże </w:t>
      </w:r>
      <w:r w:rsidRPr="00AD17D6">
        <w:rPr>
          <w:rFonts w:ascii="Times New Roman" w:eastAsia="Times New Roman" w:hAnsi="Times New Roman" w:cs="Times New Roman"/>
          <w:b/>
          <w:sz w:val="24"/>
          <w:szCs w:val="24"/>
        </w:rPr>
        <w:t>walory przyrodniczo-geograficzne</w:t>
      </w:r>
      <w:r w:rsidRPr="00AD17D6">
        <w:rPr>
          <w:rFonts w:ascii="Times New Roman" w:eastAsia="Times New Roman" w:hAnsi="Times New Roman" w:cs="Times New Roman"/>
          <w:sz w:val="24"/>
          <w:szCs w:val="24"/>
        </w:rPr>
        <w:t xml:space="preserve"> i kulturowe. Ogromną rolę odgrywa</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rzeka Wisła i niecka rzeki Tążyny. Dolina rzeki Wisły z uwagi na walory </w:t>
      </w:r>
      <w:r w:rsidRPr="00AD17D6">
        <w:rPr>
          <w:rFonts w:ascii="Times New Roman" w:eastAsia="Times New Roman" w:hAnsi="Times New Roman" w:cs="Times New Roman"/>
          <w:sz w:val="24"/>
          <w:szCs w:val="24"/>
        </w:rPr>
        <w:lastRenderedPageBreak/>
        <w:t xml:space="preserve">mikroklimatyczne oraz nadwiślańskiego krajobrazu jest podstawą do utworzenia obszaru chronionego krajobrazu „Nizina Ciechocińska”. </w:t>
      </w:r>
    </w:p>
    <w:p w14:paraId="3132A062" w14:textId="2586EBBC" w:rsidR="00517B50" w:rsidRPr="00B05648" w:rsidRDefault="00517B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O atrakcyjności regionu decydują też liczne </w:t>
      </w:r>
      <w:r w:rsidRPr="00AD17D6">
        <w:rPr>
          <w:rFonts w:ascii="Times New Roman" w:eastAsia="Times New Roman" w:hAnsi="Times New Roman" w:cs="Times New Roman"/>
          <w:b/>
          <w:sz w:val="24"/>
          <w:szCs w:val="24"/>
        </w:rPr>
        <w:t>zabytki kultury i architektury</w:t>
      </w:r>
      <w:r w:rsidRPr="00AD17D6">
        <w:rPr>
          <w:rFonts w:ascii="Times New Roman" w:eastAsia="Times New Roman" w:hAnsi="Times New Roman" w:cs="Times New Roman"/>
          <w:sz w:val="24"/>
          <w:szCs w:val="24"/>
        </w:rPr>
        <w:t>. Atrakcyjne</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walory przyrodniczo-krajobrazowe regionu zapewniają bardzo dobre </w:t>
      </w:r>
      <w:r w:rsidRPr="00AD17D6">
        <w:rPr>
          <w:rFonts w:ascii="Times New Roman" w:eastAsia="Times New Roman" w:hAnsi="Times New Roman" w:cs="Times New Roman"/>
          <w:b/>
          <w:sz w:val="24"/>
          <w:szCs w:val="24"/>
        </w:rPr>
        <w:t>warunki turystyki i rekreacji.</w:t>
      </w:r>
      <w:r w:rsidRPr="00AD17D6">
        <w:rPr>
          <w:rFonts w:ascii="Times New Roman" w:eastAsia="Times New Roman" w:hAnsi="Times New Roman" w:cs="Times New Roman"/>
          <w:sz w:val="24"/>
          <w:szCs w:val="24"/>
        </w:rPr>
        <w:t xml:space="preserve"> Stwarzają możliwość uprawiania sportów wodnych, wędkarstwa, wycieczek pieszych</w:t>
      </w:r>
      <w:r w:rsidR="0006302F"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i rowerowych, amatorskiej jazdy konnej itp. Warunkiem sprzyjającym dla wypoczynku w rejonie niecki rzeki Wisły i Tążyny jest sąsiedztwo lasu umożliwiającego dalsze i bliższe spacery oraz bliska odległość do miasta Aleksandrów Kujawski i Ciechocinka. Przebiega tu też wiele atrakcyjnych tras turystycznych województwa, powiatu i trasa szlaku dziedzictwa kulturowego Europy – Szlak Bursztynowy.</w:t>
      </w:r>
    </w:p>
    <w:p w14:paraId="7E3FA577" w14:textId="77777777" w:rsidR="00517B50" w:rsidRPr="00AD17D6" w:rsidRDefault="00517B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Opisany potencjał może być wykorzystany w kontekście rewitalizacji na potrzeby aktywizacji społecznej lub gospodarczej.</w:t>
      </w:r>
    </w:p>
    <w:p w14:paraId="6ABBCC93" w14:textId="77777777" w:rsidR="008B6C99" w:rsidRPr="00AD17D6" w:rsidRDefault="008B6C99" w:rsidP="007E47E7">
      <w:pPr>
        <w:autoSpaceDE w:val="0"/>
        <w:autoSpaceDN w:val="0"/>
        <w:adjustRightInd w:val="0"/>
        <w:spacing w:after="0" w:line="360" w:lineRule="auto"/>
        <w:ind w:firstLine="360"/>
        <w:jc w:val="both"/>
        <w:rPr>
          <w:rFonts w:ascii="Times New Roman" w:eastAsia="Times New Roman" w:hAnsi="Times New Roman" w:cs="Times New Roman"/>
          <w:sz w:val="20"/>
          <w:szCs w:val="20"/>
        </w:rPr>
      </w:pPr>
    </w:p>
    <w:p w14:paraId="41A41777" w14:textId="77777777" w:rsidR="008B6C99" w:rsidRPr="00AD17D6" w:rsidRDefault="00AC57C9" w:rsidP="007E47E7">
      <w:pPr>
        <w:pStyle w:val="Nagwek2"/>
        <w:spacing w:before="0" w:line="360" w:lineRule="auto"/>
        <w:rPr>
          <w:rFonts w:ascii="Times New Roman" w:eastAsia="Times New Roman" w:hAnsi="Times New Roman" w:cs="Times New Roman"/>
        </w:rPr>
      </w:pPr>
      <w:bookmarkStart w:id="45" w:name="_Toc16144458"/>
      <w:r w:rsidRPr="00AD17D6">
        <w:rPr>
          <w:rFonts w:ascii="Times New Roman" w:eastAsia="Times New Roman" w:hAnsi="Times New Roman" w:cs="Times New Roman"/>
        </w:rPr>
        <w:t xml:space="preserve">5.1 </w:t>
      </w:r>
      <w:r w:rsidR="008B6C99" w:rsidRPr="00AD17D6">
        <w:rPr>
          <w:rFonts w:ascii="Times New Roman" w:eastAsia="Times New Roman" w:hAnsi="Times New Roman" w:cs="Times New Roman"/>
        </w:rPr>
        <w:t>Służewo</w:t>
      </w:r>
      <w:bookmarkEnd w:id="45"/>
    </w:p>
    <w:p w14:paraId="4F2517EE" w14:textId="77777777" w:rsidR="008B6C99" w:rsidRPr="00AD17D6" w:rsidRDefault="008B6C99" w:rsidP="007E47E7">
      <w:pPr>
        <w:autoSpaceDE w:val="0"/>
        <w:autoSpaceDN w:val="0"/>
        <w:adjustRightInd w:val="0"/>
        <w:spacing w:after="0" w:line="360" w:lineRule="auto"/>
        <w:ind w:firstLine="360"/>
        <w:jc w:val="both"/>
        <w:rPr>
          <w:rFonts w:ascii="Times New Roman" w:eastAsia="Times New Roman" w:hAnsi="Times New Roman" w:cs="Times New Roman"/>
          <w:sz w:val="20"/>
          <w:szCs w:val="20"/>
        </w:rPr>
      </w:pPr>
      <w:r w:rsidRPr="00AD17D6">
        <w:rPr>
          <w:rFonts w:ascii="Times New Roman" w:eastAsia="Times New Roman" w:hAnsi="Times New Roman" w:cs="Times New Roman"/>
          <w:sz w:val="24"/>
          <w:szCs w:val="24"/>
        </w:rPr>
        <w:t xml:space="preserve"> </w:t>
      </w:r>
    </w:p>
    <w:p w14:paraId="5D13EE49" w14:textId="77777777" w:rsidR="00517B50" w:rsidRPr="00AD17D6" w:rsidRDefault="008B6C99"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Miejscowość położona jest w środkowej części Polski, na Równinie Inowrocławskiej, charakteryzuje się wysokimi walorami krajobrazowymi. Atrakcyjne położenie, walory krajobrazowe oraz ekologiczne</w:t>
      </w:r>
      <w:r w:rsidR="004D6EA1"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cenne przyrodniczo w skali regionalnej zapewniają bardzo dobre warunki do rozwoju turystyki. Na terenie Służewa znajduje się jezioro, zabytkowy park oraz kościół, które tworzą osobliwy klimat miejscowości. W zabytkowym parku dworskim znajdują się liczne pomniki przyrody.</w:t>
      </w:r>
    </w:p>
    <w:p w14:paraId="3E70B3C4" w14:textId="77777777" w:rsidR="0006302F" w:rsidRPr="00AD17D6" w:rsidRDefault="0006302F" w:rsidP="007E47E7">
      <w:pPr>
        <w:rPr>
          <w:rFonts w:ascii="Times New Roman" w:hAnsi="Times New Roman" w:cs="Times New Roman"/>
        </w:rPr>
      </w:pPr>
    </w:p>
    <w:p w14:paraId="04AD3602" w14:textId="77777777" w:rsidR="0006302F" w:rsidRPr="00AD17D6" w:rsidRDefault="0006302F" w:rsidP="007E47E7">
      <w:pPr>
        <w:rPr>
          <w:rFonts w:ascii="Times New Roman" w:hAnsi="Times New Roman" w:cs="Times New Roman"/>
        </w:rPr>
      </w:pPr>
    </w:p>
    <w:p w14:paraId="03FDA001" w14:textId="77777777" w:rsidR="0006302F" w:rsidRPr="00AD17D6" w:rsidRDefault="0006302F" w:rsidP="007E47E7">
      <w:pPr>
        <w:rPr>
          <w:rFonts w:ascii="Times New Roman" w:hAnsi="Times New Roman" w:cs="Times New Roman"/>
        </w:rPr>
      </w:pPr>
    </w:p>
    <w:p w14:paraId="33EFFF76" w14:textId="77777777" w:rsidR="0006302F" w:rsidRPr="00AD17D6" w:rsidRDefault="0006302F" w:rsidP="007E47E7">
      <w:pPr>
        <w:rPr>
          <w:rFonts w:ascii="Times New Roman" w:hAnsi="Times New Roman" w:cs="Times New Roman"/>
        </w:rPr>
      </w:pPr>
    </w:p>
    <w:p w14:paraId="19281515" w14:textId="77777777" w:rsidR="0006302F" w:rsidRPr="00AD17D6" w:rsidRDefault="0006302F" w:rsidP="007E47E7">
      <w:pPr>
        <w:rPr>
          <w:rFonts w:ascii="Times New Roman" w:hAnsi="Times New Roman" w:cs="Times New Roman"/>
        </w:rPr>
      </w:pPr>
    </w:p>
    <w:p w14:paraId="31BD777C" w14:textId="18357392" w:rsidR="0006302F" w:rsidRPr="00AD17D6" w:rsidRDefault="0006302F" w:rsidP="007E47E7">
      <w:pPr>
        <w:rPr>
          <w:rFonts w:ascii="Times New Roman" w:hAnsi="Times New Roman" w:cs="Times New Roman"/>
        </w:rPr>
      </w:pPr>
    </w:p>
    <w:p w14:paraId="559F706B" w14:textId="60A8A48B" w:rsidR="00370A9B" w:rsidRPr="00AD17D6" w:rsidRDefault="00370A9B" w:rsidP="007E47E7">
      <w:pPr>
        <w:rPr>
          <w:rFonts w:ascii="Times New Roman" w:hAnsi="Times New Roman" w:cs="Times New Roman"/>
        </w:rPr>
      </w:pPr>
    </w:p>
    <w:p w14:paraId="40BD4302" w14:textId="37C08DC0" w:rsidR="00370A9B" w:rsidRPr="00AD17D6" w:rsidRDefault="00370A9B" w:rsidP="007E47E7">
      <w:pPr>
        <w:rPr>
          <w:rFonts w:ascii="Times New Roman" w:hAnsi="Times New Roman" w:cs="Times New Roman"/>
        </w:rPr>
      </w:pPr>
    </w:p>
    <w:p w14:paraId="710AD969" w14:textId="77777777" w:rsidR="00370A9B" w:rsidRPr="00AD17D6" w:rsidRDefault="00370A9B" w:rsidP="007E47E7">
      <w:pPr>
        <w:rPr>
          <w:rFonts w:ascii="Times New Roman" w:hAnsi="Times New Roman" w:cs="Times New Roman"/>
        </w:rPr>
      </w:pPr>
    </w:p>
    <w:p w14:paraId="4C9D9402" w14:textId="77777777" w:rsidR="0006302F" w:rsidRPr="00AD17D6" w:rsidRDefault="0006302F" w:rsidP="007E47E7">
      <w:pPr>
        <w:rPr>
          <w:rFonts w:ascii="Times New Roman" w:hAnsi="Times New Roman" w:cs="Times New Roman"/>
        </w:rPr>
      </w:pPr>
    </w:p>
    <w:p w14:paraId="5443E0E6" w14:textId="77777777" w:rsidR="0006302F" w:rsidRPr="00AD17D6" w:rsidRDefault="0006302F" w:rsidP="007E47E7">
      <w:pPr>
        <w:rPr>
          <w:rFonts w:ascii="Times New Roman" w:hAnsi="Times New Roman" w:cs="Times New Roman"/>
        </w:rPr>
      </w:pPr>
    </w:p>
    <w:p w14:paraId="58C07376" w14:textId="21830187" w:rsidR="00004287" w:rsidRPr="00AD17D6" w:rsidRDefault="00004287" w:rsidP="007E47E7">
      <w:pPr>
        <w:pStyle w:val="Legenda"/>
        <w:spacing w:after="0" w:line="360" w:lineRule="auto"/>
        <w:jc w:val="center"/>
        <w:rPr>
          <w:rFonts w:ascii="Times New Roman" w:hAnsi="Times New Roman" w:cs="Times New Roman"/>
          <w:sz w:val="24"/>
        </w:rPr>
      </w:pPr>
      <w:bookmarkStart w:id="46" w:name="_Toc516734829"/>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w:t>
      </w:r>
      <w:r w:rsidR="00777254" w:rsidRPr="00676A0A">
        <w:rPr>
          <w:rFonts w:ascii="Times New Roman" w:hAnsi="Times New Roman" w:cs="Times New Roman"/>
          <w:sz w:val="24"/>
        </w:rPr>
        <w:fldChar w:fldCharType="end"/>
      </w:r>
      <w:r w:rsidR="009C07F5" w:rsidRPr="00AD17D6">
        <w:rPr>
          <w:rFonts w:ascii="Times New Roman" w:hAnsi="Times New Roman" w:cs="Times New Roman"/>
          <w:sz w:val="24"/>
        </w:rPr>
        <w:t>.</w:t>
      </w:r>
      <w:r w:rsidRPr="00AD17D6">
        <w:rPr>
          <w:rFonts w:ascii="Times New Roman" w:hAnsi="Times New Roman" w:cs="Times New Roman"/>
          <w:sz w:val="24"/>
        </w:rPr>
        <w:t xml:space="preserve"> Jezioro Służew</w:t>
      </w:r>
      <w:r w:rsidR="001535C3" w:rsidRPr="00AD17D6">
        <w:rPr>
          <w:rFonts w:ascii="Times New Roman" w:hAnsi="Times New Roman" w:cs="Times New Roman"/>
          <w:sz w:val="24"/>
        </w:rPr>
        <w:t>skie</w:t>
      </w:r>
      <w:r w:rsidRPr="00AD17D6">
        <w:rPr>
          <w:rFonts w:ascii="Times New Roman" w:hAnsi="Times New Roman" w:cs="Times New Roman"/>
          <w:sz w:val="24"/>
        </w:rPr>
        <w:t xml:space="preserve"> (4,71 ha)</w:t>
      </w:r>
      <w:r w:rsidR="009C07F5" w:rsidRPr="00AD17D6">
        <w:rPr>
          <w:rFonts w:ascii="Times New Roman" w:hAnsi="Times New Roman" w:cs="Times New Roman"/>
          <w:sz w:val="24"/>
        </w:rPr>
        <w:t>.</w:t>
      </w:r>
      <w:bookmarkEnd w:id="46"/>
    </w:p>
    <w:p w14:paraId="6A1A68A8" w14:textId="77777777" w:rsidR="00517B50" w:rsidRPr="00AD17D6" w:rsidRDefault="00517B50"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eastAsia="Times New Roman" w:hAnsi="Times New Roman" w:cs="Times New Roman"/>
          <w:noProof/>
          <w:sz w:val="24"/>
          <w:szCs w:val="24"/>
        </w:rPr>
        <w:drawing>
          <wp:inline distT="0" distB="0" distL="0" distR="0" wp14:anchorId="540DA6AC" wp14:editId="45226DE1">
            <wp:extent cx="4320000" cy="3258889"/>
            <wp:effectExtent l="19050" t="0" r="435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20000" cy="3258889"/>
                    </a:xfrm>
                    <a:prstGeom prst="rect">
                      <a:avLst/>
                    </a:prstGeom>
                    <a:noFill/>
                    <a:ln w="9525">
                      <a:noFill/>
                      <a:miter lim="800000"/>
                      <a:headEnd/>
                      <a:tailEnd/>
                    </a:ln>
                  </pic:spPr>
                </pic:pic>
              </a:graphicData>
            </a:graphic>
          </wp:inline>
        </w:drawing>
      </w:r>
    </w:p>
    <w:p w14:paraId="122DD95D" w14:textId="77777777" w:rsidR="00517B50" w:rsidRPr="00AD17D6" w:rsidRDefault="00517B50"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 Inwentaryzacja zasobów sołectwa Służewo</w:t>
      </w:r>
      <w:r w:rsidR="00B004E3" w:rsidRPr="00AD17D6">
        <w:rPr>
          <w:rFonts w:ascii="Times New Roman" w:hAnsi="Times New Roman" w:cs="Times New Roman"/>
          <w:i/>
          <w:iCs/>
          <w:sz w:val="20"/>
          <w:szCs w:val="20"/>
        </w:rPr>
        <w:t>.</w:t>
      </w:r>
    </w:p>
    <w:p w14:paraId="6F6985A7" w14:textId="5E93A015" w:rsidR="00725057" w:rsidRPr="00AD17D6" w:rsidRDefault="00725057" w:rsidP="007E47E7">
      <w:pPr>
        <w:pStyle w:val="Legenda"/>
        <w:spacing w:after="0" w:line="360" w:lineRule="auto"/>
        <w:jc w:val="center"/>
        <w:rPr>
          <w:rFonts w:ascii="Times New Roman" w:hAnsi="Times New Roman" w:cs="Times New Roman"/>
          <w:sz w:val="24"/>
        </w:rPr>
      </w:pPr>
      <w:bookmarkStart w:id="47" w:name="_Toc516734830"/>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2</w:t>
      </w:r>
      <w:r w:rsidR="00777254" w:rsidRPr="00676A0A">
        <w:rPr>
          <w:rFonts w:ascii="Times New Roman" w:hAnsi="Times New Roman" w:cs="Times New Roman"/>
          <w:sz w:val="24"/>
        </w:rPr>
        <w:fldChar w:fldCharType="end"/>
      </w:r>
      <w:r w:rsidR="009C07F5" w:rsidRPr="00AD17D6">
        <w:rPr>
          <w:rFonts w:ascii="Times New Roman" w:hAnsi="Times New Roman" w:cs="Times New Roman"/>
          <w:sz w:val="24"/>
        </w:rPr>
        <w:t>.</w:t>
      </w:r>
      <w:r w:rsidRPr="00AD17D6">
        <w:rPr>
          <w:rFonts w:ascii="Times New Roman" w:hAnsi="Times New Roman" w:cs="Times New Roman"/>
          <w:sz w:val="24"/>
        </w:rPr>
        <w:t xml:space="preserve"> Zabytkowy park dworski w Służewie.</w:t>
      </w:r>
      <w:bookmarkEnd w:id="47"/>
    </w:p>
    <w:p w14:paraId="3E395A58" w14:textId="77777777" w:rsidR="008B6C99" w:rsidRPr="00AD17D6" w:rsidRDefault="008B6C99"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eastAsia="Times New Roman" w:hAnsi="Times New Roman" w:cs="Times New Roman"/>
          <w:noProof/>
          <w:sz w:val="24"/>
          <w:szCs w:val="24"/>
        </w:rPr>
        <w:drawing>
          <wp:inline distT="0" distB="0" distL="0" distR="0" wp14:anchorId="2331B4C7" wp14:editId="44F10B69">
            <wp:extent cx="4320000" cy="3301656"/>
            <wp:effectExtent l="19050" t="0" r="4350" b="0"/>
            <wp:docPr id="3" name="Obraz 2" descr="Park dworski w Służe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dworski w Służewie.PNG"/>
                    <pic:cNvPicPr/>
                  </pic:nvPicPr>
                  <pic:blipFill>
                    <a:blip r:embed="rId31" cstate="print"/>
                    <a:stretch>
                      <a:fillRect/>
                    </a:stretch>
                  </pic:blipFill>
                  <pic:spPr>
                    <a:xfrm>
                      <a:off x="0" y="0"/>
                      <a:ext cx="4320000" cy="3301656"/>
                    </a:xfrm>
                    <a:prstGeom prst="rect">
                      <a:avLst/>
                    </a:prstGeom>
                  </pic:spPr>
                </pic:pic>
              </a:graphicData>
            </a:graphic>
          </wp:inline>
        </w:drawing>
      </w:r>
    </w:p>
    <w:p w14:paraId="394BB36B" w14:textId="77777777" w:rsidR="00414E56" w:rsidRPr="00AD17D6" w:rsidRDefault="008B6C99"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w:t>
      </w:r>
      <w:r w:rsidR="00517B50" w:rsidRPr="00AD17D6">
        <w:rPr>
          <w:rFonts w:ascii="Times New Roman" w:hAnsi="Times New Roman" w:cs="Times New Roman"/>
          <w:i/>
          <w:iCs/>
          <w:sz w:val="20"/>
          <w:szCs w:val="20"/>
        </w:rPr>
        <w:t xml:space="preserve"> Inwentaryzacja zasobów sołectwa Służewo</w:t>
      </w:r>
      <w:r w:rsidR="00B004E3" w:rsidRPr="00AD17D6">
        <w:rPr>
          <w:rFonts w:ascii="Times New Roman" w:hAnsi="Times New Roman" w:cs="Times New Roman"/>
          <w:i/>
          <w:iCs/>
          <w:sz w:val="20"/>
          <w:szCs w:val="20"/>
        </w:rPr>
        <w:t>.</w:t>
      </w:r>
    </w:p>
    <w:p w14:paraId="279581A6" w14:textId="77777777" w:rsidR="00414E56" w:rsidRPr="00AD17D6" w:rsidRDefault="00C51551" w:rsidP="007E47E7">
      <w:pPr>
        <w:spacing w:after="0" w:line="360" w:lineRule="auto"/>
        <w:ind w:firstLine="567"/>
        <w:contextualSpacing/>
        <w:jc w:val="both"/>
        <w:rPr>
          <w:rFonts w:ascii="Times New Roman" w:hAnsi="Times New Roman" w:cs="Times New Roman"/>
          <w:b/>
          <w:bCs/>
          <w:sz w:val="20"/>
          <w:szCs w:val="20"/>
        </w:rPr>
      </w:pPr>
      <w:r w:rsidRPr="00AD17D6">
        <w:rPr>
          <w:rFonts w:ascii="Times New Roman" w:eastAsia="Times New Roman" w:hAnsi="Times New Roman" w:cs="Times New Roman"/>
          <w:sz w:val="24"/>
          <w:szCs w:val="24"/>
        </w:rPr>
        <w:t>Na terenie miejscowości występują słabe gleby</w:t>
      </w:r>
      <w:r w:rsidR="00414E56" w:rsidRPr="00AD17D6">
        <w:rPr>
          <w:rFonts w:ascii="Times New Roman" w:eastAsia="Times New Roman" w:hAnsi="Times New Roman" w:cs="Times New Roman"/>
          <w:sz w:val="24"/>
          <w:szCs w:val="24"/>
        </w:rPr>
        <w:t xml:space="preserve"> (klasa III b</w:t>
      </w:r>
      <w:r w:rsidR="00E839D2" w:rsidRPr="00AD17D6">
        <w:rPr>
          <w:rFonts w:ascii="Times New Roman" w:eastAsia="Times New Roman" w:hAnsi="Times New Roman" w:cs="Times New Roman"/>
          <w:sz w:val="24"/>
          <w:szCs w:val="24"/>
        </w:rPr>
        <w:t xml:space="preserve"> – gleby orne średnio dobre, IV</w:t>
      </w:r>
      <w:r w:rsidR="00414E56" w:rsidRPr="00AD17D6">
        <w:rPr>
          <w:rFonts w:ascii="Times New Roman" w:eastAsia="Times New Roman" w:hAnsi="Times New Roman" w:cs="Times New Roman"/>
          <w:sz w:val="24"/>
          <w:szCs w:val="24"/>
        </w:rPr>
        <w:t>a – gleby orn</w:t>
      </w:r>
      <w:r w:rsidR="00E839D2" w:rsidRPr="00AD17D6">
        <w:rPr>
          <w:rFonts w:ascii="Times New Roman" w:eastAsia="Times New Roman" w:hAnsi="Times New Roman" w:cs="Times New Roman"/>
          <w:sz w:val="24"/>
          <w:szCs w:val="24"/>
        </w:rPr>
        <w:t>e średniej jakości, lepsze i IV</w:t>
      </w:r>
      <w:r w:rsidR="00414E56" w:rsidRPr="00AD17D6">
        <w:rPr>
          <w:rFonts w:ascii="Times New Roman" w:eastAsia="Times New Roman" w:hAnsi="Times New Roman" w:cs="Times New Roman"/>
          <w:sz w:val="24"/>
          <w:szCs w:val="24"/>
        </w:rPr>
        <w:t xml:space="preserve">b – gleby orne średniej </w:t>
      </w:r>
      <w:r w:rsidR="00E839D2" w:rsidRPr="00AD17D6">
        <w:rPr>
          <w:rFonts w:ascii="Times New Roman" w:eastAsia="Times New Roman" w:hAnsi="Times New Roman" w:cs="Times New Roman"/>
          <w:sz w:val="24"/>
          <w:szCs w:val="24"/>
        </w:rPr>
        <w:t xml:space="preserve">jakości, gorsze), złoża piasków </w:t>
      </w:r>
      <w:r w:rsidR="00414E56" w:rsidRPr="00AD17D6">
        <w:rPr>
          <w:rFonts w:ascii="Times New Roman" w:eastAsia="Times New Roman" w:hAnsi="Times New Roman" w:cs="Times New Roman"/>
          <w:sz w:val="24"/>
          <w:szCs w:val="24"/>
        </w:rPr>
        <w:t>(wykorzystywane do budowy dr</w:t>
      </w:r>
      <w:r w:rsidR="00F648C2" w:rsidRPr="00AD17D6">
        <w:rPr>
          <w:rFonts w:ascii="Times New Roman" w:eastAsia="Times New Roman" w:hAnsi="Times New Roman" w:cs="Times New Roman"/>
          <w:sz w:val="24"/>
          <w:szCs w:val="24"/>
        </w:rPr>
        <w:t xml:space="preserve">óg) oraz pokłady gliny (obecnie </w:t>
      </w:r>
      <w:r w:rsidR="00414E56" w:rsidRPr="00AD17D6">
        <w:rPr>
          <w:rFonts w:ascii="Times New Roman" w:eastAsia="Times New Roman" w:hAnsi="Times New Roman" w:cs="Times New Roman"/>
          <w:sz w:val="24"/>
          <w:szCs w:val="24"/>
        </w:rPr>
        <w:t>niewykorzystywane).</w:t>
      </w:r>
    </w:p>
    <w:p w14:paraId="2D9B87EF" w14:textId="77777777" w:rsidR="00414E56" w:rsidRPr="00AD17D6" w:rsidRDefault="00414E56"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Środowisko kulturowe:</w:t>
      </w:r>
    </w:p>
    <w:p w14:paraId="42BAB25E" w14:textId="77777777" w:rsidR="008B6C99" w:rsidRPr="00AD17D6" w:rsidRDefault="00414E56"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W Służewie znajduje się zabytkowy, mur</w:t>
      </w:r>
      <w:r w:rsidR="00F648C2" w:rsidRPr="00AD17D6">
        <w:rPr>
          <w:rFonts w:ascii="Times New Roman" w:eastAsia="Times New Roman" w:hAnsi="Times New Roman" w:cs="Times New Roman"/>
          <w:sz w:val="24"/>
          <w:szCs w:val="24"/>
        </w:rPr>
        <w:t>owany kościół rzymsko-</w:t>
      </w:r>
      <w:r w:rsidR="00E839D2" w:rsidRPr="00AD17D6">
        <w:rPr>
          <w:rFonts w:ascii="Times New Roman" w:eastAsia="Times New Roman" w:hAnsi="Times New Roman" w:cs="Times New Roman"/>
          <w:sz w:val="24"/>
          <w:szCs w:val="24"/>
        </w:rPr>
        <w:t xml:space="preserve">katolicki </w:t>
      </w:r>
      <w:r w:rsidR="00E839D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pod wezwaniem św. Jana Chrzciciela z 1560 roku, cmentarz rzymsko-katolicki założony </w:t>
      </w:r>
      <w:r w:rsidR="00F648C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na początku XIV wieku, zabytkowy park dworski, </w:t>
      </w:r>
      <w:r w:rsidR="00F648C2" w:rsidRPr="00AD17D6">
        <w:rPr>
          <w:rFonts w:ascii="Times New Roman" w:eastAsia="Times New Roman" w:hAnsi="Times New Roman" w:cs="Times New Roman"/>
          <w:sz w:val="24"/>
          <w:szCs w:val="24"/>
        </w:rPr>
        <w:t xml:space="preserve">murowany </w:t>
      </w:r>
      <w:r w:rsidR="005515AD" w:rsidRPr="00AD17D6">
        <w:rPr>
          <w:rFonts w:ascii="Times New Roman" w:eastAsia="Times New Roman" w:hAnsi="Times New Roman" w:cs="Times New Roman"/>
          <w:sz w:val="24"/>
          <w:szCs w:val="24"/>
        </w:rPr>
        <w:t xml:space="preserve">młyn z początku XIX wieku, </w:t>
      </w:r>
      <w:r w:rsidRPr="00AD17D6">
        <w:rPr>
          <w:rFonts w:ascii="Times New Roman" w:eastAsia="Times New Roman" w:hAnsi="Times New Roman" w:cs="Times New Roman"/>
          <w:sz w:val="24"/>
          <w:szCs w:val="24"/>
        </w:rPr>
        <w:t xml:space="preserve">domy z przełomu XIX i XX wieku, ufundowany w 1947 </w:t>
      </w:r>
      <w:r w:rsidR="00F648C2" w:rsidRPr="00AD17D6">
        <w:rPr>
          <w:rFonts w:ascii="Times New Roman" w:eastAsia="Times New Roman" w:hAnsi="Times New Roman" w:cs="Times New Roman"/>
          <w:sz w:val="24"/>
          <w:szCs w:val="24"/>
        </w:rPr>
        <w:t xml:space="preserve">r. </w:t>
      </w:r>
      <w:r w:rsidR="005515AD" w:rsidRPr="00AD17D6">
        <w:rPr>
          <w:rFonts w:ascii="Times New Roman" w:eastAsia="Times New Roman" w:hAnsi="Times New Roman" w:cs="Times New Roman"/>
          <w:sz w:val="24"/>
          <w:szCs w:val="24"/>
        </w:rPr>
        <w:t>głaz granitowy</w:t>
      </w:r>
      <w:r w:rsidRPr="00AD17D6">
        <w:rPr>
          <w:rFonts w:ascii="Times New Roman" w:eastAsia="Times New Roman" w:hAnsi="Times New Roman" w:cs="Times New Roman"/>
          <w:sz w:val="24"/>
          <w:szCs w:val="24"/>
        </w:rPr>
        <w:t xml:space="preserve"> i płyta upamiętniające pobyt Fryderyka Chopina w Służewie.</w:t>
      </w:r>
    </w:p>
    <w:p w14:paraId="0F599220" w14:textId="77777777" w:rsidR="00A13050" w:rsidRPr="00AD17D6" w:rsidRDefault="00A130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Kościół parafialny rzymskokatolicki pw. św. Jana Chrzciciela w Służewie wybudowany </w:t>
      </w:r>
      <w:r w:rsidR="00E839D2" w:rsidRPr="00AD17D6">
        <w:rPr>
          <w:rFonts w:ascii="Times New Roman" w:eastAsia="Times New Roman" w:hAnsi="Times New Roman" w:cs="Times New Roman"/>
          <w:sz w:val="24"/>
          <w:szCs w:val="24"/>
        </w:rPr>
        <w:br/>
        <w:t>w roku 1560 w cegle. J</w:t>
      </w:r>
      <w:r w:rsidRPr="00AD17D6">
        <w:rPr>
          <w:rFonts w:ascii="Times New Roman" w:eastAsia="Times New Roman" w:hAnsi="Times New Roman" w:cs="Times New Roman"/>
          <w:sz w:val="24"/>
          <w:szCs w:val="24"/>
        </w:rPr>
        <w:t>ego monumentalna bryła składa się z krótkiego</w:t>
      </w:r>
      <w:r w:rsidR="00F648C2" w:rsidRPr="00AD17D6">
        <w:rPr>
          <w:rFonts w:ascii="Times New Roman" w:eastAsia="Times New Roman" w:hAnsi="Times New Roman" w:cs="Times New Roman"/>
          <w:sz w:val="24"/>
          <w:szCs w:val="24"/>
        </w:rPr>
        <w:t xml:space="preserve"> korpusu </w:t>
      </w:r>
      <w:r w:rsidR="00F648C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rozbudowanego prezbiterium oraz górującej wieży na planie kwadratu, do której prowadzą wyodrębnione klatki schodowe. Budowla łączy średniowieczne i nowożytne elementy stylowe: przypory, łuki ostre i architektoniczne szczyty i jest bardzo wartościowym zabytkiem ze względu na walory historyczne i artystyczne. Wokół świątyni zachowały się także: plebania, organistówka, ogrodzenie i starodrzew.</w:t>
      </w:r>
    </w:p>
    <w:p w14:paraId="7A477E28" w14:textId="3AAB8B09" w:rsidR="00EE1B0E" w:rsidRPr="00AD17D6" w:rsidRDefault="0049638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Park dworski w miejscowości </w:t>
      </w:r>
      <w:r w:rsidR="003A3B27" w:rsidRPr="00AD17D6">
        <w:rPr>
          <w:rFonts w:ascii="Times New Roman" w:eastAsia="Times New Roman" w:hAnsi="Times New Roman" w:cs="Times New Roman"/>
          <w:sz w:val="24"/>
          <w:szCs w:val="24"/>
        </w:rPr>
        <w:t xml:space="preserve">pochodzi z pocz. XIX w., </w:t>
      </w:r>
      <w:r w:rsidRPr="00AD17D6">
        <w:rPr>
          <w:rFonts w:ascii="Times New Roman" w:eastAsia="Times New Roman" w:hAnsi="Times New Roman" w:cs="Times New Roman"/>
          <w:sz w:val="24"/>
          <w:szCs w:val="24"/>
        </w:rPr>
        <w:t>przekształcony w 2 poł. XIX w. i po II wojnie światowej. Park został wpisany do rejestru zabytków. Obecnie z dawnego założenia pałacowo-parkowego pozostał tylko park usytuowany w samym centrum wsi nad brzegiem jeziora od strony północno-wschodniej, z zachowanymi śladami powojennego zainwestowania na cele rekreacyjne.</w:t>
      </w:r>
      <w:r w:rsidR="00EE1B0E" w:rsidRPr="00AD17D6">
        <w:rPr>
          <w:rFonts w:ascii="Times New Roman" w:eastAsia="Times New Roman" w:hAnsi="Times New Roman" w:cs="Times New Roman"/>
          <w:sz w:val="24"/>
          <w:szCs w:val="24"/>
        </w:rPr>
        <w:t xml:space="preserve"> W 2016 roku wyremontowano muszlę znajdującą się </w:t>
      </w:r>
      <w:r w:rsidR="009B3B99" w:rsidRPr="00AD17D6">
        <w:rPr>
          <w:rFonts w:ascii="Times New Roman" w:eastAsia="Times New Roman" w:hAnsi="Times New Roman" w:cs="Times New Roman"/>
          <w:sz w:val="24"/>
          <w:szCs w:val="24"/>
        </w:rPr>
        <w:br/>
      </w:r>
      <w:r w:rsidR="00EE1B0E" w:rsidRPr="00AD17D6">
        <w:rPr>
          <w:rFonts w:ascii="Times New Roman" w:eastAsia="Times New Roman" w:hAnsi="Times New Roman" w:cs="Times New Roman"/>
          <w:sz w:val="24"/>
          <w:szCs w:val="24"/>
        </w:rPr>
        <w:t>w parku. Zadanie zrealizowane zostało w ramach funduszu sołeckiego miejscowości Służewo.</w:t>
      </w:r>
    </w:p>
    <w:p w14:paraId="10750041" w14:textId="2E79EBC1" w:rsidR="00725057" w:rsidRPr="00AD17D6" w:rsidRDefault="00725057" w:rsidP="007E47E7">
      <w:pPr>
        <w:pStyle w:val="Legenda"/>
        <w:spacing w:after="0" w:line="360" w:lineRule="auto"/>
        <w:jc w:val="center"/>
        <w:rPr>
          <w:rFonts w:ascii="Times New Roman" w:hAnsi="Times New Roman" w:cs="Times New Roman"/>
          <w:sz w:val="24"/>
        </w:rPr>
      </w:pPr>
      <w:bookmarkStart w:id="48" w:name="_Toc516734831"/>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3</w:t>
      </w:r>
      <w:r w:rsidR="00777254" w:rsidRPr="00676A0A">
        <w:rPr>
          <w:rFonts w:ascii="Times New Roman" w:hAnsi="Times New Roman" w:cs="Times New Roman"/>
          <w:sz w:val="24"/>
        </w:rPr>
        <w:fldChar w:fldCharType="end"/>
      </w:r>
      <w:r w:rsidR="00E839D2" w:rsidRPr="00AD17D6">
        <w:rPr>
          <w:rFonts w:ascii="Times New Roman" w:hAnsi="Times New Roman" w:cs="Times New Roman"/>
          <w:sz w:val="24"/>
        </w:rPr>
        <w:t>.</w:t>
      </w:r>
      <w:r w:rsidRPr="00AD17D6">
        <w:rPr>
          <w:rFonts w:ascii="Times New Roman" w:hAnsi="Times New Roman" w:cs="Times New Roman"/>
          <w:sz w:val="24"/>
        </w:rPr>
        <w:t xml:space="preserve"> </w:t>
      </w:r>
      <w:r w:rsidR="00E814FE" w:rsidRPr="00AD17D6">
        <w:rPr>
          <w:rFonts w:ascii="Times New Roman" w:hAnsi="Times New Roman" w:cs="Times New Roman"/>
          <w:sz w:val="24"/>
        </w:rPr>
        <w:t>Wyremontowana parkowa muszla.</w:t>
      </w:r>
      <w:bookmarkEnd w:id="48"/>
    </w:p>
    <w:p w14:paraId="73977B80" w14:textId="77777777" w:rsidR="00EE1B0E" w:rsidRPr="00AD17D6" w:rsidRDefault="00F648C2"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6E4FA22B" wp14:editId="000D4276">
            <wp:extent cx="4320000" cy="2822660"/>
            <wp:effectExtent l="19050" t="0" r="4350" b="0"/>
            <wp:docPr id="2" name="Obraz 1" descr="C:\Users\Katarzyna Rogalewicz\Desktop\Zdjęcie do Rewitalizacji, za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 Rogalewicz\Desktop\Zdjęcie do Rewitalizacji, zamiana.JPG"/>
                    <pic:cNvPicPr>
                      <a:picLocks noChangeAspect="1" noChangeArrowheads="1"/>
                    </pic:cNvPicPr>
                  </pic:nvPicPr>
                  <pic:blipFill>
                    <a:blip r:embed="rId32" cstate="print"/>
                    <a:srcRect l="17024" t="10000" r="23802" b="20588"/>
                    <a:stretch>
                      <a:fillRect/>
                    </a:stretch>
                  </pic:blipFill>
                  <pic:spPr bwMode="auto">
                    <a:xfrm>
                      <a:off x="0" y="0"/>
                      <a:ext cx="4320000" cy="2822660"/>
                    </a:xfrm>
                    <a:prstGeom prst="rect">
                      <a:avLst/>
                    </a:prstGeom>
                    <a:noFill/>
                    <a:ln w="9525">
                      <a:noFill/>
                      <a:miter lim="800000"/>
                      <a:headEnd/>
                      <a:tailEnd/>
                    </a:ln>
                  </pic:spPr>
                </pic:pic>
              </a:graphicData>
            </a:graphic>
          </wp:inline>
        </w:drawing>
      </w:r>
    </w:p>
    <w:p w14:paraId="1569DF0E" w14:textId="77777777" w:rsidR="00EE1B0E" w:rsidRPr="00AD17D6" w:rsidRDefault="00EE1B0E" w:rsidP="007E47E7">
      <w:pPr>
        <w:spacing w:after="0" w:line="360" w:lineRule="auto"/>
        <w:contextualSpacing/>
        <w:jc w:val="center"/>
        <w:rPr>
          <w:rFonts w:ascii="Times New Roman" w:hAnsi="Times New Roman" w:cs="Times New Roman"/>
          <w:b/>
        </w:rPr>
      </w:pPr>
      <w:r w:rsidRPr="00AD17D6">
        <w:rPr>
          <w:rFonts w:ascii="Times New Roman" w:hAnsi="Times New Roman" w:cs="Times New Roman"/>
          <w:i/>
          <w:iCs/>
          <w:sz w:val="20"/>
          <w:szCs w:val="20"/>
        </w:rPr>
        <w:t>Źródło: http://gmina-aleksandrowkujawski.pl</w:t>
      </w:r>
    </w:p>
    <w:p w14:paraId="5E468112" w14:textId="08D6A14C" w:rsidR="00F12A65" w:rsidRPr="00AD17D6" w:rsidRDefault="00F12A6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sportowa:</w:t>
      </w:r>
    </w:p>
    <w:p w14:paraId="2CF6997B" w14:textId="203D59F3" w:rsidR="00F12A65" w:rsidRPr="00AD17D6" w:rsidRDefault="00F9053A" w:rsidP="007E47E7">
      <w:p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 xml:space="preserve">Istniejąca infrastruktura </w:t>
      </w:r>
      <w:r w:rsidR="00105E8E" w:rsidRPr="00AD17D6">
        <w:rPr>
          <w:rFonts w:ascii="Times New Roman" w:hAnsi="Times New Roman" w:cs="Times New Roman"/>
          <w:sz w:val="24"/>
          <w:szCs w:val="24"/>
        </w:rPr>
        <w:t xml:space="preserve">jest w bardzo złym stanie technicznym, a tym samym </w:t>
      </w:r>
      <w:r w:rsidR="00F12A65" w:rsidRPr="00AD17D6">
        <w:rPr>
          <w:rFonts w:ascii="Times New Roman" w:hAnsi="Times New Roman" w:cs="Times New Roman"/>
          <w:sz w:val="24"/>
          <w:szCs w:val="24"/>
        </w:rPr>
        <w:t xml:space="preserve">niewystarczająca </w:t>
      </w:r>
      <w:commentRangeStart w:id="49"/>
      <w:r w:rsidR="00F12A65" w:rsidRPr="00AD17D6">
        <w:rPr>
          <w:rFonts w:ascii="Times New Roman" w:hAnsi="Times New Roman" w:cs="Times New Roman"/>
          <w:sz w:val="24"/>
          <w:szCs w:val="24"/>
        </w:rPr>
        <w:t>w</w:t>
      </w:r>
      <w:commentRangeEnd w:id="49"/>
      <w:r w:rsidR="007A2040" w:rsidRPr="00B05648">
        <w:rPr>
          <w:rStyle w:val="Odwoaniedokomentarza"/>
          <w:rFonts w:ascii="Times New Roman" w:hAnsi="Times New Roman" w:cs="Times New Roman"/>
        </w:rPr>
        <w:commentReference w:id="49"/>
      </w:r>
      <w:r w:rsidR="00F12A65" w:rsidRPr="00AD17D6">
        <w:rPr>
          <w:rFonts w:ascii="Times New Roman" w:hAnsi="Times New Roman" w:cs="Times New Roman"/>
          <w:sz w:val="24"/>
          <w:szCs w:val="24"/>
        </w:rPr>
        <w:t xml:space="preserve"> stosunku do zdiagnozowanych potrzeb</w:t>
      </w:r>
      <w:r w:rsidR="00113E61" w:rsidRPr="00AD17D6">
        <w:rPr>
          <w:rFonts w:ascii="Times New Roman" w:hAnsi="Times New Roman" w:cs="Times New Roman"/>
          <w:sz w:val="24"/>
          <w:szCs w:val="24"/>
        </w:rPr>
        <w:t>,</w:t>
      </w:r>
      <w:r w:rsidR="007A2040" w:rsidRPr="00AD17D6">
        <w:rPr>
          <w:rFonts w:ascii="Times New Roman" w:hAnsi="Times New Roman" w:cs="Times New Roman"/>
          <w:sz w:val="24"/>
          <w:szCs w:val="24"/>
        </w:rPr>
        <w:t xml:space="preserve"> tj. aby było możliwe skuteczne przeprowadzenie </w:t>
      </w:r>
      <w:r w:rsidR="007A2040" w:rsidRPr="00AD17D6">
        <w:rPr>
          <w:rFonts w:ascii="Times New Roman" w:hAnsi="Times New Roman" w:cs="Times New Roman"/>
          <w:sz w:val="24"/>
          <w:szCs w:val="24"/>
        </w:rPr>
        <w:lastRenderedPageBreak/>
        <w:t>działań służących włączeniu społecznemu osób starszych</w:t>
      </w:r>
      <w:r w:rsidR="006E7031" w:rsidRPr="00AD17D6">
        <w:rPr>
          <w:rFonts w:ascii="Times New Roman" w:hAnsi="Times New Roman" w:cs="Times New Roman"/>
          <w:sz w:val="24"/>
          <w:szCs w:val="24"/>
        </w:rPr>
        <w:t>, korzystających z pomocy społecznej</w:t>
      </w:r>
      <w:commentRangeStart w:id="50"/>
      <w:r w:rsidR="004D4A2F" w:rsidRPr="00B05648">
        <w:rPr>
          <w:rFonts w:ascii="Times New Roman" w:hAnsi="Times New Roman" w:cs="Times New Roman"/>
          <w:sz w:val="24"/>
          <w:szCs w:val="24"/>
        </w:rPr>
        <w:t>,</w:t>
      </w:r>
      <w:r w:rsidRPr="00B05648">
        <w:rPr>
          <w:rFonts w:ascii="Times New Roman" w:hAnsi="Times New Roman" w:cs="Times New Roman"/>
          <w:sz w:val="24"/>
          <w:szCs w:val="24"/>
        </w:rPr>
        <w:t xml:space="preserve"> </w:t>
      </w:r>
      <w:r w:rsidR="000D19B2" w:rsidRPr="00B05648">
        <w:rPr>
          <w:rFonts w:ascii="Times New Roman" w:hAnsi="Times New Roman" w:cs="Times New Roman"/>
          <w:sz w:val="24"/>
          <w:szCs w:val="24"/>
        </w:rPr>
        <w:t>w tym w szczególności</w:t>
      </w:r>
      <w:r w:rsidR="007A2040" w:rsidRPr="00B05648">
        <w:rPr>
          <w:rFonts w:ascii="Times New Roman" w:hAnsi="Times New Roman" w:cs="Times New Roman"/>
          <w:sz w:val="24"/>
          <w:szCs w:val="24"/>
        </w:rPr>
        <w:t xml:space="preserve"> dzieci i młodzieży</w:t>
      </w:r>
      <w:r w:rsidRPr="00B05648">
        <w:rPr>
          <w:rFonts w:ascii="Times New Roman" w:hAnsi="Times New Roman" w:cs="Times New Roman"/>
          <w:sz w:val="24"/>
          <w:szCs w:val="24"/>
        </w:rPr>
        <w:t xml:space="preserve"> </w:t>
      </w:r>
      <w:r w:rsidR="000D19B2" w:rsidRPr="00B05648">
        <w:rPr>
          <w:rFonts w:ascii="Times New Roman" w:hAnsi="Times New Roman" w:cs="Times New Roman"/>
          <w:sz w:val="24"/>
          <w:szCs w:val="24"/>
        </w:rPr>
        <w:t xml:space="preserve">na które rodzice pobierają zasiłek społeczny </w:t>
      </w:r>
      <w:commentRangeEnd w:id="50"/>
      <w:r w:rsidR="004D4A2F" w:rsidRPr="00B05648">
        <w:rPr>
          <w:rStyle w:val="Odwoaniedokomentarza"/>
          <w:rFonts w:ascii="Times New Roman" w:hAnsi="Times New Roman" w:cs="Times New Roman"/>
        </w:rPr>
        <w:commentReference w:id="50"/>
      </w:r>
      <w:r w:rsidR="007A2040" w:rsidRPr="00AD17D6">
        <w:rPr>
          <w:rFonts w:ascii="Times New Roman" w:hAnsi="Times New Roman" w:cs="Times New Roman"/>
          <w:sz w:val="24"/>
          <w:szCs w:val="24"/>
        </w:rPr>
        <w:t>i dlatego wymaga poprawy</w:t>
      </w:r>
      <w:r w:rsidR="00F12A65" w:rsidRPr="00AD17D6">
        <w:rPr>
          <w:rFonts w:ascii="Times New Roman" w:hAnsi="Times New Roman" w:cs="Times New Roman"/>
          <w:sz w:val="24"/>
          <w:szCs w:val="24"/>
        </w:rPr>
        <w:t>.</w:t>
      </w:r>
      <w:r w:rsidR="00F12A65" w:rsidRPr="00AD17D6">
        <w:rPr>
          <w:rFonts w:ascii="Times New Roman" w:hAnsi="Times New Roman" w:cs="Times New Roman"/>
        </w:rPr>
        <w:t xml:space="preserve"> </w:t>
      </w:r>
      <w:r w:rsidR="00F12A65" w:rsidRPr="00AD17D6">
        <w:rPr>
          <w:rFonts w:ascii="Times New Roman" w:hAnsi="Times New Roman" w:cs="Times New Roman"/>
          <w:sz w:val="24"/>
          <w:szCs w:val="24"/>
        </w:rPr>
        <w:t xml:space="preserve">Na ulicy Toruńskiej 8 w Służewie (budynek Zespołu Szkół) na terenie szkoły znajdują się boisko wielofunkcyjne i plac zabaw, które </w:t>
      </w:r>
      <w:r w:rsidR="007A2040" w:rsidRPr="00AD17D6">
        <w:rPr>
          <w:rFonts w:ascii="Times New Roman" w:hAnsi="Times New Roman" w:cs="Times New Roman"/>
          <w:sz w:val="24"/>
          <w:szCs w:val="24"/>
        </w:rPr>
        <w:t>po przebudowie z powodzeniem można wykorzystać do realizacji projektów miękkich w celu minimalizowania zdiagnozowanych problemów społecznych.</w:t>
      </w:r>
      <w:r w:rsidR="007A2040" w:rsidRPr="00AD17D6" w:rsidDel="007D6A41">
        <w:rPr>
          <w:rFonts w:ascii="Times New Roman" w:hAnsi="Times New Roman" w:cs="Times New Roman"/>
          <w:sz w:val="24"/>
          <w:szCs w:val="24"/>
        </w:rPr>
        <w:t xml:space="preserve"> </w:t>
      </w:r>
    </w:p>
    <w:p w14:paraId="35081D10" w14:textId="77777777" w:rsidR="00105E8E" w:rsidRPr="00AD17D6" w:rsidRDefault="00105E8E"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CE3D51A" w14:textId="4311FACC" w:rsidR="00414E56" w:rsidRPr="00AD17D6" w:rsidRDefault="00414E56"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Zagospodarowanie przestrzenne:</w:t>
      </w:r>
    </w:p>
    <w:p w14:paraId="4B733DA8" w14:textId="77777777" w:rsidR="00414E56" w:rsidRPr="00AD17D6" w:rsidRDefault="00414E56"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Miejscowość charakteryzuje się zabudową o charakterze miejskim z rozbudowaną </w:t>
      </w:r>
      <w:r w:rsidR="00562F30" w:rsidRPr="00AD17D6">
        <w:rPr>
          <w:rFonts w:ascii="Times New Roman" w:eastAsia="Times New Roman" w:hAnsi="Times New Roman" w:cs="Times New Roman"/>
          <w:sz w:val="24"/>
          <w:szCs w:val="24"/>
        </w:rPr>
        <w:t xml:space="preserve">siatką ulic. Budownictwo jednorodzinne oraz podstawowa infrastruktura techniczna </w:t>
      </w:r>
      <w:r w:rsidR="006D6078" w:rsidRPr="00AD17D6">
        <w:rPr>
          <w:rFonts w:ascii="Times New Roman" w:eastAsia="Times New Roman" w:hAnsi="Times New Roman" w:cs="Times New Roman"/>
          <w:sz w:val="24"/>
          <w:szCs w:val="24"/>
        </w:rPr>
        <w:br/>
      </w:r>
      <w:r w:rsidR="00562F30" w:rsidRPr="00AD17D6">
        <w:rPr>
          <w:rFonts w:ascii="Times New Roman" w:eastAsia="Times New Roman" w:hAnsi="Times New Roman" w:cs="Times New Roman"/>
          <w:sz w:val="24"/>
          <w:szCs w:val="24"/>
        </w:rPr>
        <w:t xml:space="preserve">(sieć kanalizacji sanitarnej, sieć wodociągowa z własnym ujęciem wody, sieć telefoniczna, kanalizacja </w:t>
      </w:r>
      <w:r w:rsidR="00AC2E3D" w:rsidRPr="00AD17D6">
        <w:rPr>
          <w:rFonts w:ascii="Times New Roman" w:eastAsia="Times New Roman" w:hAnsi="Times New Roman" w:cs="Times New Roman"/>
          <w:sz w:val="24"/>
          <w:szCs w:val="24"/>
        </w:rPr>
        <w:t>deszczowa</w:t>
      </w:r>
      <w:r w:rsidR="00562F30" w:rsidRPr="00AD17D6">
        <w:rPr>
          <w:rFonts w:ascii="Times New Roman" w:eastAsia="Times New Roman" w:hAnsi="Times New Roman" w:cs="Times New Roman"/>
          <w:sz w:val="24"/>
          <w:szCs w:val="24"/>
        </w:rPr>
        <w:t>) są silnie skoncentrowane.</w:t>
      </w:r>
      <w:r w:rsidR="00D757B2" w:rsidRPr="00AD17D6">
        <w:rPr>
          <w:rFonts w:ascii="Times New Roman" w:eastAsia="Times New Roman" w:hAnsi="Times New Roman" w:cs="Times New Roman"/>
          <w:sz w:val="24"/>
          <w:szCs w:val="24"/>
        </w:rPr>
        <w:t xml:space="preserve"> Przeważ</w:t>
      </w:r>
      <w:r w:rsidR="006D6078" w:rsidRPr="00AD17D6">
        <w:rPr>
          <w:rFonts w:ascii="Times New Roman" w:eastAsia="Times New Roman" w:hAnsi="Times New Roman" w:cs="Times New Roman"/>
          <w:sz w:val="24"/>
          <w:szCs w:val="24"/>
        </w:rPr>
        <w:t xml:space="preserve">a zabudowa mieszkaniowa </w:t>
      </w:r>
      <w:r w:rsidR="00D757B2" w:rsidRPr="00AD17D6">
        <w:rPr>
          <w:rFonts w:ascii="Times New Roman" w:eastAsia="Times New Roman" w:hAnsi="Times New Roman" w:cs="Times New Roman"/>
          <w:sz w:val="24"/>
          <w:szCs w:val="24"/>
        </w:rPr>
        <w:t>jednorodzinna, jedno- lub dwukondygnacyjna, która jest przeważnie murowana, występują nieliczne (pojedyncze) budynki drewniane.</w:t>
      </w:r>
      <w:r w:rsidR="00E971A8" w:rsidRPr="00AD17D6">
        <w:rPr>
          <w:rFonts w:ascii="Times New Roman" w:eastAsia="Times New Roman" w:hAnsi="Times New Roman" w:cs="Times New Roman"/>
          <w:sz w:val="24"/>
          <w:szCs w:val="24"/>
        </w:rPr>
        <w:t xml:space="preserve"> W miejscowości występuje duże nagromadzenie budynków o wysokich walorach architektonicznych, będących świadectwem dziedzictwa kulturowego regionu.</w:t>
      </w:r>
    </w:p>
    <w:p w14:paraId="68F1E450"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1F112F93" w14:textId="06D9B498" w:rsidR="00562F30" w:rsidRPr="00AD17D6" w:rsidRDefault="00562F3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Miejscowa aktywność społeczna:</w:t>
      </w:r>
    </w:p>
    <w:p w14:paraId="715AD033" w14:textId="6BF6EB52" w:rsidR="00B3705D" w:rsidRPr="00AD17D6" w:rsidRDefault="00562F3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Służewie działa m.in.: Gminna Orkiestra Dęta przy Ochotniczej Straży Pożarnej</w:t>
      </w:r>
      <w:r w:rsidR="009A0876" w:rsidRPr="00AD17D6">
        <w:rPr>
          <w:rFonts w:ascii="Times New Roman" w:eastAsia="Times New Roman" w:hAnsi="Times New Roman" w:cs="Times New Roman"/>
          <w:sz w:val="24"/>
          <w:szCs w:val="24"/>
        </w:rPr>
        <w:t xml:space="preserve"> </w:t>
      </w:r>
      <w:r w:rsidR="009A0876" w:rsidRPr="00AD17D6">
        <w:rPr>
          <w:rFonts w:ascii="Times New Roman" w:eastAsia="Times New Roman" w:hAnsi="Times New Roman" w:cs="Times New Roman"/>
          <w:sz w:val="24"/>
          <w:szCs w:val="24"/>
        </w:rPr>
        <w:br/>
        <w:t>w Służewie</w:t>
      </w:r>
      <w:r w:rsidRPr="00AD17D6">
        <w:rPr>
          <w:rFonts w:ascii="Times New Roman" w:eastAsia="Times New Roman" w:hAnsi="Times New Roman" w:cs="Times New Roman"/>
          <w:sz w:val="24"/>
          <w:szCs w:val="24"/>
        </w:rPr>
        <w:t xml:space="preserve">, chór parafialny, Koło </w:t>
      </w:r>
      <w:r w:rsidR="00AC2E3D" w:rsidRPr="00AD17D6">
        <w:rPr>
          <w:rFonts w:ascii="Times New Roman" w:eastAsia="Times New Roman" w:hAnsi="Times New Roman" w:cs="Times New Roman"/>
          <w:sz w:val="24"/>
          <w:szCs w:val="24"/>
        </w:rPr>
        <w:t>Emerytów, Rencistów i Inwalidów, Sto</w:t>
      </w:r>
      <w:r w:rsidR="00987B81" w:rsidRPr="00AD17D6">
        <w:rPr>
          <w:rFonts w:ascii="Times New Roman" w:eastAsia="Times New Roman" w:hAnsi="Times New Roman" w:cs="Times New Roman"/>
          <w:sz w:val="24"/>
          <w:szCs w:val="24"/>
        </w:rPr>
        <w:t xml:space="preserve">warzyszenie </w:t>
      </w:r>
      <w:r w:rsidR="009A0876" w:rsidRPr="00AD17D6">
        <w:rPr>
          <w:rFonts w:ascii="Times New Roman" w:eastAsia="Times New Roman" w:hAnsi="Times New Roman" w:cs="Times New Roman"/>
          <w:sz w:val="24"/>
          <w:szCs w:val="24"/>
        </w:rPr>
        <w:t>„</w:t>
      </w:r>
      <w:r w:rsidR="00987B81" w:rsidRPr="00AD17D6">
        <w:rPr>
          <w:rFonts w:ascii="Times New Roman" w:eastAsia="Times New Roman" w:hAnsi="Times New Roman" w:cs="Times New Roman"/>
          <w:sz w:val="24"/>
          <w:szCs w:val="24"/>
        </w:rPr>
        <w:t>Razem dla Służewa</w:t>
      </w:r>
      <w:r w:rsidR="009A0876" w:rsidRPr="00AD17D6">
        <w:rPr>
          <w:rFonts w:ascii="Times New Roman" w:eastAsia="Times New Roman" w:hAnsi="Times New Roman" w:cs="Times New Roman"/>
          <w:sz w:val="24"/>
          <w:szCs w:val="24"/>
        </w:rPr>
        <w:t>”</w:t>
      </w:r>
      <w:r w:rsidR="00987B81" w:rsidRPr="00AD17D6">
        <w:rPr>
          <w:rFonts w:ascii="Times New Roman" w:eastAsia="Times New Roman" w:hAnsi="Times New Roman" w:cs="Times New Roman"/>
          <w:sz w:val="24"/>
          <w:szCs w:val="24"/>
        </w:rPr>
        <w:t xml:space="preserve"> (c</w:t>
      </w:r>
      <w:r w:rsidR="00AC2E3D" w:rsidRPr="00AD17D6">
        <w:rPr>
          <w:rFonts w:ascii="Times New Roman" w:eastAsia="Times New Roman" w:hAnsi="Times New Roman" w:cs="Times New Roman"/>
          <w:sz w:val="24"/>
          <w:szCs w:val="24"/>
        </w:rPr>
        <w:t>elem działania Stowarzyszenia jest budowanie aktywności i integrowanie mieszkańców sołectwa Służewo, propagowanie historii miejscowości i inne działania mające na celu rozwój sołectwa).</w:t>
      </w:r>
      <w:r w:rsidR="009A0876" w:rsidRPr="00AD17D6">
        <w:rPr>
          <w:rFonts w:ascii="Times New Roman" w:eastAsia="Times New Roman" w:hAnsi="Times New Roman" w:cs="Times New Roman"/>
          <w:sz w:val="24"/>
          <w:szCs w:val="24"/>
        </w:rPr>
        <w:t xml:space="preserve"> Zauważalna jest działalność OSP w Służewie, Uczniowskiego Klubu Sportowego „Wietnamskie Sztuki Walki”, Uczniowskiego Klubu Sportowego „Reszka”, Stowarzyszenia Abstynenckiego „Bezpieczna Przystań” oraz Stowarzyszenia Mieszkańców Sąsiadujących ze Składowiskiem Odpadów w m. Służewo-Pole „Eko”.</w:t>
      </w:r>
    </w:p>
    <w:p w14:paraId="5691D946" w14:textId="77777777" w:rsidR="005969C3" w:rsidRPr="00AD17D6" w:rsidRDefault="005969C3"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3C94D66F" w14:textId="77777777" w:rsidR="00E84CC9" w:rsidRDefault="00E84CC9" w:rsidP="007E47E7">
      <w:pPr>
        <w:pStyle w:val="Legenda"/>
        <w:spacing w:after="0" w:line="360" w:lineRule="auto"/>
        <w:jc w:val="center"/>
        <w:rPr>
          <w:rFonts w:ascii="Times New Roman" w:hAnsi="Times New Roman" w:cs="Times New Roman"/>
          <w:sz w:val="24"/>
        </w:rPr>
      </w:pPr>
      <w:bookmarkStart w:id="51" w:name="_Toc516734832"/>
    </w:p>
    <w:p w14:paraId="6EC3D4B1" w14:textId="77777777" w:rsidR="00E84CC9" w:rsidRDefault="00E84CC9" w:rsidP="007E47E7">
      <w:pPr>
        <w:pStyle w:val="Legenda"/>
        <w:spacing w:after="0" w:line="360" w:lineRule="auto"/>
        <w:jc w:val="center"/>
        <w:rPr>
          <w:rFonts w:ascii="Times New Roman" w:hAnsi="Times New Roman" w:cs="Times New Roman"/>
          <w:sz w:val="24"/>
        </w:rPr>
      </w:pPr>
    </w:p>
    <w:p w14:paraId="09F0B34B" w14:textId="4312AC0C" w:rsidR="00E84CC9" w:rsidRDefault="00E84CC9" w:rsidP="007E47E7">
      <w:pPr>
        <w:pStyle w:val="Legenda"/>
        <w:spacing w:after="0" w:line="360" w:lineRule="auto"/>
        <w:jc w:val="center"/>
        <w:rPr>
          <w:rFonts w:ascii="Times New Roman" w:hAnsi="Times New Roman" w:cs="Times New Roman"/>
          <w:sz w:val="24"/>
        </w:rPr>
      </w:pPr>
    </w:p>
    <w:p w14:paraId="3E5F12EA" w14:textId="77777777" w:rsidR="007903E2" w:rsidRPr="00BF018C" w:rsidRDefault="007903E2" w:rsidP="00BF018C"/>
    <w:p w14:paraId="0D6DBF1A" w14:textId="77777777" w:rsidR="00E84CC9" w:rsidRDefault="00E84CC9" w:rsidP="007E47E7">
      <w:pPr>
        <w:pStyle w:val="Legenda"/>
        <w:spacing w:after="0" w:line="360" w:lineRule="auto"/>
        <w:jc w:val="center"/>
        <w:rPr>
          <w:rFonts w:ascii="Times New Roman" w:hAnsi="Times New Roman" w:cs="Times New Roman"/>
          <w:sz w:val="24"/>
        </w:rPr>
      </w:pPr>
    </w:p>
    <w:p w14:paraId="7899628B" w14:textId="77777777" w:rsidR="00E84CC9" w:rsidRDefault="00E84CC9" w:rsidP="007E47E7">
      <w:pPr>
        <w:pStyle w:val="Legenda"/>
        <w:spacing w:after="0" w:line="360" w:lineRule="auto"/>
        <w:jc w:val="center"/>
        <w:rPr>
          <w:rFonts w:ascii="Times New Roman" w:hAnsi="Times New Roman" w:cs="Times New Roman"/>
          <w:sz w:val="24"/>
        </w:rPr>
      </w:pPr>
    </w:p>
    <w:p w14:paraId="207E9F27" w14:textId="4648F986" w:rsidR="00725057" w:rsidRPr="00AD17D6" w:rsidRDefault="00725057" w:rsidP="007E47E7">
      <w:pPr>
        <w:pStyle w:val="Legenda"/>
        <w:spacing w:after="0" w:line="360" w:lineRule="auto"/>
        <w:jc w:val="center"/>
        <w:rPr>
          <w:rFonts w:ascii="Times New Roman" w:hAnsi="Times New Roman" w:cs="Times New Roman"/>
          <w:sz w:val="24"/>
        </w:rPr>
      </w:pPr>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4</w:t>
      </w:r>
      <w:r w:rsidR="00777254" w:rsidRPr="00676A0A">
        <w:rPr>
          <w:rFonts w:ascii="Times New Roman" w:hAnsi="Times New Roman" w:cs="Times New Roman"/>
          <w:sz w:val="24"/>
        </w:rPr>
        <w:fldChar w:fldCharType="end"/>
      </w:r>
      <w:r w:rsidR="008D7E60" w:rsidRPr="00AD17D6">
        <w:rPr>
          <w:rFonts w:ascii="Times New Roman" w:hAnsi="Times New Roman" w:cs="Times New Roman"/>
          <w:sz w:val="24"/>
        </w:rPr>
        <w:t>.</w:t>
      </w:r>
      <w:r w:rsidRPr="00AD17D6">
        <w:rPr>
          <w:rFonts w:ascii="Times New Roman" w:hAnsi="Times New Roman" w:cs="Times New Roman"/>
          <w:sz w:val="24"/>
        </w:rPr>
        <w:t xml:space="preserve"> Gminna Orkiestra Dęta przy Ochotniczej Straży Pożarnej.</w:t>
      </w:r>
      <w:bookmarkEnd w:id="51"/>
    </w:p>
    <w:p w14:paraId="34AC68B8" w14:textId="77777777" w:rsidR="00562F30" w:rsidRPr="00AD17D6" w:rsidRDefault="00562F30"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17BB5FA4" wp14:editId="0A50E7F5">
            <wp:extent cx="4320000" cy="3130585"/>
            <wp:effectExtent l="19050" t="0" r="4350" b="0"/>
            <wp:docPr id="6" name="Obraz 5" descr="Gminna Orkiestra przy OSP  Służe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na Orkiestra przy OSP  Służewo.PNG"/>
                    <pic:cNvPicPr/>
                  </pic:nvPicPr>
                  <pic:blipFill>
                    <a:blip r:embed="rId33" cstate="print"/>
                    <a:srcRect b="3685"/>
                    <a:stretch>
                      <a:fillRect/>
                    </a:stretch>
                  </pic:blipFill>
                  <pic:spPr>
                    <a:xfrm>
                      <a:off x="0" y="0"/>
                      <a:ext cx="4320000" cy="3130585"/>
                    </a:xfrm>
                    <a:prstGeom prst="rect">
                      <a:avLst/>
                    </a:prstGeom>
                  </pic:spPr>
                </pic:pic>
              </a:graphicData>
            </a:graphic>
          </wp:inline>
        </w:drawing>
      </w:r>
    </w:p>
    <w:p w14:paraId="553A349B" w14:textId="77777777" w:rsidR="00562F30" w:rsidRPr="00AD17D6" w:rsidRDefault="00562F30"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 Inwentaryzacja zasobów sołectwa Służewo</w:t>
      </w:r>
      <w:r w:rsidR="00B004E3" w:rsidRPr="00AD17D6">
        <w:rPr>
          <w:rFonts w:ascii="Times New Roman" w:hAnsi="Times New Roman" w:cs="Times New Roman"/>
          <w:i/>
          <w:iCs/>
          <w:sz w:val="20"/>
          <w:szCs w:val="20"/>
        </w:rPr>
        <w:t>.</w:t>
      </w:r>
    </w:p>
    <w:p w14:paraId="35010F60" w14:textId="77777777" w:rsidR="00B3705D" w:rsidRPr="00AD17D6" w:rsidRDefault="00B3705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04B7B364" w14:textId="77777777" w:rsidR="00D85D63" w:rsidRPr="00AD17D6" w:rsidRDefault="00D85D63"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Miejscowe tradycje i obrzędy:</w:t>
      </w:r>
    </w:p>
    <w:p w14:paraId="1669AAD1" w14:textId="77777777" w:rsidR="00562F30" w:rsidRPr="00AD17D6" w:rsidRDefault="005619F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miejscowości k</w:t>
      </w:r>
      <w:r w:rsidR="00D85D63" w:rsidRPr="00AD17D6">
        <w:rPr>
          <w:rFonts w:ascii="Times New Roman" w:eastAsia="Times New Roman" w:hAnsi="Times New Roman" w:cs="Times New Roman"/>
          <w:sz w:val="24"/>
          <w:szCs w:val="24"/>
        </w:rPr>
        <w:t>ultywowan</w:t>
      </w:r>
      <w:r w:rsidRPr="00AD17D6">
        <w:rPr>
          <w:rFonts w:ascii="Times New Roman" w:eastAsia="Times New Roman" w:hAnsi="Times New Roman" w:cs="Times New Roman"/>
          <w:sz w:val="24"/>
          <w:szCs w:val="24"/>
        </w:rPr>
        <w:t>e są</w:t>
      </w:r>
      <w:r w:rsidR="00D85D63" w:rsidRPr="00AD17D6">
        <w:rPr>
          <w:rFonts w:ascii="Times New Roman" w:eastAsia="Times New Roman" w:hAnsi="Times New Roman" w:cs="Times New Roman"/>
          <w:sz w:val="24"/>
          <w:szCs w:val="24"/>
        </w:rPr>
        <w:t xml:space="preserve"> tradycj</w:t>
      </w:r>
      <w:r w:rsidRPr="00AD17D6">
        <w:rPr>
          <w:rFonts w:ascii="Times New Roman" w:eastAsia="Times New Roman" w:hAnsi="Times New Roman" w:cs="Times New Roman"/>
          <w:sz w:val="24"/>
          <w:szCs w:val="24"/>
        </w:rPr>
        <w:t>e</w:t>
      </w:r>
      <w:r w:rsidR="00D85D63" w:rsidRPr="00AD17D6">
        <w:rPr>
          <w:rFonts w:ascii="Times New Roman" w:eastAsia="Times New Roman" w:hAnsi="Times New Roman" w:cs="Times New Roman"/>
          <w:sz w:val="24"/>
          <w:szCs w:val="24"/>
        </w:rPr>
        <w:t xml:space="preserve"> religijn</w:t>
      </w:r>
      <w:r w:rsidRPr="00AD17D6">
        <w:rPr>
          <w:rFonts w:ascii="Times New Roman" w:eastAsia="Times New Roman" w:hAnsi="Times New Roman" w:cs="Times New Roman"/>
          <w:sz w:val="24"/>
          <w:szCs w:val="24"/>
        </w:rPr>
        <w:t>e</w:t>
      </w:r>
      <w:r w:rsidR="00D85D63" w:rsidRPr="00AD17D6">
        <w:rPr>
          <w:rFonts w:ascii="Times New Roman" w:eastAsia="Times New Roman" w:hAnsi="Times New Roman" w:cs="Times New Roman"/>
          <w:sz w:val="24"/>
          <w:szCs w:val="24"/>
        </w:rPr>
        <w:t xml:space="preserve"> np. droga krzyżowa, spotkania </w:t>
      </w:r>
      <w:r w:rsidR="004009CB" w:rsidRPr="00AD17D6">
        <w:rPr>
          <w:rFonts w:ascii="Times New Roman" w:eastAsia="Times New Roman" w:hAnsi="Times New Roman" w:cs="Times New Roman"/>
          <w:sz w:val="24"/>
          <w:szCs w:val="24"/>
        </w:rPr>
        <w:br/>
      </w:r>
      <w:r w:rsidR="00D85D63" w:rsidRPr="00AD17D6">
        <w:rPr>
          <w:rFonts w:ascii="Times New Roman" w:eastAsia="Times New Roman" w:hAnsi="Times New Roman" w:cs="Times New Roman"/>
          <w:sz w:val="24"/>
          <w:szCs w:val="24"/>
        </w:rPr>
        <w:t>na Placu Jana Pawła II w rocznicę jego śmierci, nabożeństwa majowe przy figurach.</w:t>
      </w:r>
      <w:r w:rsidRPr="00AD17D6">
        <w:rPr>
          <w:rFonts w:ascii="Times New Roman" w:eastAsia="Times New Roman" w:hAnsi="Times New Roman" w:cs="Times New Roman"/>
          <w:sz w:val="24"/>
          <w:szCs w:val="24"/>
        </w:rPr>
        <w:t xml:space="preserve"> </w:t>
      </w:r>
      <w:r w:rsidR="00D0223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kościele odbywają się koncerty kolęd przy współudziale Orkiestry Dętej przy OSP.</w:t>
      </w:r>
      <w:r w:rsidR="00D85D63" w:rsidRPr="00AD17D6">
        <w:rPr>
          <w:rFonts w:ascii="Times New Roman" w:eastAsia="Times New Roman" w:hAnsi="Times New Roman" w:cs="Times New Roman"/>
          <w:sz w:val="24"/>
          <w:szCs w:val="24"/>
        </w:rPr>
        <w:t xml:space="preserve"> Ponadto w Służewie podtrzymywane i eksponowane są tradycje ludowe</w:t>
      </w:r>
      <w:r w:rsidR="00D02232" w:rsidRPr="00AD17D6">
        <w:rPr>
          <w:rFonts w:ascii="Times New Roman" w:eastAsia="Times New Roman" w:hAnsi="Times New Roman" w:cs="Times New Roman"/>
          <w:sz w:val="24"/>
          <w:szCs w:val="24"/>
        </w:rPr>
        <w:t>,</w:t>
      </w:r>
      <w:r w:rsidR="00D85D63" w:rsidRPr="00AD17D6">
        <w:rPr>
          <w:rFonts w:ascii="Times New Roman" w:eastAsia="Times New Roman" w:hAnsi="Times New Roman" w:cs="Times New Roman"/>
          <w:sz w:val="24"/>
          <w:szCs w:val="24"/>
        </w:rPr>
        <w:t xml:space="preserve"> np. Służewska Noc Świętojańska, dożynki</w:t>
      </w:r>
      <w:r w:rsidRPr="00AD17D6">
        <w:rPr>
          <w:rFonts w:ascii="Times New Roman" w:eastAsia="Times New Roman" w:hAnsi="Times New Roman" w:cs="Times New Roman"/>
          <w:sz w:val="24"/>
          <w:szCs w:val="24"/>
        </w:rPr>
        <w:t>.</w:t>
      </w:r>
    </w:p>
    <w:p w14:paraId="046480CD"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6ECAE333" w14:textId="2F6658AC" w:rsidR="005515AD" w:rsidRPr="00AD17D6" w:rsidRDefault="005515A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787AFC1B" w14:textId="77777777" w:rsidR="00F326DB" w:rsidRPr="00AD17D6" w:rsidRDefault="00AC2E3D"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Zespół</w:t>
      </w:r>
      <w:r w:rsidR="009B6428" w:rsidRPr="00AD17D6">
        <w:rPr>
          <w:rFonts w:ascii="Times New Roman" w:eastAsia="Times New Roman" w:hAnsi="Times New Roman" w:cs="Times New Roman"/>
          <w:sz w:val="24"/>
          <w:szCs w:val="24"/>
        </w:rPr>
        <w:t xml:space="preserve"> Szkół im. Tadeusza Kościuszki</w:t>
      </w:r>
      <w:r w:rsidRPr="00AD17D6">
        <w:rPr>
          <w:rFonts w:ascii="Times New Roman" w:eastAsia="Times New Roman" w:hAnsi="Times New Roman" w:cs="Times New Roman"/>
          <w:sz w:val="24"/>
          <w:szCs w:val="24"/>
        </w:rPr>
        <w:t xml:space="preserve"> w Służewie</w:t>
      </w:r>
      <w:r w:rsidR="009B6428" w:rsidRPr="00AD17D6">
        <w:rPr>
          <w:rFonts w:ascii="Times New Roman" w:eastAsia="Times New Roman" w:hAnsi="Times New Roman" w:cs="Times New Roman"/>
          <w:sz w:val="24"/>
          <w:szCs w:val="24"/>
        </w:rPr>
        <w:t xml:space="preserve">, w zespole tym mieści się </w:t>
      </w:r>
      <w:r w:rsidRPr="00AD17D6">
        <w:rPr>
          <w:rFonts w:ascii="Times New Roman" w:eastAsia="Times New Roman" w:hAnsi="Times New Roman" w:cs="Times New Roman"/>
          <w:sz w:val="24"/>
          <w:szCs w:val="24"/>
        </w:rPr>
        <w:t>Publiczna Szkoła Podstawowa oraz Publiczne Gimnazjum</w:t>
      </w:r>
      <w:r w:rsidR="00F326DB" w:rsidRPr="00AD17D6">
        <w:rPr>
          <w:rFonts w:ascii="Times New Roman" w:eastAsia="Times New Roman" w:hAnsi="Times New Roman" w:cs="Times New Roman"/>
          <w:sz w:val="24"/>
          <w:szCs w:val="24"/>
        </w:rPr>
        <w:t>,</w:t>
      </w:r>
    </w:p>
    <w:p w14:paraId="21269D42" w14:textId="77777777" w:rsidR="00F326DB" w:rsidRPr="00AD17D6" w:rsidRDefault="0025798F"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Przedszkole Niepubliczne „Wyspa Malucha” prowadzone przez </w:t>
      </w:r>
      <w:r w:rsidR="00416ECE" w:rsidRPr="00AD17D6">
        <w:rPr>
          <w:rFonts w:ascii="Times New Roman" w:eastAsia="Times New Roman" w:hAnsi="Times New Roman" w:cs="Times New Roman"/>
          <w:sz w:val="24"/>
          <w:szCs w:val="24"/>
        </w:rPr>
        <w:t>S</w:t>
      </w:r>
      <w:r w:rsidR="00C85696" w:rsidRPr="00AD17D6">
        <w:rPr>
          <w:rFonts w:ascii="Times New Roman" w:eastAsia="Times New Roman" w:hAnsi="Times New Roman" w:cs="Times New Roman"/>
          <w:sz w:val="24"/>
          <w:szCs w:val="24"/>
        </w:rPr>
        <w:t xml:space="preserve">towarzyszenie </w:t>
      </w:r>
      <w:r w:rsidRPr="00AD17D6">
        <w:rPr>
          <w:rFonts w:ascii="Times New Roman" w:eastAsia="Times New Roman" w:hAnsi="Times New Roman" w:cs="Times New Roman"/>
          <w:sz w:val="24"/>
          <w:szCs w:val="24"/>
        </w:rPr>
        <w:t>„Partnerstwo Dla Ziemi Kujawskiej”,</w:t>
      </w:r>
    </w:p>
    <w:p w14:paraId="616BB3C8" w14:textId="77777777" w:rsidR="00F326DB"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Niepubliczny Zakład Opieki Zdrowotnej,</w:t>
      </w:r>
    </w:p>
    <w:p w14:paraId="7BDCF271" w14:textId="2EE4D6FD" w:rsidR="00F326DB"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Gminna Biblioteka Publiczna</w:t>
      </w:r>
      <w:r w:rsidR="00A13050" w:rsidRPr="00AD17D6">
        <w:rPr>
          <w:rFonts w:ascii="Times New Roman" w:eastAsia="Times New Roman" w:hAnsi="Times New Roman" w:cs="Times New Roman"/>
          <w:sz w:val="24"/>
          <w:szCs w:val="24"/>
        </w:rPr>
        <w:t xml:space="preserve"> (zgodnie z ustawą o organizowaniu i prowadzeniu działalności kulturalnej z dnia 25.10.1991 r. z późn. zmianami od 01.01.2007 r. prowadzi działalność jako instytucja kultury, której organem prowadzącym jest </w:t>
      </w:r>
      <w:r w:rsidR="00831AE7" w:rsidRPr="00AD17D6">
        <w:rPr>
          <w:rFonts w:ascii="Times New Roman" w:eastAsia="Times New Roman" w:hAnsi="Times New Roman" w:cs="Times New Roman"/>
          <w:sz w:val="24"/>
          <w:szCs w:val="24"/>
        </w:rPr>
        <w:t>g</w:t>
      </w:r>
      <w:r w:rsidR="00A13050" w:rsidRPr="00AD17D6">
        <w:rPr>
          <w:rFonts w:ascii="Times New Roman" w:eastAsia="Times New Roman" w:hAnsi="Times New Roman" w:cs="Times New Roman"/>
          <w:sz w:val="24"/>
          <w:szCs w:val="24"/>
        </w:rPr>
        <w:t>mina Aleksandrów Kujawski. Działa na podstawie statu</w:t>
      </w:r>
      <w:r w:rsidR="00C85696" w:rsidRPr="00AD17D6">
        <w:rPr>
          <w:rFonts w:ascii="Times New Roman" w:eastAsia="Times New Roman" w:hAnsi="Times New Roman" w:cs="Times New Roman"/>
          <w:sz w:val="24"/>
          <w:szCs w:val="24"/>
        </w:rPr>
        <w:t xml:space="preserve">tu uchwalonego przez Radę Gminy </w:t>
      </w:r>
      <w:r w:rsidR="00F326DB" w:rsidRPr="00AD17D6">
        <w:rPr>
          <w:rFonts w:ascii="Times New Roman" w:eastAsia="Times New Roman" w:hAnsi="Times New Roman" w:cs="Times New Roman"/>
          <w:sz w:val="24"/>
          <w:szCs w:val="24"/>
        </w:rPr>
        <w:br/>
      </w:r>
      <w:r w:rsidR="00A13050" w:rsidRPr="00AD17D6">
        <w:rPr>
          <w:rFonts w:ascii="Times New Roman" w:eastAsia="Times New Roman" w:hAnsi="Times New Roman" w:cs="Times New Roman"/>
          <w:sz w:val="24"/>
          <w:szCs w:val="24"/>
        </w:rPr>
        <w:t>w Aleksandrowi</w:t>
      </w:r>
      <w:r w:rsidR="00C85696" w:rsidRPr="00AD17D6">
        <w:rPr>
          <w:rFonts w:ascii="Times New Roman" w:eastAsia="Times New Roman" w:hAnsi="Times New Roman" w:cs="Times New Roman"/>
          <w:sz w:val="24"/>
          <w:szCs w:val="24"/>
        </w:rPr>
        <w:t xml:space="preserve">e Kujawskim z dnia  20.09.2007 </w:t>
      </w:r>
      <w:r w:rsidR="00A13050" w:rsidRPr="00AD17D6">
        <w:rPr>
          <w:rFonts w:ascii="Times New Roman" w:eastAsia="Times New Roman" w:hAnsi="Times New Roman" w:cs="Times New Roman"/>
          <w:sz w:val="24"/>
          <w:szCs w:val="24"/>
        </w:rPr>
        <w:t>roku nr IX/100/07</w:t>
      </w:r>
      <w:r w:rsidR="00C85696" w:rsidRPr="00AD17D6">
        <w:rPr>
          <w:rFonts w:ascii="Times New Roman" w:eastAsia="Times New Roman" w:hAnsi="Times New Roman" w:cs="Times New Roman"/>
          <w:sz w:val="24"/>
          <w:szCs w:val="24"/>
        </w:rPr>
        <w:t xml:space="preserve">. </w:t>
      </w:r>
      <w:r w:rsidR="00A13050" w:rsidRPr="00AD17D6">
        <w:rPr>
          <w:rFonts w:ascii="Times New Roman" w:eastAsia="Times New Roman" w:hAnsi="Times New Roman" w:cs="Times New Roman"/>
          <w:sz w:val="24"/>
          <w:szCs w:val="24"/>
        </w:rPr>
        <w:t xml:space="preserve">W skład Gminnej </w:t>
      </w:r>
      <w:r w:rsidR="00A13050" w:rsidRPr="00AD17D6">
        <w:rPr>
          <w:rFonts w:ascii="Times New Roman" w:eastAsia="Times New Roman" w:hAnsi="Times New Roman" w:cs="Times New Roman"/>
          <w:sz w:val="24"/>
          <w:szCs w:val="24"/>
        </w:rPr>
        <w:lastRenderedPageBreak/>
        <w:t xml:space="preserve">Biblioteki Publicznej w Służewie wchodzi placówka główna w Służewie oraz 2 filie </w:t>
      </w:r>
      <w:r w:rsidR="00F326DB" w:rsidRPr="00AD17D6">
        <w:rPr>
          <w:rFonts w:ascii="Times New Roman" w:eastAsia="Times New Roman" w:hAnsi="Times New Roman" w:cs="Times New Roman"/>
          <w:sz w:val="24"/>
          <w:szCs w:val="24"/>
        </w:rPr>
        <w:br/>
      </w:r>
      <w:r w:rsidR="00A13050" w:rsidRPr="00AD17D6">
        <w:rPr>
          <w:rFonts w:ascii="Times New Roman" w:eastAsia="Times New Roman" w:hAnsi="Times New Roman" w:cs="Times New Roman"/>
          <w:sz w:val="24"/>
          <w:szCs w:val="24"/>
        </w:rPr>
        <w:t>w Ośnie i Otłoczynie</w:t>
      </w:r>
      <w:r w:rsidR="00D3454D" w:rsidRPr="00AD17D6">
        <w:rPr>
          <w:rFonts w:ascii="Times New Roman" w:eastAsia="Times New Roman" w:hAnsi="Times New Roman" w:cs="Times New Roman"/>
          <w:sz w:val="24"/>
          <w:szCs w:val="24"/>
        </w:rPr>
        <w:t xml:space="preserve">). </w:t>
      </w:r>
      <w:r w:rsidR="00BD4264" w:rsidRPr="00AD17D6">
        <w:rPr>
          <w:rFonts w:ascii="Times New Roman" w:eastAsia="Times New Roman" w:hAnsi="Times New Roman" w:cs="Times New Roman"/>
          <w:sz w:val="24"/>
          <w:szCs w:val="24"/>
        </w:rPr>
        <w:t xml:space="preserve">Oprócz podstawowych zadań jakimi </w:t>
      </w:r>
      <w:r w:rsidR="00F326DB" w:rsidRPr="00AD17D6">
        <w:rPr>
          <w:rFonts w:ascii="Times New Roman" w:eastAsia="Times New Roman" w:hAnsi="Times New Roman" w:cs="Times New Roman"/>
          <w:sz w:val="24"/>
          <w:szCs w:val="24"/>
        </w:rPr>
        <w:t>są</w:t>
      </w:r>
      <w:r w:rsidR="00BD4264" w:rsidRPr="00AD17D6">
        <w:rPr>
          <w:rFonts w:ascii="Times New Roman" w:eastAsia="Times New Roman" w:hAnsi="Times New Roman" w:cs="Times New Roman"/>
          <w:sz w:val="24"/>
          <w:szCs w:val="24"/>
        </w:rPr>
        <w:t xml:space="preserve">: gromadzenie, opracowywanie i wypożyczanie książek i umożliwianie bezpłatnego dostępu </w:t>
      </w:r>
      <w:r w:rsidR="00F326DB" w:rsidRPr="00AD17D6">
        <w:rPr>
          <w:rFonts w:ascii="Times New Roman" w:eastAsia="Times New Roman" w:hAnsi="Times New Roman" w:cs="Times New Roman"/>
          <w:sz w:val="24"/>
          <w:szCs w:val="24"/>
        </w:rPr>
        <w:br/>
      </w:r>
      <w:r w:rsidR="00BD4264" w:rsidRPr="00AD17D6">
        <w:rPr>
          <w:rFonts w:ascii="Times New Roman" w:eastAsia="Times New Roman" w:hAnsi="Times New Roman" w:cs="Times New Roman"/>
          <w:sz w:val="24"/>
          <w:szCs w:val="24"/>
        </w:rPr>
        <w:t xml:space="preserve">do Internetu, Gminna Biblioteka Publiczna w </w:t>
      </w:r>
      <w:r w:rsidR="00BA0E7F" w:rsidRPr="00AD17D6">
        <w:rPr>
          <w:rFonts w:ascii="Times New Roman" w:eastAsia="Times New Roman" w:hAnsi="Times New Roman" w:cs="Times New Roman"/>
          <w:sz w:val="24"/>
          <w:szCs w:val="24"/>
        </w:rPr>
        <w:t>Służewie prowadzi</w:t>
      </w:r>
      <w:r w:rsidR="00EE696D" w:rsidRPr="00AD17D6">
        <w:rPr>
          <w:rFonts w:ascii="Times New Roman" w:eastAsia="Times New Roman" w:hAnsi="Times New Roman" w:cs="Times New Roman"/>
          <w:sz w:val="24"/>
          <w:szCs w:val="24"/>
        </w:rPr>
        <w:t xml:space="preserve"> także działalność </w:t>
      </w:r>
      <w:r w:rsidR="00F326DB" w:rsidRPr="00AD17D6">
        <w:rPr>
          <w:rFonts w:ascii="Times New Roman" w:eastAsia="Times New Roman" w:hAnsi="Times New Roman" w:cs="Times New Roman"/>
          <w:sz w:val="24"/>
          <w:szCs w:val="24"/>
        </w:rPr>
        <w:t>kulturalno-</w:t>
      </w:r>
      <w:r w:rsidR="00BD4264" w:rsidRPr="00AD17D6">
        <w:rPr>
          <w:rFonts w:ascii="Times New Roman" w:eastAsia="Times New Roman" w:hAnsi="Times New Roman" w:cs="Times New Roman"/>
          <w:sz w:val="24"/>
          <w:szCs w:val="24"/>
        </w:rPr>
        <w:t>oświatową. W ramach takiej działalności organizuje spotkania dl</w:t>
      </w:r>
      <w:r w:rsidR="00F326DB" w:rsidRPr="00AD17D6">
        <w:rPr>
          <w:rFonts w:ascii="Times New Roman" w:eastAsia="Times New Roman" w:hAnsi="Times New Roman" w:cs="Times New Roman"/>
          <w:sz w:val="24"/>
          <w:szCs w:val="24"/>
        </w:rPr>
        <w:t>a dzieci, młodzieży i dorosłych,</w:t>
      </w:r>
    </w:p>
    <w:p w14:paraId="664DE3BE" w14:textId="77777777" w:rsidR="009B6428"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Gminny Międzyzakładowy Ludowy Klub Sportowy „Orzeł”</w:t>
      </w:r>
      <w:r w:rsidR="00D3454D" w:rsidRPr="00AD17D6">
        <w:rPr>
          <w:rFonts w:ascii="Times New Roman" w:eastAsia="Times New Roman" w:hAnsi="Times New Roman" w:cs="Times New Roman"/>
          <w:sz w:val="24"/>
          <w:szCs w:val="24"/>
        </w:rPr>
        <w:t>.</w:t>
      </w:r>
    </w:p>
    <w:p w14:paraId="0FD48B60"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5526D241" w14:textId="1EADE26F" w:rsidR="00025625" w:rsidRPr="00AD17D6" w:rsidRDefault="0002562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Miejsca spotkań i rekreacji</w:t>
      </w:r>
      <w:r w:rsidR="0045552F" w:rsidRPr="00AD17D6">
        <w:rPr>
          <w:rFonts w:ascii="Times New Roman" w:eastAsia="Times New Roman" w:hAnsi="Times New Roman" w:cs="Times New Roman"/>
          <w:sz w:val="24"/>
          <w:szCs w:val="24"/>
          <w:u w:val="single"/>
        </w:rPr>
        <w:t>:</w:t>
      </w:r>
    </w:p>
    <w:p w14:paraId="4D5CE679"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tereny nad jeziorem,</w:t>
      </w:r>
    </w:p>
    <w:p w14:paraId="00028827"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stadion sportowy,</w:t>
      </w:r>
    </w:p>
    <w:p w14:paraId="7C2DEB9F"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boisko do siatkówki,</w:t>
      </w:r>
    </w:p>
    <w:p w14:paraId="08B54075"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dom kultury,</w:t>
      </w:r>
    </w:p>
    <w:p w14:paraId="2C7675FD"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zespół szkół z placem zabaw dla dzieci,</w:t>
      </w:r>
    </w:p>
    <w:p w14:paraId="57992833"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remiza strażacka,</w:t>
      </w:r>
    </w:p>
    <w:p w14:paraId="29A81CB2" w14:textId="77777777" w:rsidR="0045552F" w:rsidRPr="00AD17D6" w:rsidRDefault="00205AE1"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park dworski.</w:t>
      </w:r>
    </w:p>
    <w:p w14:paraId="3161AF48" w14:textId="77777777" w:rsidR="00591298" w:rsidRPr="00AD17D6" w:rsidRDefault="00025625"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Na terenie Służewa </w:t>
      </w:r>
      <w:r w:rsidR="00D12BEA" w:rsidRPr="00AD17D6">
        <w:rPr>
          <w:rFonts w:ascii="Times New Roman" w:eastAsia="Times New Roman" w:hAnsi="Times New Roman" w:cs="Times New Roman"/>
          <w:sz w:val="24"/>
          <w:szCs w:val="24"/>
        </w:rPr>
        <w:t xml:space="preserve">brak jest działek ze wskazaniem </w:t>
      </w:r>
      <w:r w:rsidRPr="00AD17D6">
        <w:rPr>
          <w:rFonts w:ascii="Times New Roman" w:eastAsia="Times New Roman" w:hAnsi="Times New Roman" w:cs="Times New Roman"/>
          <w:sz w:val="24"/>
          <w:szCs w:val="24"/>
        </w:rPr>
        <w:t xml:space="preserve">w Studium Uwarunkowań </w:t>
      </w:r>
      <w:r w:rsidR="00D12BEA"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i Kierunków </w:t>
      </w:r>
      <w:r w:rsidR="00D12BEA" w:rsidRPr="00AD17D6">
        <w:rPr>
          <w:rFonts w:ascii="Times New Roman" w:eastAsia="Times New Roman" w:hAnsi="Times New Roman" w:cs="Times New Roman"/>
          <w:sz w:val="24"/>
          <w:szCs w:val="24"/>
        </w:rPr>
        <w:t xml:space="preserve">Zagospodarowania </w:t>
      </w:r>
      <w:r w:rsidRPr="00AD17D6">
        <w:rPr>
          <w:rFonts w:ascii="Times New Roman" w:eastAsia="Times New Roman" w:hAnsi="Times New Roman" w:cs="Times New Roman"/>
          <w:sz w:val="24"/>
          <w:szCs w:val="24"/>
        </w:rPr>
        <w:t>Przestrzennego Gminy do adaptacji na potrzeby inwestycyjne o charakterze przemysłowym. Natomiast istnieją budynk</w:t>
      </w:r>
      <w:r w:rsidR="00197A25" w:rsidRPr="00AD17D6">
        <w:rPr>
          <w:rFonts w:ascii="Times New Roman" w:eastAsia="Times New Roman" w:hAnsi="Times New Roman" w:cs="Times New Roman"/>
          <w:sz w:val="24"/>
          <w:szCs w:val="24"/>
        </w:rPr>
        <w:t>i</w:t>
      </w:r>
      <w:r w:rsidRPr="00AD17D6">
        <w:rPr>
          <w:rFonts w:ascii="Times New Roman" w:eastAsia="Times New Roman" w:hAnsi="Times New Roman" w:cs="Times New Roman"/>
          <w:sz w:val="24"/>
          <w:szCs w:val="24"/>
        </w:rPr>
        <w:t xml:space="preserve"> gospodarcze, magazynowe i biurowe po byłym SKR i GS.</w:t>
      </w:r>
    </w:p>
    <w:p w14:paraId="36DEA774" w14:textId="77777777" w:rsidR="007D215E" w:rsidRDefault="007D215E" w:rsidP="007D215E">
      <w:pPr>
        <w:autoSpaceDE w:val="0"/>
        <w:autoSpaceDN w:val="0"/>
        <w:adjustRightInd w:val="0"/>
        <w:spacing w:after="0" w:line="360" w:lineRule="auto"/>
        <w:jc w:val="both"/>
        <w:rPr>
          <w:rFonts w:ascii="Times New Roman" w:eastAsia="Times New Roman" w:hAnsi="Times New Roman" w:cs="Times New Roman"/>
          <w:sz w:val="24"/>
          <w:szCs w:val="24"/>
        </w:rPr>
      </w:pPr>
    </w:p>
    <w:p w14:paraId="053CA246" w14:textId="77777777" w:rsidR="007D215E" w:rsidRDefault="004D6EA1" w:rsidP="007D215E">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7D215E">
        <w:rPr>
          <w:rFonts w:ascii="Times New Roman" w:eastAsia="Times New Roman" w:hAnsi="Times New Roman" w:cs="Times New Roman"/>
          <w:sz w:val="24"/>
          <w:szCs w:val="24"/>
          <w:u w:val="single"/>
        </w:rPr>
        <w:t>Problemy:</w:t>
      </w:r>
    </w:p>
    <w:p w14:paraId="4B84C426" w14:textId="0229FDCC" w:rsidR="004D6EA1" w:rsidRPr="007D215E" w:rsidRDefault="004D6EA1" w:rsidP="007D215E">
      <w:pPr>
        <w:pStyle w:val="Akapitzlist"/>
        <w:numPr>
          <w:ilvl w:val="0"/>
          <w:numId w:val="84"/>
        </w:numPr>
        <w:autoSpaceDE w:val="0"/>
        <w:autoSpaceDN w:val="0"/>
        <w:adjustRightInd w:val="0"/>
        <w:spacing w:after="0" w:line="360" w:lineRule="auto"/>
        <w:jc w:val="both"/>
        <w:rPr>
          <w:rFonts w:ascii="Times New Roman" w:eastAsia="Times New Roman" w:hAnsi="Times New Roman" w:cs="Times New Roman"/>
          <w:sz w:val="24"/>
          <w:szCs w:val="24"/>
        </w:rPr>
      </w:pPr>
      <w:r w:rsidRPr="007D215E">
        <w:rPr>
          <w:rFonts w:ascii="Times New Roman" w:eastAsia="Times New Roman" w:hAnsi="Times New Roman" w:cs="Times New Roman"/>
          <w:sz w:val="24"/>
          <w:szCs w:val="24"/>
        </w:rPr>
        <w:t>Niekorzystna sytuacja demograficzna.</w:t>
      </w:r>
    </w:p>
    <w:p w14:paraId="3F65B574"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Niedostatecznie rozwinięta działalność kulturalna.</w:t>
      </w:r>
    </w:p>
    <w:p w14:paraId="3BEF0034"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Słaby rozwój przedsiębiorczości działającej poza rolnictwem.</w:t>
      </w:r>
    </w:p>
    <w:p w14:paraId="5AE7954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Słabo rozwinięta infrastruktura turystyczna.</w:t>
      </w:r>
    </w:p>
    <w:p w14:paraId="01574640"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Zły stan dróg i chodników.</w:t>
      </w:r>
    </w:p>
    <w:p w14:paraId="0C2EBD3A"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udział bezrobotnych w ludności w wieku produkcyjnym.</w:t>
      </w:r>
    </w:p>
    <w:p w14:paraId="781E017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Duża liczba osób długotrwale bezrobotnych.</w:t>
      </w:r>
    </w:p>
    <w:p w14:paraId="322BC5D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odsetek osób korzystających ze środowiskowej pomocy społecznej.</w:t>
      </w:r>
    </w:p>
    <w:p w14:paraId="54522FA9"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odsetek rodzin formalnie uznanych za niezdolne do opieki nad dziećmi.</w:t>
      </w:r>
    </w:p>
    <w:p w14:paraId="6FFB3CB6"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wskaźnik przestępstw kryminalnych.</w:t>
      </w:r>
    </w:p>
    <w:p w14:paraId="1454F58D"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Słaba jakość gleb.</w:t>
      </w:r>
    </w:p>
    <w:p w14:paraId="1A5CD733"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Mała aktywność rolników w poszukiwaniu alternatywnych źródeł dochodów.</w:t>
      </w:r>
    </w:p>
    <w:p w14:paraId="76B8831C"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Niewielka liczba organizacji pozarządowych.</w:t>
      </w:r>
    </w:p>
    <w:p w14:paraId="1F8AC33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Brak przystosowania instytucji publicznych do potrzeb osób niepełnosprawnych.</w:t>
      </w:r>
    </w:p>
    <w:p w14:paraId="2970843A" w14:textId="65FF7B4A" w:rsidR="00ED6DFF" w:rsidRPr="00AD17D6" w:rsidRDefault="00ED6DFF" w:rsidP="007E47E7">
      <w:pPr>
        <w:autoSpaceDE w:val="0"/>
        <w:autoSpaceDN w:val="0"/>
        <w:adjustRightInd w:val="0"/>
        <w:spacing w:after="0" w:line="360" w:lineRule="auto"/>
        <w:ind w:left="360"/>
        <w:jc w:val="both"/>
        <w:rPr>
          <w:rFonts w:ascii="Times New Roman" w:eastAsia="Times New Roman" w:hAnsi="Times New Roman" w:cs="Times New Roman"/>
          <w:sz w:val="24"/>
          <w:szCs w:val="24"/>
          <w:u w:val="single"/>
        </w:rPr>
      </w:pPr>
    </w:p>
    <w:p w14:paraId="5C8D7E15" w14:textId="77777777" w:rsidR="005F1B01" w:rsidRPr="00AD17D6" w:rsidRDefault="00987EF1" w:rsidP="007E47E7">
      <w:pPr>
        <w:pStyle w:val="Nagwek2"/>
        <w:spacing w:before="0" w:line="360" w:lineRule="auto"/>
        <w:rPr>
          <w:rFonts w:ascii="Times New Roman" w:eastAsia="Times New Roman" w:hAnsi="Times New Roman" w:cs="Times New Roman"/>
        </w:rPr>
      </w:pPr>
      <w:bookmarkStart w:id="52" w:name="_Toc16144459"/>
      <w:r w:rsidRPr="00AD17D6">
        <w:rPr>
          <w:rFonts w:ascii="Times New Roman" w:eastAsia="Times New Roman" w:hAnsi="Times New Roman" w:cs="Times New Roman"/>
        </w:rPr>
        <w:t>5.2 Zduny</w:t>
      </w:r>
      <w:bookmarkEnd w:id="52"/>
    </w:p>
    <w:p w14:paraId="3B2AE3BD" w14:textId="77777777" w:rsidR="00987EF1" w:rsidRPr="00AD17D6" w:rsidRDefault="00987EF1"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76FAA04" w14:textId="77777777" w:rsidR="00415CB8" w:rsidRPr="00AD17D6" w:rsidRDefault="00D757B2" w:rsidP="007E47E7">
      <w:pPr>
        <w:autoSpaceDE w:val="0"/>
        <w:autoSpaceDN w:val="0"/>
        <w:adjustRightInd w:val="0"/>
        <w:spacing w:after="0" w:line="360" w:lineRule="auto"/>
        <w:ind w:firstLine="567"/>
        <w:jc w:val="both"/>
        <w:rPr>
          <w:rStyle w:val="Pogrubienie"/>
          <w:rFonts w:ascii="Times New Roman" w:eastAsia="Times New Roman" w:hAnsi="Times New Roman" w:cs="Times New Roman"/>
          <w:b w:val="0"/>
          <w:bCs w:val="0"/>
          <w:sz w:val="24"/>
          <w:szCs w:val="24"/>
        </w:rPr>
      </w:pPr>
      <w:r w:rsidRPr="00B05648">
        <w:rPr>
          <w:rFonts w:ascii="Times New Roman" w:eastAsia="Times New Roman" w:hAnsi="Times New Roman" w:cs="Times New Roman"/>
          <w:sz w:val="24"/>
          <w:szCs w:val="24"/>
        </w:rPr>
        <w:t>Krajobraz Zdun je</w:t>
      </w:r>
      <w:r w:rsidR="00DE76D9" w:rsidRPr="00AD17D6">
        <w:rPr>
          <w:rFonts w:ascii="Times New Roman" w:eastAsia="Times New Roman" w:hAnsi="Times New Roman" w:cs="Times New Roman"/>
          <w:sz w:val="24"/>
          <w:szCs w:val="24"/>
        </w:rPr>
        <w:t xml:space="preserve">st równinny, lekko pofałdowany. </w:t>
      </w:r>
      <w:r w:rsidRPr="00AD17D6">
        <w:rPr>
          <w:rFonts w:ascii="Times New Roman" w:eastAsia="Times New Roman" w:hAnsi="Times New Roman" w:cs="Times New Roman"/>
          <w:sz w:val="24"/>
          <w:szCs w:val="24"/>
        </w:rPr>
        <w:t>Ogólna po</w:t>
      </w:r>
      <w:r w:rsidR="00DE2F3B" w:rsidRPr="00AD17D6">
        <w:rPr>
          <w:rFonts w:ascii="Times New Roman" w:eastAsia="Times New Roman" w:hAnsi="Times New Roman" w:cs="Times New Roman"/>
          <w:sz w:val="24"/>
          <w:szCs w:val="24"/>
        </w:rPr>
        <w:t xml:space="preserve">wierzchnia obszaru miejscowości </w:t>
      </w:r>
      <w:r w:rsidRPr="00AD17D6">
        <w:rPr>
          <w:rFonts w:ascii="Times New Roman" w:eastAsia="Times New Roman" w:hAnsi="Times New Roman" w:cs="Times New Roman"/>
          <w:sz w:val="24"/>
          <w:szCs w:val="24"/>
        </w:rPr>
        <w:t xml:space="preserve">wynosi 345,59 ha. </w:t>
      </w:r>
      <w:r w:rsidR="00415CB8" w:rsidRPr="00AD17D6">
        <w:rPr>
          <w:rFonts w:ascii="Times New Roman" w:eastAsia="Times New Roman" w:hAnsi="Times New Roman" w:cs="Times New Roman"/>
          <w:sz w:val="24"/>
          <w:szCs w:val="24"/>
        </w:rPr>
        <w:t>Miejscowość</w:t>
      </w:r>
      <w:r w:rsidRPr="00AD17D6">
        <w:rPr>
          <w:rFonts w:ascii="Times New Roman" w:eastAsia="Times New Roman" w:hAnsi="Times New Roman" w:cs="Times New Roman"/>
          <w:sz w:val="24"/>
          <w:szCs w:val="24"/>
        </w:rPr>
        <w:t xml:space="preserve"> charakteryzuje się bardzo korzystnym położeniem komunikacyjnym. </w:t>
      </w:r>
      <w:r w:rsidR="00B8471D" w:rsidRPr="00AD17D6">
        <w:rPr>
          <w:rFonts w:ascii="Times New Roman" w:eastAsia="Times New Roman" w:hAnsi="Times New Roman" w:cs="Times New Roman"/>
          <w:sz w:val="24"/>
          <w:szCs w:val="24"/>
        </w:rPr>
        <w:t>W miejscowości</w:t>
      </w:r>
      <w:r w:rsidRPr="00AD17D6">
        <w:rPr>
          <w:rFonts w:ascii="Times New Roman" w:eastAsia="Times New Roman" w:hAnsi="Times New Roman" w:cs="Times New Roman"/>
          <w:sz w:val="24"/>
          <w:szCs w:val="24"/>
        </w:rPr>
        <w:t xml:space="preserve"> Zduny </w:t>
      </w:r>
      <w:r w:rsidR="00B8471D" w:rsidRPr="00AD17D6">
        <w:rPr>
          <w:rFonts w:ascii="Times New Roman" w:eastAsia="Times New Roman" w:hAnsi="Times New Roman" w:cs="Times New Roman"/>
          <w:sz w:val="24"/>
          <w:szCs w:val="24"/>
        </w:rPr>
        <w:t>funkcjonują</w:t>
      </w:r>
      <w:r w:rsidRPr="00AD17D6">
        <w:rPr>
          <w:rFonts w:ascii="Times New Roman" w:eastAsia="Times New Roman" w:hAnsi="Times New Roman" w:cs="Times New Roman"/>
          <w:sz w:val="24"/>
          <w:szCs w:val="24"/>
        </w:rPr>
        <w:t xml:space="preserve"> 22 gospodarstwa rolne mieszczące się w granicach od </w:t>
      </w:r>
      <w:r w:rsidR="00415CB8" w:rsidRPr="00AD17D6">
        <w:rPr>
          <w:rFonts w:ascii="Times New Roman" w:eastAsia="Times New Roman" w:hAnsi="Times New Roman" w:cs="Times New Roman"/>
          <w:sz w:val="24"/>
          <w:szCs w:val="24"/>
        </w:rPr>
        <w:t>1</w:t>
      </w:r>
      <w:r w:rsidRPr="00AD17D6">
        <w:rPr>
          <w:rFonts w:ascii="Times New Roman" w:eastAsia="Times New Roman" w:hAnsi="Times New Roman" w:cs="Times New Roman"/>
          <w:sz w:val="24"/>
          <w:szCs w:val="24"/>
        </w:rPr>
        <w:t> do 33,40 ha, co stanowi 1,64 % gospodarstw rolnych w gminie.</w:t>
      </w:r>
    </w:p>
    <w:p w14:paraId="11DA4BEC" w14:textId="77777777" w:rsidR="003349BD" w:rsidRPr="00AD17D6" w:rsidRDefault="00415CB8"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bCs/>
          <w:sz w:val="24"/>
          <w:szCs w:val="24"/>
          <w:u w:val="single"/>
        </w:rPr>
        <w:t>Środowisko kulturowe:</w:t>
      </w:r>
    </w:p>
    <w:p w14:paraId="7E9F68EF" w14:textId="74D0F6FE" w:rsidR="0009418A" w:rsidRPr="00AD17D6" w:rsidRDefault="00415CB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Zespół dworsko-parkowy w miejscowości Zduny. Złożony z dworu z 4 ćw. XIX w. </w:t>
      </w:r>
      <w:r w:rsidR="00DE2F3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oraz parku dworskiego. Zespół został wpisany do rejestru zabytków pod numerem A/1210. </w:t>
      </w:r>
      <w:r w:rsidR="000D6C61" w:rsidRPr="00AD17D6">
        <w:rPr>
          <w:rFonts w:ascii="Times New Roman" w:eastAsia="Times New Roman" w:hAnsi="Times New Roman" w:cs="Times New Roman"/>
          <w:sz w:val="24"/>
          <w:szCs w:val="24"/>
        </w:rPr>
        <w:t xml:space="preserve">Do czasów obecnych we względnie dobrym stanie zachowało się skrzydło dworu o funkcji mieszkalnej. Jest to piętrowy budynek wzniesiony na planie zbliżonym do kwadratu. </w:t>
      </w:r>
      <w:r w:rsidR="00DE2F3B" w:rsidRPr="00AD17D6">
        <w:rPr>
          <w:rFonts w:ascii="Times New Roman" w:eastAsia="Times New Roman" w:hAnsi="Times New Roman" w:cs="Times New Roman"/>
          <w:sz w:val="24"/>
          <w:szCs w:val="24"/>
        </w:rPr>
        <w:br/>
      </w:r>
      <w:r w:rsidR="000D6C61" w:rsidRPr="00AD17D6">
        <w:rPr>
          <w:rFonts w:ascii="Times New Roman" w:eastAsia="Times New Roman" w:hAnsi="Times New Roman" w:cs="Times New Roman"/>
          <w:sz w:val="24"/>
          <w:szCs w:val="24"/>
        </w:rPr>
        <w:t>Na skutek przebudowy i remontów budynek pozbawiony został cech stylowych.</w:t>
      </w:r>
    </w:p>
    <w:p w14:paraId="0FA05C45" w14:textId="77777777" w:rsidR="00113E61" w:rsidRPr="00AD17D6" w:rsidRDefault="00113E61"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6C30E530" w14:textId="4CB850C5" w:rsidR="00725057" w:rsidRPr="00AD17D6" w:rsidRDefault="00725057" w:rsidP="007E47E7">
      <w:pPr>
        <w:pStyle w:val="Legenda"/>
        <w:spacing w:after="0" w:line="360" w:lineRule="auto"/>
        <w:jc w:val="center"/>
        <w:rPr>
          <w:rFonts w:ascii="Times New Roman" w:hAnsi="Times New Roman" w:cs="Times New Roman"/>
          <w:sz w:val="24"/>
        </w:rPr>
      </w:pPr>
      <w:bookmarkStart w:id="53" w:name="_Toc516734833"/>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5</w:t>
      </w:r>
      <w:r w:rsidR="00777254" w:rsidRPr="00676A0A">
        <w:rPr>
          <w:rFonts w:ascii="Times New Roman" w:hAnsi="Times New Roman" w:cs="Times New Roman"/>
          <w:sz w:val="24"/>
        </w:rPr>
        <w:fldChar w:fldCharType="end"/>
      </w:r>
      <w:r w:rsidR="006F56EE" w:rsidRPr="00AD17D6">
        <w:rPr>
          <w:rFonts w:ascii="Times New Roman" w:hAnsi="Times New Roman" w:cs="Times New Roman"/>
          <w:sz w:val="24"/>
        </w:rPr>
        <w:t>.</w:t>
      </w:r>
      <w:r w:rsidRPr="00AD17D6">
        <w:rPr>
          <w:rFonts w:ascii="Times New Roman" w:hAnsi="Times New Roman" w:cs="Times New Roman"/>
          <w:sz w:val="24"/>
        </w:rPr>
        <w:t xml:space="preserve"> Dwór w Zdunach – 2015 rok.</w:t>
      </w:r>
      <w:bookmarkEnd w:id="53"/>
    </w:p>
    <w:p w14:paraId="2AD55F92" w14:textId="3061CCD7" w:rsidR="00B004E3" w:rsidRPr="00AD17D6" w:rsidRDefault="0035149E" w:rsidP="007E47E7">
      <w:pPr>
        <w:spacing w:after="0" w:line="360" w:lineRule="auto"/>
        <w:jc w:val="center"/>
        <w:rPr>
          <w:rFonts w:ascii="Times New Roman" w:hAnsi="Times New Roman" w:cs="Times New Roman"/>
          <w:b/>
        </w:rPr>
      </w:pPr>
      <w:r w:rsidRPr="00676A0A">
        <w:rPr>
          <w:rFonts w:ascii="Times New Roman" w:hAnsi="Times New Roman" w:cs="Times New Roman"/>
          <w:noProof/>
        </w:rPr>
        <w:drawing>
          <wp:inline distT="0" distB="0" distL="0" distR="0" wp14:anchorId="6A41AFDD" wp14:editId="6ACC8AF2">
            <wp:extent cx="4791029" cy="32056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5150" cy="3215068"/>
                    </a:xfrm>
                    <a:prstGeom prst="rect">
                      <a:avLst/>
                    </a:prstGeom>
                    <a:noFill/>
                    <a:ln>
                      <a:noFill/>
                    </a:ln>
                  </pic:spPr>
                </pic:pic>
              </a:graphicData>
            </a:graphic>
          </wp:inline>
        </w:drawing>
      </w:r>
    </w:p>
    <w:p w14:paraId="56C024B3" w14:textId="25CF20E8" w:rsidR="0009418A" w:rsidRDefault="0009418A"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w:t>
      </w:r>
      <w:r w:rsidR="0035149E" w:rsidRPr="00AD17D6">
        <w:rPr>
          <w:rFonts w:ascii="Times New Roman" w:hAnsi="Times New Roman" w:cs="Times New Roman"/>
          <w:i/>
          <w:iCs/>
          <w:sz w:val="20"/>
          <w:szCs w:val="20"/>
        </w:rPr>
        <w:t>Urząd Gminy w Aleksandrowie Kujawskim</w:t>
      </w:r>
    </w:p>
    <w:p w14:paraId="4E82D9BE" w14:textId="77777777" w:rsidR="007D215E" w:rsidRPr="00AD17D6" w:rsidRDefault="007D215E" w:rsidP="007E47E7">
      <w:pPr>
        <w:spacing w:after="0" w:line="360" w:lineRule="auto"/>
        <w:jc w:val="center"/>
        <w:rPr>
          <w:rFonts w:ascii="Times New Roman" w:hAnsi="Times New Roman" w:cs="Times New Roman"/>
          <w:b/>
        </w:rPr>
      </w:pPr>
    </w:p>
    <w:p w14:paraId="33E84446" w14:textId="289CFA3A" w:rsidR="000D6C61" w:rsidRDefault="000D6C61"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Dookoła dworu rozciąga się park z alejami promieniście rozchodzącymi się </w:t>
      </w:r>
      <w:r w:rsidR="00DE2F3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od centralnie umieszczonego budynku. </w:t>
      </w:r>
      <w:r w:rsidR="008C6417" w:rsidRPr="00AD17D6">
        <w:rPr>
          <w:rFonts w:ascii="Times New Roman" w:eastAsia="Times New Roman" w:hAnsi="Times New Roman" w:cs="Times New Roman"/>
          <w:sz w:val="24"/>
          <w:szCs w:val="24"/>
        </w:rPr>
        <w:t>Pomimo braku ochrony drzewostanu i rozrostu samosiewów</w:t>
      </w:r>
      <w:r w:rsidR="00DE2F3B" w:rsidRPr="00AD17D6">
        <w:rPr>
          <w:rFonts w:ascii="Times New Roman" w:eastAsia="Times New Roman" w:hAnsi="Times New Roman" w:cs="Times New Roman"/>
          <w:sz w:val="24"/>
          <w:szCs w:val="24"/>
        </w:rPr>
        <w:t>,</w:t>
      </w:r>
      <w:r w:rsidR="008C6417" w:rsidRPr="00AD17D6">
        <w:rPr>
          <w:rFonts w:ascii="Times New Roman" w:eastAsia="Times New Roman" w:hAnsi="Times New Roman" w:cs="Times New Roman"/>
          <w:sz w:val="24"/>
          <w:szCs w:val="24"/>
        </w:rPr>
        <w:t xml:space="preserve"> układ kompozycyjny parku pozostaje widoczny.</w:t>
      </w:r>
    </w:p>
    <w:p w14:paraId="36276C56" w14:textId="77777777" w:rsidR="007D215E" w:rsidRPr="00AD17D6" w:rsidRDefault="007D215E"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DB1AE68" w14:textId="20BB9A09" w:rsidR="00725057" w:rsidRPr="00AD17D6" w:rsidRDefault="00725057" w:rsidP="007E47E7">
      <w:pPr>
        <w:pStyle w:val="Legenda"/>
        <w:spacing w:after="0" w:line="360" w:lineRule="auto"/>
        <w:jc w:val="center"/>
        <w:rPr>
          <w:rFonts w:ascii="Times New Roman" w:hAnsi="Times New Roman" w:cs="Times New Roman"/>
          <w:sz w:val="24"/>
        </w:rPr>
      </w:pPr>
      <w:bookmarkStart w:id="54" w:name="_Toc516734834"/>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6</w:t>
      </w:r>
      <w:r w:rsidR="00777254" w:rsidRPr="00676A0A">
        <w:rPr>
          <w:rFonts w:ascii="Times New Roman" w:hAnsi="Times New Roman" w:cs="Times New Roman"/>
          <w:sz w:val="24"/>
        </w:rPr>
        <w:fldChar w:fldCharType="end"/>
      </w:r>
      <w:r w:rsidR="00CF2840" w:rsidRPr="00AD17D6">
        <w:rPr>
          <w:rFonts w:ascii="Times New Roman" w:hAnsi="Times New Roman" w:cs="Times New Roman"/>
          <w:sz w:val="24"/>
        </w:rPr>
        <w:t>.</w:t>
      </w:r>
      <w:r w:rsidRPr="00AD17D6">
        <w:rPr>
          <w:rFonts w:ascii="Times New Roman" w:hAnsi="Times New Roman" w:cs="Times New Roman"/>
          <w:sz w:val="24"/>
        </w:rPr>
        <w:t xml:space="preserve"> Park dworski w Zdunach.</w:t>
      </w:r>
      <w:bookmarkEnd w:id="54"/>
    </w:p>
    <w:p w14:paraId="047CA9D2" w14:textId="77777777" w:rsidR="0009418A" w:rsidRPr="00AD17D6" w:rsidRDefault="0009418A"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7EB80154" wp14:editId="7417F36A">
            <wp:extent cx="4320000" cy="2471966"/>
            <wp:effectExtent l="19050" t="0" r="4350" b="0"/>
            <wp:docPr id="13" name="Obraz 12" descr="zduny pa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uny park 2.PNG"/>
                    <pic:cNvPicPr/>
                  </pic:nvPicPr>
                  <pic:blipFill>
                    <a:blip r:embed="rId35" cstate="print"/>
                    <a:stretch>
                      <a:fillRect/>
                    </a:stretch>
                  </pic:blipFill>
                  <pic:spPr>
                    <a:xfrm>
                      <a:off x="0" y="0"/>
                      <a:ext cx="4320000" cy="2471966"/>
                    </a:xfrm>
                    <a:prstGeom prst="rect">
                      <a:avLst/>
                    </a:prstGeom>
                  </pic:spPr>
                </pic:pic>
              </a:graphicData>
            </a:graphic>
          </wp:inline>
        </w:drawing>
      </w:r>
    </w:p>
    <w:p w14:paraId="2E012398" w14:textId="2EB03297" w:rsidR="00812D3A" w:rsidRDefault="0009418A" w:rsidP="007D215E">
      <w:pPr>
        <w:autoSpaceDE w:val="0"/>
        <w:autoSpaceDN w:val="0"/>
        <w:adjustRightInd w:val="0"/>
        <w:spacing w:after="0" w:line="360" w:lineRule="auto"/>
        <w:ind w:firstLine="708"/>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 xml:space="preserve">Źródło: </w:t>
      </w:r>
      <w:hyperlink r:id="rId36" w:history="1">
        <w:r w:rsidR="007D215E" w:rsidRPr="00ED76D0">
          <w:rPr>
            <w:rStyle w:val="Hipercze"/>
            <w:rFonts w:ascii="Times New Roman" w:hAnsi="Times New Roman" w:cs="Times New Roman"/>
            <w:i/>
            <w:iCs/>
            <w:sz w:val="20"/>
            <w:szCs w:val="20"/>
          </w:rPr>
          <w:t>https://www.google.pl/maps</w:t>
        </w:r>
      </w:hyperlink>
    </w:p>
    <w:p w14:paraId="2173DDA9" w14:textId="77777777" w:rsidR="007D215E" w:rsidRDefault="007D215E"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5760B702" w14:textId="77777777"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Przestrzeń zdegradowana:</w:t>
      </w:r>
    </w:p>
    <w:p w14:paraId="23DCE216" w14:textId="65F79B5A"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rPr>
      </w:pPr>
      <w:bookmarkStart w:id="55" w:name="_Hlk516593813"/>
      <w:bookmarkStart w:id="56" w:name="_Hlk516593826"/>
      <w:r w:rsidRPr="00AD17D6">
        <w:rPr>
          <w:rFonts w:ascii="Times New Roman" w:eastAsia="Times New Roman" w:hAnsi="Times New Roman" w:cs="Times New Roman"/>
          <w:sz w:val="24"/>
          <w:szCs w:val="24"/>
        </w:rPr>
        <w:t>W miejscowości Zduny, w definicję przestrzeni zdegradowanej wpisuje się zespół dworski z drugiej połowy XIX wieku</w:t>
      </w:r>
      <w:r w:rsidR="00D039C1" w:rsidRPr="00AD17D6">
        <w:rPr>
          <w:rFonts w:ascii="Times New Roman" w:eastAsia="Times New Roman" w:hAnsi="Times New Roman" w:cs="Times New Roman"/>
          <w:sz w:val="24"/>
          <w:szCs w:val="24"/>
        </w:rPr>
        <w:t xml:space="preserve"> tj</w:t>
      </w:r>
      <w:bookmarkEnd w:id="55"/>
      <w:r w:rsidR="00D039C1"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zachowane skrzydło dworu o utrzymanej funkcji mieszkalnej. </w:t>
      </w:r>
      <w:bookmarkEnd w:id="56"/>
      <w:r w:rsidRPr="00AD17D6">
        <w:rPr>
          <w:rFonts w:ascii="Times New Roman" w:eastAsia="Times New Roman" w:hAnsi="Times New Roman" w:cs="Times New Roman"/>
          <w:sz w:val="24"/>
          <w:szCs w:val="24"/>
        </w:rPr>
        <w:t>Obecny stan techniczny budynku jest dalece niezadowalający, gdyż nie spełnia wymogów umożliwiających realizację usług społecznych w społeczności lokalnej. Budynek położony jest na terenie zespołu dworskiego z 4 ćw. XIX w., nr rej.: 239/A z 20.10.1987 zabytkowego, należącego do Gminy.</w:t>
      </w:r>
    </w:p>
    <w:p w14:paraId="66AF0888" w14:textId="6BDA2228"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 I piętro budynku jest zamieszkiwane przez rodziny. Trzykondygnacyjny częściowo podpiwniczonym, po remoncie w latach 70-tych</w:t>
      </w:r>
    </w:p>
    <w:p w14:paraId="7CBF3B0F" w14:textId="0797D40F" w:rsidR="00EE29E9" w:rsidRPr="00AD17D6" w:rsidRDefault="00EE29E9" w:rsidP="007E47E7">
      <w:p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Zagospodarowanie przestrzenne:</w:t>
      </w:r>
    </w:p>
    <w:p w14:paraId="050BB24D" w14:textId="38919F9A" w:rsidR="00B05648" w:rsidRDefault="00EE29E9"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miejscowości Zduny dominuje zabudowa rozproszona.</w:t>
      </w:r>
    </w:p>
    <w:p w14:paraId="45A49B21"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6E02611" w14:textId="60656A94"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2DB6AC39" w14:textId="77777777" w:rsidR="007903E2" w:rsidRDefault="007903E2"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70213549"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45062CED"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3F1ACE52" w14:textId="77777777" w:rsidR="007D215E" w:rsidRPr="00AD17D6" w:rsidRDefault="007D215E" w:rsidP="007D215E">
      <w:pPr>
        <w:autoSpaceDE w:val="0"/>
        <w:autoSpaceDN w:val="0"/>
        <w:adjustRightInd w:val="0"/>
        <w:spacing w:after="0" w:line="360" w:lineRule="auto"/>
        <w:jc w:val="both"/>
        <w:rPr>
          <w:rFonts w:ascii="Times New Roman" w:eastAsia="Times New Roman" w:hAnsi="Times New Roman" w:cs="Times New Roman"/>
          <w:sz w:val="24"/>
          <w:szCs w:val="24"/>
        </w:rPr>
      </w:pPr>
    </w:p>
    <w:p w14:paraId="0EB84D4C" w14:textId="44A03197" w:rsidR="00725057" w:rsidRPr="00AD17D6" w:rsidRDefault="00725057" w:rsidP="007E47E7">
      <w:pPr>
        <w:pStyle w:val="Legenda"/>
        <w:spacing w:after="0" w:line="360" w:lineRule="auto"/>
        <w:jc w:val="center"/>
        <w:rPr>
          <w:rFonts w:ascii="Times New Roman" w:hAnsi="Times New Roman" w:cs="Times New Roman"/>
          <w:sz w:val="24"/>
        </w:rPr>
      </w:pPr>
      <w:bookmarkStart w:id="57" w:name="_Toc516734835"/>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7</w:t>
      </w:r>
      <w:r w:rsidR="00777254" w:rsidRPr="00676A0A">
        <w:rPr>
          <w:rFonts w:ascii="Times New Roman" w:hAnsi="Times New Roman" w:cs="Times New Roman"/>
          <w:sz w:val="24"/>
        </w:rPr>
        <w:fldChar w:fldCharType="end"/>
      </w:r>
      <w:r w:rsidR="007A244E" w:rsidRPr="00AD17D6">
        <w:rPr>
          <w:rFonts w:ascii="Times New Roman" w:hAnsi="Times New Roman" w:cs="Times New Roman"/>
          <w:sz w:val="24"/>
        </w:rPr>
        <w:t>.</w:t>
      </w:r>
      <w:r w:rsidRPr="00AD17D6">
        <w:rPr>
          <w:rFonts w:ascii="Times New Roman" w:hAnsi="Times New Roman" w:cs="Times New Roman"/>
          <w:sz w:val="24"/>
        </w:rPr>
        <w:t xml:space="preserve"> Zabudowa wsi Zduny.</w:t>
      </w:r>
      <w:bookmarkEnd w:id="57"/>
    </w:p>
    <w:p w14:paraId="4F7A1208" w14:textId="0E2A93FB" w:rsidR="0009418A" w:rsidRPr="00AD17D6" w:rsidRDefault="0035149E"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hAnsi="Times New Roman" w:cs="Times New Roman"/>
          <w:noProof/>
        </w:rPr>
        <w:drawing>
          <wp:inline distT="0" distB="0" distL="0" distR="0" wp14:anchorId="22D88AB2" wp14:editId="7D06F02A">
            <wp:extent cx="3505200" cy="234528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1575" cy="2349553"/>
                    </a:xfrm>
                    <a:prstGeom prst="rect">
                      <a:avLst/>
                    </a:prstGeom>
                    <a:noFill/>
                    <a:ln>
                      <a:noFill/>
                    </a:ln>
                  </pic:spPr>
                </pic:pic>
              </a:graphicData>
            </a:graphic>
          </wp:inline>
        </w:drawing>
      </w:r>
      <w:r w:rsidRPr="00AD17D6" w:rsidDel="0035149E">
        <w:rPr>
          <w:rFonts w:ascii="Times New Roman" w:eastAsia="Times New Roman" w:hAnsi="Times New Roman" w:cs="Times New Roman"/>
          <w:noProof/>
          <w:sz w:val="24"/>
          <w:szCs w:val="24"/>
        </w:rPr>
        <w:t xml:space="preserve"> </w:t>
      </w:r>
    </w:p>
    <w:p w14:paraId="1912AA4E" w14:textId="4C5AF164" w:rsidR="0009418A" w:rsidRPr="00AD17D6" w:rsidRDefault="0009418A" w:rsidP="007E47E7">
      <w:pPr>
        <w:autoSpaceDE w:val="0"/>
        <w:autoSpaceDN w:val="0"/>
        <w:adjustRightInd w:val="0"/>
        <w:spacing w:after="0" w:line="360" w:lineRule="auto"/>
        <w:ind w:firstLine="708"/>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 xml:space="preserve">Źródło: </w:t>
      </w:r>
      <w:r w:rsidR="0035149E" w:rsidRPr="00AD17D6">
        <w:rPr>
          <w:rFonts w:ascii="Times New Roman" w:hAnsi="Times New Roman" w:cs="Times New Roman"/>
          <w:i/>
          <w:iCs/>
          <w:sz w:val="20"/>
          <w:szCs w:val="20"/>
        </w:rPr>
        <w:t>Urząd Gminy w Aleksandrowie Kujawskim</w:t>
      </w:r>
      <w:r w:rsidR="0035149E" w:rsidRPr="00AD17D6" w:rsidDel="0035149E">
        <w:rPr>
          <w:rFonts w:ascii="Times New Roman" w:hAnsi="Times New Roman" w:cs="Times New Roman"/>
          <w:i/>
          <w:iCs/>
          <w:sz w:val="20"/>
          <w:szCs w:val="20"/>
        </w:rPr>
        <w:t xml:space="preserve"> </w:t>
      </w:r>
    </w:p>
    <w:p w14:paraId="47E2398B" w14:textId="77777777" w:rsidR="00B05648" w:rsidRDefault="00B05648"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6002E14D" w14:textId="59FFDD86" w:rsidR="00C73D9D" w:rsidRPr="00AD17D6" w:rsidRDefault="00C73D9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698A2A66" w14:textId="77777777" w:rsidR="00C73D9D" w:rsidRPr="00AD17D6" w:rsidRDefault="00C73D9D" w:rsidP="004E306A">
      <w:pPr>
        <w:pStyle w:val="Akapitzlist"/>
        <w:numPr>
          <w:ilvl w:val="0"/>
          <w:numId w:val="10"/>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świetlica wiejska,</w:t>
      </w:r>
    </w:p>
    <w:p w14:paraId="74898CAE" w14:textId="77777777" w:rsidR="00C73D9D" w:rsidRPr="00AD17D6" w:rsidRDefault="00C73D9D" w:rsidP="004E306A">
      <w:pPr>
        <w:pStyle w:val="Akapitzlist"/>
        <w:numPr>
          <w:ilvl w:val="0"/>
          <w:numId w:val="10"/>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plac zabaw</w:t>
      </w:r>
      <w:r w:rsidR="0005285A" w:rsidRPr="00AD17D6">
        <w:rPr>
          <w:rFonts w:ascii="Times New Roman" w:eastAsia="Times New Roman" w:hAnsi="Times New Roman" w:cs="Times New Roman"/>
          <w:sz w:val="24"/>
          <w:szCs w:val="24"/>
        </w:rPr>
        <w:t>.</w:t>
      </w:r>
    </w:p>
    <w:p w14:paraId="5BE6D231" w14:textId="77777777" w:rsidR="007A244E" w:rsidRPr="00AD17D6" w:rsidRDefault="007A244E"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411A79B1" w14:textId="77777777" w:rsidR="00125E93" w:rsidRPr="00AD17D6" w:rsidRDefault="0009418A"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Problemy</w:t>
      </w:r>
      <w:r w:rsidR="00125E93" w:rsidRPr="00AD17D6">
        <w:rPr>
          <w:rFonts w:ascii="Times New Roman" w:eastAsia="Times New Roman" w:hAnsi="Times New Roman" w:cs="Times New Roman"/>
          <w:sz w:val="24"/>
          <w:szCs w:val="24"/>
          <w:u w:val="single"/>
        </w:rPr>
        <w:t>:</w:t>
      </w:r>
    </w:p>
    <w:p w14:paraId="2FBB579D" w14:textId="77777777" w:rsidR="00716EC1" w:rsidRPr="00AD17D6" w:rsidRDefault="007A244E"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w:t>
      </w:r>
      <w:r w:rsidR="00716EC1" w:rsidRPr="00AD17D6">
        <w:rPr>
          <w:rFonts w:ascii="Times New Roman" w:eastAsia="Times New Roman" w:hAnsi="Times New Roman" w:cs="Times New Roman"/>
          <w:sz w:val="24"/>
          <w:szCs w:val="24"/>
        </w:rPr>
        <w:t xml:space="preserve">iejscowość charakteryzuje się dużym udziałem osób w wieku poprodukcyjnym </w:t>
      </w:r>
      <w:r w:rsidRPr="00AD17D6">
        <w:rPr>
          <w:rFonts w:ascii="Times New Roman" w:eastAsia="Times New Roman" w:hAnsi="Times New Roman" w:cs="Times New Roman"/>
          <w:sz w:val="24"/>
          <w:szCs w:val="24"/>
        </w:rPr>
        <w:br/>
      </w:r>
      <w:r w:rsidR="00716EC1" w:rsidRPr="00AD17D6">
        <w:rPr>
          <w:rFonts w:ascii="Times New Roman" w:eastAsia="Times New Roman" w:hAnsi="Times New Roman" w:cs="Times New Roman"/>
          <w:sz w:val="24"/>
          <w:szCs w:val="24"/>
        </w:rPr>
        <w:t>w ludności ogółem. Świadczy to o bardzo negatywnym zjawisku starzenia się populacji. Proces starzenia się populacji będzie miał daleko idące konsekwencje dla rynku pracy.</w:t>
      </w:r>
    </w:p>
    <w:p w14:paraId="411CF37C" w14:textId="77777777" w:rsidR="00B412E8" w:rsidRPr="00AD17D6" w:rsidRDefault="00B412E8"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Wysoki stosunek ludności w </w:t>
      </w:r>
      <w:r w:rsidR="00F26B36" w:rsidRPr="00AD17D6">
        <w:rPr>
          <w:rFonts w:ascii="Times New Roman" w:eastAsia="Times New Roman" w:hAnsi="Times New Roman" w:cs="Times New Roman"/>
          <w:sz w:val="24"/>
          <w:szCs w:val="24"/>
        </w:rPr>
        <w:t>wieku poprodukcyjnym</w:t>
      </w:r>
      <w:r w:rsidR="00D97E22" w:rsidRPr="00AD17D6">
        <w:rPr>
          <w:rFonts w:ascii="Times New Roman" w:eastAsia="Times New Roman" w:hAnsi="Times New Roman" w:cs="Times New Roman"/>
          <w:sz w:val="24"/>
          <w:szCs w:val="24"/>
        </w:rPr>
        <w:t xml:space="preserve"> względem ludności w wieku </w:t>
      </w:r>
      <w:r w:rsidRPr="00AD17D6">
        <w:rPr>
          <w:rFonts w:ascii="Times New Roman" w:eastAsia="Times New Roman" w:hAnsi="Times New Roman" w:cs="Times New Roman"/>
          <w:sz w:val="24"/>
          <w:szCs w:val="24"/>
        </w:rPr>
        <w:t>produkcyjnym na danym obszarze.</w:t>
      </w:r>
    </w:p>
    <w:p w14:paraId="0EB5A089"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osób bezrobotnych w ludności w wieku produkcyjnym.</w:t>
      </w:r>
    </w:p>
    <w:p w14:paraId="68DC5BFE" w14:textId="77777777" w:rsidR="00811B72"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w:t>
      </w:r>
      <w:r w:rsidR="00811B72" w:rsidRPr="00AD17D6">
        <w:rPr>
          <w:rFonts w:ascii="Times New Roman" w:eastAsia="Times New Roman" w:hAnsi="Times New Roman" w:cs="Times New Roman"/>
          <w:sz w:val="24"/>
          <w:szCs w:val="24"/>
        </w:rPr>
        <w:t xml:space="preserve"> stosunek osób bezrobotnych pozostających bez pracy 12 miesięcy i dłużej względem ludności w wieku produkcyjnym.</w:t>
      </w:r>
    </w:p>
    <w:p w14:paraId="68C21043"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Duży udział bezrobotnych pozostających bez </w:t>
      </w:r>
      <w:r w:rsidR="00D97E22" w:rsidRPr="00AD17D6">
        <w:rPr>
          <w:rFonts w:ascii="Times New Roman" w:eastAsia="Times New Roman" w:hAnsi="Times New Roman" w:cs="Times New Roman"/>
          <w:sz w:val="24"/>
          <w:szCs w:val="24"/>
        </w:rPr>
        <w:t xml:space="preserve">pracy ponad 24 miesiące w ogóle </w:t>
      </w:r>
      <w:r w:rsidRPr="00AD17D6">
        <w:rPr>
          <w:rFonts w:ascii="Times New Roman" w:eastAsia="Times New Roman" w:hAnsi="Times New Roman" w:cs="Times New Roman"/>
          <w:sz w:val="24"/>
          <w:szCs w:val="24"/>
        </w:rPr>
        <w:t>bezrobotnych.</w:t>
      </w:r>
    </w:p>
    <w:p w14:paraId="77F6D73E"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w:t>
      </w:r>
      <w:r w:rsidRPr="00AD17D6">
        <w:rPr>
          <w:rFonts w:ascii="Times New Roman" w:hAnsi="Times New Roman" w:cs="Times New Roman"/>
        </w:rPr>
        <w:t xml:space="preserve"> </w:t>
      </w:r>
      <w:r w:rsidRPr="00AD17D6">
        <w:rPr>
          <w:rFonts w:ascii="Times New Roman" w:eastAsia="Times New Roman" w:hAnsi="Times New Roman" w:cs="Times New Roman"/>
          <w:sz w:val="24"/>
          <w:szCs w:val="24"/>
        </w:rPr>
        <w:t>udział osób w gospodarstwach domowych korzystających ze środowiskowej pomocy społecznej w ludności ogółem.</w:t>
      </w:r>
    </w:p>
    <w:p w14:paraId="53AC5DDB"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gospodarstw domowych</w:t>
      </w:r>
      <w:r w:rsidR="00B01268" w:rsidRPr="00AD17D6">
        <w:rPr>
          <w:rFonts w:ascii="Times New Roman" w:eastAsia="Times New Roman" w:hAnsi="Times New Roman" w:cs="Times New Roman"/>
          <w:sz w:val="24"/>
          <w:szCs w:val="24"/>
        </w:rPr>
        <w:t xml:space="preserve"> – </w:t>
      </w:r>
      <w:r w:rsidRPr="00AD17D6">
        <w:rPr>
          <w:rFonts w:ascii="Times New Roman" w:eastAsia="Times New Roman" w:hAnsi="Times New Roman" w:cs="Times New Roman"/>
          <w:sz w:val="24"/>
          <w:szCs w:val="24"/>
        </w:rPr>
        <w:t>stałych beneficjentów środowiskowej pomocy społecznej w liczbie gospodarstw domowych ogółem.</w:t>
      </w:r>
    </w:p>
    <w:p w14:paraId="16998FF9"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rodzin formalnie uznanych za niezdolne do opieki nad dziećmi względem ogółu rodzin.</w:t>
      </w:r>
    </w:p>
    <w:p w14:paraId="1C350F23" w14:textId="77777777" w:rsidR="007B4EC6"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Miejscowość należy do rejonu obsługi </w:t>
      </w:r>
      <w:r w:rsidR="007B4EC6" w:rsidRPr="00AD17D6">
        <w:rPr>
          <w:rFonts w:ascii="Times New Roman" w:eastAsia="Times New Roman" w:hAnsi="Times New Roman" w:cs="Times New Roman"/>
          <w:sz w:val="24"/>
          <w:szCs w:val="24"/>
        </w:rPr>
        <w:t>podlegającego pod Zespół Szkół im. T. Kościuszki w Służewie.</w:t>
      </w:r>
    </w:p>
    <w:p w14:paraId="3A9276B9" w14:textId="77777777" w:rsidR="00C73D9D"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stosunek interwencji służb porządkowych (policji, straży) z powodu zakłócania miru domowego i porządku publicznego względem ogółu gospodarstw domowych.</w:t>
      </w:r>
    </w:p>
    <w:p w14:paraId="1FE17C36" w14:textId="77777777" w:rsidR="00C73D9D"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Niski wskaźnik liczby zarejestrowanych podmiotów gospodarczych osób fizycznych </w:t>
      </w:r>
      <w:r w:rsidR="00D97E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100 mieszkańców w wieku produkcyjnym.</w:t>
      </w:r>
    </w:p>
    <w:p w14:paraId="2866F7C3" w14:textId="77777777" w:rsidR="00837153" w:rsidRPr="00AD17D6" w:rsidRDefault="00837153" w:rsidP="007E47E7">
      <w:pPr>
        <w:autoSpaceDE w:val="0"/>
        <w:autoSpaceDN w:val="0"/>
        <w:adjustRightInd w:val="0"/>
        <w:spacing w:after="0" w:line="360" w:lineRule="auto"/>
        <w:ind w:firstLine="567"/>
        <w:jc w:val="both"/>
        <w:rPr>
          <w:rFonts w:ascii="Times New Roman" w:hAnsi="Times New Roman" w:cs="Times New Roman"/>
          <w:bCs/>
          <w:sz w:val="24"/>
          <w:szCs w:val="24"/>
        </w:rPr>
      </w:pPr>
      <w:r w:rsidRPr="00AD17D6">
        <w:rPr>
          <w:rFonts w:ascii="Times New Roman" w:hAnsi="Times New Roman" w:cs="Times New Roman"/>
          <w:bCs/>
          <w:sz w:val="24"/>
          <w:szCs w:val="24"/>
        </w:rPr>
        <w:t xml:space="preserve">Wszystkie powyższe wskaźniki przyjmują wartości mniej korzystne od średniej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ich wartości dla gminy. Wartości wskaźników w miejscowości Zduny wskazują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na zaawansowanie procesów starzenia się ludności, występowanie istotnych problemów rynku pracy, zagrożenie przestępczością, słabą aktywność gospodarczą mieszkańców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oraz na brak samowystarczalności ekonomicznej ludności i gospodarstw domowych.</w:t>
      </w:r>
    </w:p>
    <w:p w14:paraId="113BCD02" w14:textId="77777777" w:rsidR="00811B72" w:rsidRPr="00AD17D6" w:rsidRDefault="00811B72"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3E347F0C" w14:textId="77777777" w:rsidR="003349BD" w:rsidRPr="00AD17D6" w:rsidRDefault="003349BD" w:rsidP="007E47E7">
      <w:pPr>
        <w:pStyle w:val="Nagwek2"/>
        <w:spacing w:before="0" w:line="360" w:lineRule="auto"/>
        <w:rPr>
          <w:rFonts w:ascii="Times New Roman" w:eastAsia="Times New Roman" w:hAnsi="Times New Roman" w:cs="Times New Roman"/>
        </w:rPr>
      </w:pPr>
      <w:bookmarkStart w:id="58" w:name="_Toc16144460"/>
      <w:r w:rsidRPr="00AD17D6">
        <w:rPr>
          <w:rFonts w:ascii="Times New Roman" w:eastAsia="Times New Roman" w:hAnsi="Times New Roman" w:cs="Times New Roman"/>
        </w:rPr>
        <w:t>5.3 Plebanka</w:t>
      </w:r>
      <w:bookmarkEnd w:id="58"/>
    </w:p>
    <w:p w14:paraId="7EFAC779" w14:textId="77777777" w:rsidR="003349BD" w:rsidRPr="00AD17D6" w:rsidRDefault="003349BD"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5C35E2C" w14:textId="77777777" w:rsidR="00D462BE" w:rsidRPr="00AD17D6" w:rsidRDefault="008354A0"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Miejscowość położona w bliskim sąsiedztwie miejscowości Ostrowąs, liczy</w:t>
      </w:r>
      <w:r w:rsidR="005B3E08" w:rsidRPr="00AD17D6">
        <w:rPr>
          <w:rFonts w:ascii="Times New Roman" w:hAnsi="Times New Roman" w:cs="Times New Roman"/>
          <w:sz w:val="24"/>
          <w:szCs w:val="24"/>
        </w:rPr>
        <w:t xml:space="preserve"> 251 mieszkańców,</w:t>
      </w:r>
      <w:r w:rsidR="005B3E08" w:rsidRPr="00AD17D6">
        <w:rPr>
          <w:rFonts w:ascii="Times New Roman" w:hAnsi="Times New Roman" w:cs="Times New Roman"/>
          <w:bCs/>
          <w:sz w:val="24"/>
          <w:szCs w:val="24"/>
        </w:rPr>
        <w:t xml:space="preserve"> co stanowi 2</w:t>
      </w:r>
      <w:r w:rsidR="00081BA1" w:rsidRPr="00AD17D6">
        <w:rPr>
          <w:rFonts w:ascii="Times New Roman" w:hAnsi="Times New Roman" w:cs="Times New Roman"/>
          <w:bCs/>
          <w:sz w:val="24"/>
          <w:szCs w:val="24"/>
        </w:rPr>
        <w:t xml:space="preserve">,16 </w:t>
      </w:r>
      <w:r w:rsidR="005B3E08" w:rsidRPr="00AD17D6">
        <w:rPr>
          <w:rFonts w:ascii="Times New Roman" w:hAnsi="Times New Roman" w:cs="Times New Roman"/>
          <w:bCs/>
          <w:sz w:val="24"/>
          <w:szCs w:val="24"/>
        </w:rPr>
        <w:t>% mieszkańców gminy.</w:t>
      </w:r>
    </w:p>
    <w:p w14:paraId="6300A981" w14:textId="77777777" w:rsidR="00197A25" w:rsidRPr="00AD17D6" w:rsidRDefault="00197A25"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Na terenie miejscowości występują grunty rolne wysokich klas bonitacyjnych</w:t>
      </w:r>
      <w:r w:rsidR="000E6A7E" w:rsidRPr="00AD17D6">
        <w:rPr>
          <w:rFonts w:ascii="Times New Roman" w:hAnsi="Times New Roman" w:cs="Times New Roman"/>
          <w:sz w:val="24"/>
          <w:szCs w:val="24"/>
        </w:rPr>
        <w:t xml:space="preserve"> </w:t>
      </w:r>
      <w:r w:rsidR="00334CAE" w:rsidRPr="00AD17D6">
        <w:rPr>
          <w:rFonts w:ascii="Times New Roman" w:hAnsi="Times New Roman" w:cs="Times New Roman"/>
          <w:sz w:val="24"/>
          <w:szCs w:val="24"/>
        </w:rPr>
        <w:br/>
      </w:r>
      <w:r w:rsidR="000E6A7E" w:rsidRPr="00AD17D6">
        <w:rPr>
          <w:rFonts w:ascii="Times New Roman" w:hAnsi="Times New Roman" w:cs="Times New Roman"/>
          <w:sz w:val="24"/>
          <w:szCs w:val="24"/>
        </w:rPr>
        <w:t>(grunty II i III klasy), które objęte są ochroną przed przeznaczeniem ich na cele nierolnicze.</w:t>
      </w:r>
    </w:p>
    <w:p w14:paraId="2B73ACE1" w14:textId="77777777" w:rsidR="00D462BE" w:rsidRPr="00AD17D6" w:rsidRDefault="00197A2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bCs/>
          <w:sz w:val="24"/>
          <w:szCs w:val="24"/>
          <w:u w:val="single"/>
        </w:rPr>
        <w:t>Środowisko kulturowe:</w:t>
      </w:r>
    </w:p>
    <w:p w14:paraId="3B566477" w14:textId="6B2DD6C0" w:rsidR="00FD3658" w:rsidRPr="00AD17D6" w:rsidRDefault="00197A25"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 miejscowości Plebanka znajduje się zespół dworsko-parkowy, w którego skład wchodzą: murowany dwór z 1900 roku, rozbudowany w latach 20-tych XX </w:t>
      </w:r>
      <w:r w:rsidR="00F26B36" w:rsidRPr="00AD17D6">
        <w:rPr>
          <w:rFonts w:ascii="Times New Roman" w:hAnsi="Times New Roman" w:cs="Times New Roman"/>
          <w:sz w:val="24"/>
          <w:szCs w:val="24"/>
        </w:rPr>
        <w:t xml:space="preserve">wieku </w:t>
      </w:r>
      <w:r w:rsidR="00536F9A" w:rsidRPr="00AD17D6">
        <w:rPr>
          <w:rFonts w:ascii="Times New Roman" w:hAnsi="Times New Roman" w:cs="Times New Roman"/>
          <w:sz w:val="24"/>
          <w:szCs w:val="24"/>
        </w:rPr>
        <w:br/>
      </w:r>
      <w:r w:rsidR="00F26B36" w:rsidRPr="00AD17D6">
        <w:rPr>
          <w:rFonts w:ascii="Times New Roman" w:hAnsi="Times New Roman" w:cs="Times New Roman"/>
          <w:sz w:val="24"/>
          <w:szCs w:val="24"/>
        </w:rPr>
        <w:t>i</w:t>
      </w:r>
      <w:r w:rsidR="000E6A7E" w:rsidRPr="00AD17D6">
        <w:rPr>
          <w:rFonts w:ascii="Times New Roman" w:hAnsi="Times New Roman" w:cs="Times New Roman"/>
          <w:sz w:val="24"/>
          <w:szCs w:val="24"/>
        </w:rPr>
        <w:t xml:space="preserve"> wyremontowany w roku 1964 (obecnie zamieszkały) oraz park dworski z XIX wieku. </w:t>
      </w:r>
      <w:r w:rsidR="00536F9A" w:rsidRPr="00AD17D6">
        <w:rPr>
          <w:rFonts w:ascii="Times New Roman" w:hAnsi="Times New Roman" w:cs="Times New Roman"/>
          <w:sz w:val="24"/>
          <w:szCs w:val="24"/>
        </w:rPr>
        <w:br/>
      </w:r>
      <w:r w:rsidRPr="00AD17D6">
        <w:rPr>
          <w:rFonts w:ascii="Times New Roman" w:hAnsi="Times New Roman" w:cs="Times New Roman"/>
          <w:sz w:val="24"/>
          <w:szCs w:val="24"/>
        </w:rPr>
        <w:t>Park o układzie kompozycyjnym zniekształcony został</w:t>
      </w:r>
      <w:r w:rsidR="00D462BE" w:rsidRPr="00AD17D6">
        <w:rPr>
          <w:rFonts w:ascii="Times New Roman" w:hAnsi="Times New Roman" w:cs="Times New Roman"/>
          <w:sz w:val="24"/>
          <w:szCs w:val="24"/>
        </w:rPr>
        <w:t xml:space="preserve"> redukcją starodrzewu </w:t>
      </w:r>
      <w:r w:rsidR="000E6A7E" w:rsidRPr="00AD17D6">
        <w:rPr>
          <w:rFonts w:ascii="Times New Roman" w:hAnsi="Times New Roman" w:cs="Times New Roman"/>
          <w:sz w:val="24"/>
          <w:szCs w:val="24"/>
        </w:rPr>
        <w:t>oraz</w:t>
      </w:r>
      <w:r w:rsidR="00536F9A" w:rsidRPr="00AD17D6">
        <w:rPr>
          <w:rFonts w:ascii="Times New Roman" w:hAnsi="Times New Roman" w:cs="Times New Roman"/>
          <w:sz w:val="24"/>
          <w:szCs w:val="24"/>
        </w:rPr>
        <w:t xml:space="preserve"> </w:t>
      </w:r>
      <w:r w:rsidRPr="00AD17D6">
        <w:rPr>
          <w:rFonts w:ascii="Times New Roman" w:hAnsi="Times New Roman" w:cs="Times New Roman"/>
          <w:sz w:val="24"/>
          <w:szCs w:val="24"/>
        </w:rPr>
        <w:t>samosiewem drzew i krzewów. Założenia układu parkowego praktycznie nie istnieją.</w:t>
      </w:r>
    </w:p>
    <w:p w14:paraId="6B1AA191" w14:textId="7B50D84A" w:rsidR="0006302F" w:rsidRDefault="0006302F" w:rsidP="004059F5">
      <w:pPr>
        <w:pStyle w:val="Legenda"/>
        <w:spacing w:after="0" w:line="360" w:lineRule="auto"/>
        <w:rPr>
          <w:rFonts w:ascii="Times New Roman" w:hAnsi="Times New Roman" w:cs="Times New Roman"/>
          <w:i/>
          <w:iCs/>
          <w:sz w:val="24"/>
        </w:rPr>
      </w:pPr>
    </w:p>
    <w:p w14:paraId="7ABA8401" w14:textId="104FD4DA" w:rsidR="00B05648" w:rsidRDefault="00B05648" w:rsidP="00B05648"/>
    <w:p w14:paraId="61A5625F" w14:textId="52F55932" w:rsidR="00B05648" w:rsidRDefault="00B05648" w:rsidP="00B05648"/>
    <w:p w14:paraId="296BBDA4" w14:textId="08179625" w:rsidR="00B05648" w:rsidRDefault="00B05648" w:rsidP="00B05648"/>
    <w:p w14:paraId="0BE7C8C2" w14:textId="7D51967F" w:rsidR="00B05648" w:rsidRDefault="00B05648" w:rsidP="00B05648"/>
    <w:p w14:paraId="3E077841" w14:textId="4E1A3BED" w:rsidR="00B05648" w:rsidRDefault="00B05648" w:rsidP="00B05648"/>
    <w:p w14:paraId="5F79BFD3" w14:textId="49109777" w:rsidR="00B05648" w:rsidRDefault="00B05648" w:rsidP="00B05648"/>
    <w:p w14:paraId="1C8F7996" w14:textId="77777777" w:rsidR="00B05648" w:rsidRPr="00B05648" w:rsidRDefault="00B05648" w:rsidP="00B05648"/>
    <w:p w14:paraId="7C59023E" w14:textId="77E6651C" w:rsidR="00725057" w:rsidRPr="00AD17D6" w:rsidRDefault="00725057" w:rsidP="007E47E7">
      <w:pPr>
        <w:pStyle w:val="Legenda"/>
        <w:spacing w:after="0" w:line="360" w:lineRule="auto"/>
        <w:jc w:val="center"/>
        <w:rPr>
          <w:rFonts w:ascii="Times New Roman" w:hAnsi="Times New Roman" w:cs="Times New Roman"/>
          <w:sz w:val="24"/>
        </w:rPr>
      </w:pPr>
      <w:bookmarkStart w:id="59" w:name="_Toc516734836"/>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8</w:t>
      </w:r>
      <w:r w:rsidR="00777254" w:rsidRPr="00676A0A">
        <w:rPr>
          <w:rFonts w:ascii="Times New Roman" w:hAnsi="Times New Roman" w:cs="Times New Roman"/>
          <w:sz w:val="24"/>
        </w:rPr>
        <w:fldChar w:fldCharType="end"/>
      </w:r>
      <w:r w:rsidR="00D462BE" w:rsidRPr="00AD17D6">
        <w:rPr>
          <w:rFonts w:ascii="Times New Roman" w:hAnsi="Times New Roman" w:cs="Times New Roman"/>
          <w:sz w:val="24"/>
        </w:rPr>
        <w:t>.</w:t>
      </w:r>
      <w:r w:rsidRPr="00AD17D6">
        <w:rPr>
          <w:rFonts w:ascii="Times New Roman" w:hAnsi="Times New Roman" w:cs="Times New Roman"/>
          <w:sz w:val="24"/>
        </w:rPr>
        <w:t xml:space="preserve"> Dwór w miejscowości Plebanka.</w:t>
      </w:r>
      <w:bookmarkEnd w:id="59"/>
    </w:p>
    <w:p w14:paraId="7DB7FCA1" w14:textId="2D2F6C1C" w:rsidR="004623B0" w:rsidRPr="00AD17D6" w:rsidRDefault="0035149E" w:rsidP="007E47E7">
      <w:pPr>
        <w:autoSpaceDE w:val="0"/>
        <w:autoSpaceDN w:val="0"/>
        <w:adjustRightInd w:val="0"/>
        <w:spacing w:after="0" w:line="360" w:lineRule="auto"/>
        <w:jc w:val="center"/>
        <w:rPr>
          <w:rFonts w:ascii="Times New Roman" w:hAnsi="Times New Roman" w:cs="Times New Roman"/>
          <w:sz w:val="24"/>
          <w:szCs w:val="24"/>
        </w:rPr>
      </w:pPr>
      <w:r w:rsidRPr="00676A0A">
        <w:rPr>
          <w:rFonts w:ascii="Times New Roman" w:hAnsi="Times New Roman" w:cs="Times New Roman"/>
          <w:noProof/>
        </w:rPr>
        <w:drawing>
          <wp:inline distT="0" distB="0" distL="0" distR="0" wp14:anchorId="2B28FFF3" wp14:editId="1EDD7DA1">
            <wp:extent cx="4457700" cy="2982593"/>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0" cy="2982593"/>
                    </a:xfrm>
                    <a:prstGeom prst="rect">
                      <a:avLst/>
                    </a:prstGeom>
                    <a:noFill/>
                    <a:ln>
                      <a:noFill/>
                    </a:ln>
                  </pic:spPr>
                </pic:pic>
              </a:graphicData>
            </a:graphic>
          </wp:inline>
        </w:drawing>
      </w:r>
    </w:p>
    <w:p w14:paraId="1663B34A" w14:textId="6073B2A9" w:rsidR="004623B0" w:rsidRPr="00AD17D6" w:rsidRDefault="004623B0"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Źródło:</w:t>
      </w:r>
      <w:r w:rsidR="0035149E" w:rsidRPr="00AD17D6">
        <w:rPr>
          <w:rFonts w:ascii="Times New Roman" w:hAnsi="Times New Roman" w:cs="Times New Roman"/>
          <w:i/>
          <w:iCs/>
          <w:sz w:val="20"/>
          <w:szCs w:val="20"/>
        </w:rPr>
        <w:t xml:space="preserve"> Urząd Gminy w Aleksandrowie Kujawskim</w:t>
      </w:r>
    </w:p>
    <w:p w14:paraId="09E1C8AC" w14:textId="77777777" w:rsidR="004623B0" w:rsidRPr="00AD17D6" w:rsidRDefault="004623B0" w:rsidP="007E47E7">
      <w:pPr>
        <w:autoSpaceDE w:val="0"/>
        <w:autoSpaceDN w:val="0"/>
        <w:adjustRightInd w:val="0"/>
        <w:spacing w:after="0" w:line="360" w:lineRule="auto"/>
        <w:jc w:val="center"/>
        <w:rPr>
          <w:rFonts w:ascii="Times New Roman" w:eastAsia="Times New Roman" w:hAnsi="Times New Roman" w:cs="Times New Roman"/>
          <w:sz w:val="24"/>
          <w:szCs w:val="24"/>
        </w:rPr>
      </w:pPr>
    </w:p>
    <w:p w14:paraId="661D78C9" w14:textId="77777777"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Przestrzeń zdegradowana:</w:t>
      </w:r>
    </w:p>
    <w:p w14:paraId="7F3AA3BE" w14:textId="1EEC4D26" w:rsidR="003829EC" w:rsidRPr="00AD17D6" w:rsidRDefault="003829EC" w:rsidP="007E47E7">
      <w:pPr>
        <w:autoSpaceDE w:val="0"/>
        <w:autoSpaceDN w:val="0"/>
        <w:adjustRightInd w:val="0"/>
        <w:spacing w:after="0" w:line="360" w:lineRule="auto"/>
        <w:ind w:firstLine="708"/>
        <w:jc w:val="both"/>
        <w:rPr>
          <w:rFonts w:ascii="Times New Roman" w:eastAsia="Times New Roman" w:hAnsi="Times New Roman" w:cs="Times New Roman"/>
          <w:sz w:val="24"/>
          <w:szCs w:val="24"/>
        </w:rPr>
      </w:pPr>
      <w:bookmarkStart w:id="60" w:name="_Hlk516593892"/>
      <w:r w:rsidRPr="00AD17D6">
        <w:rPr>
          <w:rFonts w:ascii="Times New Roman" w:eastAsia="Times New Roman" w:hAnsi="Times New Roman" w:cs="Times New Roman"/>
          <w:sz w:val="24"/>
          <w:szCs w:val="24"/>
        </w:rPr>
        <w:t>W miejscowości Plebanka funkcjonuje częściowo nieużytkowany budynek dworku z 1900 roku, rozbudowanego w latach dwudziestych XX wieku</w:t>
      </w:r>
      <w:bookmarkEnd w:id="60"/>
      <w:r w:rsidRPr="00AD17D6">
        <w:rPr>
          <w:rFonts w:ascii="Times New Roman" w:eastAsia="Times New Roman" w:hAnsi="Times New Roman" w:cs="Times New Roman"/>
          <w:sz w:val="24"/>
          <w:szCs w:val="24"/>
        </w:rPr>
        <w:t>, wraz z parkiem o układzie kompozycyjnym zniekształcony redukcją starodrzewu oraz samosiewem drzew i krzewów.</w:t>
      </w:r>
    </w:p>
    <w:p w14:paraId="35DC1719" w14:textId="32ABADE3" w:rsidR="004623B0" w:rsidRPr="00AD17D6" w:rsidRDefault="004623B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rPr>
        <w:t>Zagospodarowanie przestrzenne</w:t>
      </w:r>
      <w:r w:rsidRPr="007D215E">
        <w:rPr>
          <w:rFonts w:ascii="Times New Roman" w:eastAsia="Times New Roman" w:hAnsi="Times New Roman" w:cs="Times New Roman"/>
          <w:sz w:val="24"/>
          <w:szCs w:val="24"/>
        </w:rPr>
        <w:t>:</w:t>
      </w:r>
    </w:p>
    <w:p w14:paraId="576EDECA" w14:textId="77777777" w:rsidR="00197A25" w:rsidRPr="00AD17D6" w:rsidRDefault="004623B0"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miejscowości Plebanka dominuje zabudowa rozdrobniona.</w:t>
      </w:r>
    </w:p>
    <w:p w14:paraId="5365DAE0" w14:textId="77777777" w:rsidR="00197A25" w:rsidRPr="00AD17D6" w:rsidRDefault="00A347F2"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Miejscowa aktywność społeczna:</w:t>
      </w:r>
    </w:p>
    <w:p w14:paraId="058AA802" w14:textId="77777777" w:rsidR="009912D7" w:rsidRPr="00AD17D6" w:rsidRDefault="0096003F"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Koło Gospodyń Wiejskich Plebanka</w:t>
      </w:r>
      <w:r w:rsidR="001001B5" w:rsidRPr="00AD17D6">
        <w:rPr>
          <w:rFonts w:ascii="Times New Roman" w:hAnsi="Times New Roman" w:cs="Times New Roman"/>
          <w:sz w:val="24"/>
          <w:szCs w:val="24"/>
        </w:rPr>
        <w:t>.</w:t>
      </w:r>
    </w:p>
    <w:p w14:paraId="335C0608" w14:textId="77777777" w:rsidR="004B3EA0" w:rsidRPr="00AD17D6" w:rsidRDefault="004B3EA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6C60284F" w14:textId="77777777" w:rsidR="004B3EA0" w:rsidRPr="00AD17D6" w:rsidRDefault="004B3EA0"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plac zabaw,</w:t>
      </w:r>
    </w:p>
    <w:p w14:paraId="3FF762E0" w14:textId="77777777" w:rsidR="004B3EA0" w:rsidRPr="00AD17D6" w:rsidRDefault="004B3EA0"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świetlica wiejska</w:t>
      </w:r>
      <w:r w:rsidR="004D6E8F" w:rsidRPr="00AD17D6">
        <w:rPr>
          <w:rFonts w:ascii="Times New Roman" w:hAnsi="Times New Roman" w:cs="Times New Roman"/>
          <w:sz w:val="24"/>
          <w:szCs w:val="24"/>
        </w:rPr>
        <w:t>.</w:t>
      </w:r>
    </w:p>
    <w:p w14:paraId="1098EEBD" w14:textId="77777777" w:rsidR="005B3E08" w:rsidRPr="00AD17D6" w:rsidRDefault="005B3E08" w:rsidP="007E47E7">
      <w:pPr>
        <w:autoSpaceDE w:val="0"/>
        <w:autoSpaceDN w:val="0"/>
        <w:adjustRightInd w:val="0"/>
        <w:spacing w:after="0" w:line="360" w:lineRule="auto"/>
        <w:jc w:val="both"/>
        <w:rPr>
          <w:rFonts w:ascii="Times New Roman" w:hAnsi="Times New Roman" w:cs="Times New Roman"/>
          <w:sz w:val="24"/>
          <w:szCs w:val="24"/>
          <w:u w:val="single"/>
        </w:rPr>
      </w:pPr>
      <w:r w:rsidRPr="00AD17D6">
        <w:rPr>
          <w:rFonts w:ascii="Times New Roman" w:hAnsi="Times New Roman" w:cs="Times New Roman"/>
          <w:sz w:val="24"/>
          <w:szCs w:val="24"/>
          <w:u w:val="single"/>
        </w:rPr>
        <w:t>Problemy:</w:t>
      </w:r>
    </w:p>
    <w:p w14:paraId="135828DD"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osób bezrobotnych w ludności w wieku produkcyjnym (14</w:t>
      </w:r>
      <w:r w:rsidR="00D97722" w:rsidRPr="00AD17D6">
        <w:rPr>
          <w:rFonts w:ascii="Times New Roman" w:hAnsi="Times New Roman" w:cs="Times New Roman"/>
          <w:bCs/>
          <w:sz w:val="24"/>
          <w:szCs w:val="24"/>
        </w:rPr>
        <w:t>,69%).</w:t>
      </w:r>
    </w:p>
    <w:p w14:paraId="382450D8"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bezrobotnych pozostających bez pracy ponad 24 miesiąc</w:t>
      </w:r>
      <w:r w:rsidR="00D97722" w:rsidRPr="00AD17D6">
        <w:rPr>
          <w:rFonts w:ascii="Times New Roman" w:hAnsi="Times New Roman" w:cs="Times New Roman"/>
          <w:bCs/>
          <w:sz w:val="24"/>
          <w:szCs w:val="24"/>
        </w:rPr>
        <w:t>e w ogóle bezrobotnych (38,10%).</w:t>
      </w:r>
    </w:p>
    <w:p w14:paraId="643E4EE6"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osób w gospodarstwach domowych korzystających ze środowiskowej pomocy społec</w:t>
      </w:r>
      <w:r w:rsidR="00D97722" w:rsidRPr="00AD17D6">
        <w:rPr>
          <w:rFonts w:ascii="Times New Roman" w:hAnsi="Times New Roman" w:cs="Times New Roman"/>
          <w:bCs/>
          <w:sz w:val="24"/>
          <w:szCs w:val="24"/>
        </w:rPr>
        <w:t>znej w ludności ogółem (11,95%).</w:t>
      </w:r>
    </w:p>
    <w:p w14:paraId="4565C4FE"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gospodarstw domowych – stałych beneficjentów środowiskowej pomocy społecznej w liczbie gospo</w:t>
      </w:r>
      <w:r w:rsidR="00D97722" w:rsidRPr="00AD17D6">
        <w:rPr>
          <w:rFonts w:ascii="Times New Roman" w:hAnsi="Times New Roman" w:cs="Times New Roman"/>
          <w:bCs/>
          <w:sz w:val="24"/>
          <w:szCs w:val="24"/>
        </w:rPr>
        <w:t>darstw domowych ogółem (68,89%).</w:t>
      </w:r>
    </w:p>
    <w:p w14:paraId="6C430C47"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lastRenderedPageBreak/>
        <w:t>W</w:t>
      </w:r>
      <w:r w:rsidR="005B3E08" w:rsidRPr="00AD17D6">
        <w:rPr>
          <w:rFonts w:ascii="Times New Roman" w:hAnsi="Times New Roman" w:cs="Times New Roman"/>
          <w:bCs/>
          <w:sz w:val="24"/>
          <w:szCs w:val="24"/>
        </w:rPr>
        <w:t>ysoki udział dzieci do lat 17, na które rodzice otrzymują zasiłki rodzinne w ogólnej licz</w:t>
      </w:r>
      <w:r w:rsidR="00D97722" w:rsidRPr="00AD17D6">
        <w:rPr>
          <w:rFonts w:ascii="Times New Roman" w:hAnsi="Times New Roman" w:cs="Times New Roman"/>
          <w:bCs/>
          <w:sz w:val="24"/>
          <w:szCs w:val="24"/>
        </w:rPr>
        <w:t>bie dzieci w tym wieku (92,31%).</w:t>
      </w:r>
    </w:p>
    <w:p w14:paraId="633AEEFC"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rodzin formalnie uznanych za niezdolne do opieki nad dziećm</w:t>
      </w:r>
      <w:r w:rsidR="00D97722" w:rsidRPr="00AD17D6">
        <w:rPr>
          <w:rFonts w:ascii="Times New Roman" w:hAnsi="Times New Roman" w:cs="Times New Roman"/>
          <w:bCs/>
          <w:sz w:val="24"/>
          <w:szCs w:val="24"/>
        </w:rPr>
        <w:t>i względem ogółu rodzin (4,44%).</w:t>
      </w:r>
    </w:p>
    <w:p w14:paraId="66EF28AA"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wskaźnik przestępstw kryminalnych na 1000 mieszkańców (11,95)</w:t>
      </w:r>
      <w:r w:rsidR="00D97722" w:rsidRPr="00AD17D6">
        <w:rPr>
          <w:rFonts w:ascii="Times New Roman" w:hAnsi="Times New Roman" w:cs="Times New Roman"/>
          <w:bCs/>
          <w:sz w:val="24"/>
          <w:szCs w:val="24"/>
        </w:rPr>
        <w:t>.</w:t>
      </w:r>
    </w:p>
    <w:p w14:paraId="7FF7E9E8"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N</w:t>
      </w:r>
      <w:r w:rsidR="005B3E08" w:rsidRPr="00AD17D6">
        <w:rPr>
          <w:rFonts w:ascii="Times New Roman" w:hAnsi="Times New Roman" w:cs="Times New Roman"/>
          <w:bCs/>
          <w:sz w:val="24"/>
          <w:szCs w:val="24"/>
        </w:rPr>
        <w:t xml:space="preserve">iski wskaźnik liczby zarejestrowanych podmiotów gospodarczych osób fizycznych </w:t>
      </w:r>
      <w:r w:rsidR="00D97722" w:rsidRPr="00AD17D6">
        <w:rPr>
          <w:rFonts w:ascii="Times New Roman" w:hAnsi="Times New Roman" w:cs="Times New Roman"/>
          <w:bCs/>
          <w:sz w:val="24"/>
          <w:szCs w:val="24"/>
        </w:rPr>
        <w:br/>
      </w:r>
      <w:r w:rsidR="005B3E08" w:rsidRPr="00AD17D6">
        <w:rPr>
          <w:rFonts w:ascii="Times New Roman" w:hAnsi="Times New Roman" w:cs="Times New Roman"/>
          <w:bCs/>
          <w:sz w:val="24"/>
          <w:szCs w:val="24"/>
        </w:rPr>
        <w:t>na 100 mieszkań</w:t>
      </w:r>
      <w:r w:rsidR="00D97722" w:rsidRPr="00AD17D6">
        <w:rPr>
          <w:rFonts w:ascii="Times New Roman" w:hAnsi="Times New Roman" w:cs="Times New Roman"/>
          <w:bCs/>
          <w:sz w:val="24"/>
          <w:szCs w:val="24"/>
        </w:rPr>
        <w:t>ców w wieku produkcyjnym (2,10).</w:t>
      </w:r>
    </w:p>
    <w:p w14:paraId="64D5558D"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nieruchomości budowlanych zbierających ścieki sanitarne w zbiornikach wybieralnych względ</w:t>
      </w:r>
      <w:r w:rsidR="00D97722" w:rsidRPr="00AD17D6">
        <w:rPr>
          <w:rFonts w:ascii="Times New Roman" w:hAnsi="Times New Roman" w:cs="Times New Roman"/>
          <w:bCs/>
          <w:sz w:val="24"/>
          <w:szCs w:val="24"/>
        </w:rPr>
        <w:t>em ogółu nieruchomości (15,56%).</w:t>
      </w:r>
    </w:p>
    <w:p w14:paraId="673FEE31"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 xml:space="preserve">Duża </w:t>
      </w:r>
      <w:r w:rsidR="005B3E08" w:rsidRPr="00AD17D6">
        <w:rPr>
          <w:rFonts w:ascii="Times New Roman" w:hAnsi="Times New Roman" w:cs="Times New Roman"/>
          <w:bCs/>
          <w:sz w:val="24"/>
          <w:szCs w:val="24"/>
        </w:rPr>
        <w:t>liczba budynków, budowli, których stan konstrukcji ogranicza lub uniemożliwia ich użytkowanie wzglę</w:t>
      </w:r>
      <w:r w:rsidR="00D97722" w:rsidRPr="00AD17D6">
        <w:rPr>
          <w:rFonts w:ascii="Times New Roman" w:hAnsi="Times New Roman" w:cs="Times New Roman"/>
          <w:bCs/>
          <w:sz w:val="24"/>
          <w:szCs w:val="24"/>
        </w:rPr>
        <w:t>dem ogółu tych obiektów (4,44%).</w:t>
      </w:r>
    </w:p>
    <w:p w14:paraId="1AA1C431" w14:textId="5727ECE9" w:rsidR="001C376C" w:rsidRPr="00AD17D6" w:rsidRDefault="001C376C" w:rsidP="007E47E7">
      <w:pPr>
        <w:autoSpaceDE w:val="0"/>
        <w:autoSpaceDN w:val="0"/>
        <w:adjustRightInd w:val="0"/>
        <w:spacing w:after="0" w:line="360" w:lineRule="auto"/>
        <w:ind w:firstLine="567"/>
        <w:jc w:val="both"/>
        <w:rPr>
          <w:rFonts w:ascii="Times New Roman" w:hAnsi="Times New Roman" w:cs="Times New Roman"/>
          <w:bCs/>
          <w:sz w:val="24"/>
          <w:szCs w:val="24"/>
        </w:rPr>
      </w:pPr>
      <w:r w:rsidRPr="00AD17D6">
        <w:rPr>
          <w:rFonts w:ascii="Times New Roman" w:hAnsi="Times New Roman" w:cs="Times New Roman"/>
          <w:bCs/>
          <w:sz w:val="24"/>
          <w:szCs w:val="24"/>
        </w:rPr>
        <w:t xml:space="preserve">Wszystkie powyższe wskaźniki przyjmują wartości mniej korzystne od średniej </w:t>
      </w:r>
      <w:r w:rsidR="00DA62FF"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ich wartości dla gminy. Wartości wskaźników w miejscowości Plebanka wskazują </w:t>
      </w:r>
      <w:r w:rsidR="00DA62FF" w:rsidRPr="00AD17D6">
        <w:rPr>
          <w:rFonts w:ascii="Times New Roman" w:hAnsi="Times New Roman" w:cs="Times New Roman"/>
          <w:bCs/>
          <w:sz w:val="24"/>
          <w:szCs w:val="24"/>
        </w:rPr>
        <w:br/>
      </w:r>
      <w:r w:rsidRPr="00AD17D6">
        <w:rPr>
          <w:rFonts w:ascii="Times New Roman" w:hAnsi="Times New Roman" w:cs="Times New Roman"/>
          <w:bCs/>
          <w:sz w:val="24"/>
          <w:szCs w:val="24"/>
        </w:rPr>
        <w:t>na</w:t>
      </w:r>
      <w:commentRangeStart w:id="61"/>
      <w:commentRangeEnd w:id="61"/>
      <w:r w:rsidR="000D19B2" w:rsidRPr="00B05648">
        <w:rPr>
          <w:rStyle w:val="Odwoaniedokomentarza"/>
          <w:rFonts w:ascii="Times New Roman" w:hAnsi="Times New Roman" w:cs="Times New Roman"/>
        </w:rPr>
        <w:commentReference w:id="61"/>
      </w:r>
      <w:r w:rsidRPr="00AD17D6">
        <w:rPr>
          <w:rFonts w:ascii="Times New Roman" w:hAnsi="Times New Roman" w:cs="Times New Roman"/>
          <w:bCs/>
          <w:sz w:val="24"/>
          <w:szCs w:val="24"/>
        </w:rPr>
        <w:t xml:space="preserve"> występowanie istotnych problemów rynku pracy, zagrożenie przestępczością, słabą aktywność gospodarczą oraz na brak samowystarczalności ekonomicznej ludności i gospodarstw </w:t>
      </w:r>
      <w:commentRangeStart w:id="62"/>
      <w:r w:rsidRPr="00AD17D6">
        <w:rPr>
          <w:rFonts w:ascii="Times New Roman" w:hAnsi="Times New Roman" w:cs="Times New Roman"/>
          <w:bCs/>
          <w:sz w:val="24"/>
          <w:szCs w:val="24"/>
        </w:rPr>
        <w:t>domowych</w:t>
      </w:r>
      <w:commentRangeEnd w:id="62"/>
      <w:r w:rsidR="00713907" w:rsidRPr="00B05648">
        <w:rPr>
          <w:rStyle w:val="Odwoaniedokomentarza"/>
          <w:rFonts w:ascii="Times New Roman" w:hAnsi="Times New Roman" w:cs="Times New Roman"/>
        </w:rPr>
        <w:commentReference w:id="62"/>
      </w:r>
      <w:r w:rsidR="004D4A2F" w:rsidRPr="00AD17D6">
        <w:rPr>
          <w:rFonts w:ascii="Times New Roman" w:hAnsi="Times New Roman" w:cs="Times New Roman"/>
          <w:bCs/>
          <w:sz w:val="24"/>
          <w:szCs w:val="24"/>
        </w:rPr>
        <w:t xml:space="preserve">, w tym </w:t>
      </w:r>
      <w:r w:rsidR="00FB26F6" w:rsidRPr="00B05648">
        <w:rPr>
          <w:rFonts w:ascii="Times New Roman" w:hAnsi="Times New Roman" w:cs="Times New Roman"/>
          <w:sz w:val="24"/>
          <w:szCs w:val="24"/>
        </w:rPr>
        <w:t>niesamodzielność oraz wykluczenie osób w wieku poprodukcyjnym</w:t>
      </w:r>
      <w:r w:rsidR="00FB26F6" w:rsidRPr="00AD17D6">
        <w:rPr>
          <w:rFonts w:ascii="Times New Roman" w:hAnsi="Times New Roman" w:cs="Times New Roman"/>
          <w:bCs/>
          <w:sz w:val="24"/>
          <w:szCs w:val="24"/>
        </w:rPr>
        <w:t xml:space="preserve">, </w:t>
      </w:r>
      <w:r w:rsidR="004D4A2F" w:rsidRPr="00AD17D6">
        <w:rPr>
          <w:rFonts w:ascii="Times New Roman" w:hAnsi="Times New Roman" w:cs="Times New Roman"/>
          <w:bCs/>
          <w:sz w:val="24"/>
          <w:szCs w:val="24"/>
        </w:rPr>
        <w:t xml:space="preserve">które w miejscowości w dużej mierze stanowią osoby korzystające z pomocy społecznej. </w:t>
      </w:r>
      <w:r w:rsidR="00FB26F6" w:rsidRPr="00AD17D6">
        <w:rPr>
          <w:rFonts w:ascii="Times New Roman" w:hAnsi="Times New Roman" w:cs="Times New Roman"/>
          <w:bCs/>
          <w:sz w:val="24"/>
          <w:szCs w:val="24"/>
        </w:rPr>
        <w:t xml:space="preserve"> </w:t>
      </w:r>
    </w:p>
    <w:p w14:paraId="13B48E0F" w14:textId="77777777" w:rsidR="002F00D8" w:rsidRPr="00AD17D6" w:rsidRDefault="002F00D8" w:rsidP="002367EE">
      <w:pPr>
        <w:autoSpaceDE w:val="0"/>
        <w:autoSpaceDN w:val="0"/>
        <w:adjustRightInd w:val="0"/>
        <w:spacing w:after="0" w:line="360" w:lineRule="auto"/>
        <w:ind w:firstLine="567"/>
        <w:jc w:val="both"/>
        <w:rPr>
          <w:rFonts w:ascii="Times New Roman" w:hAnsi="Times New Roman" w:cs="Times New Roman"/>
          <w:bCs/>
          <w:sz w:val="24"/>
          <w:szCs w:val="24"/>
        </w:rPr>
      </w:pPr>
    </w:p>
    <w:p w14:paraId="15BB83A6" w14:textId="77777777" w:rsidR="00F805E4" w:rsidRPr="00AD17D6" w:rsidRDefault="00D052B5" w:rsidP="007E47E7">
      <w:pPr>
        <w:pStyle w:val="Nagwek1"/>
        <w:spacing w:before="0" w:line="360" w:lineRule="auto"/>
        <w:ind w:left="567"/>
        <w:jc w:val="both"/>
        <w:rPr>
          <w:rFonts w:ascii="Times New Roman" w:hAnsi="Times New Roman" w:cs="Times New Roman"/>
          <w:sz w:val="21"/>
          <w:szCs w:val="21"/>
        </w:rPr>
      </w:pPr>
      <w:bookmarkStart w:id="63" w:name="_Toc16144461"/>
      <w:r w:rsidRPr="00AD17D6">
        <w:rPr>
          <w:rFonts w:ascii="Times New Roman" w:hAnsi="Times New Roman" w:cs="Times New Roman"/>
        </w:rPr>
        <w:t xml:space="preserve">Rozdział 6. </w:t>
      </w:r>
      <w:r w:rsidR="00F805E4" w:rsidRPr="00AD17D6">
        <w:rPr>
          <w:rFonts w:ascii="Times New Roman" w:hAnsi="Times New Roman" w:cs="Times New Roman"/>
        </w:rPr>
        <w:t>Wizja stanu obszaru rewitalizacji po przeprowadzeniu rewitalizacji</w:t>
      </w:r>
      <w:bookmarkEnd w:id="63"/>
    </w:p>
    <w:p w14:paraId="55B6453B" w14:textId="77777777" w:rsidR="00FD260C" w:rsidRPr="00AD17D6" w:rsidRDefault="00FD260C" w:rsidP="007E47E7">
      <w:pPr>
        <w:pStyle w:val="Application3"/>
        <w:shd w:val="clear" w:color="auto" w:fill="FFFFFF"/>
        <w:spacing w:line="360" w:lineRule="auto"/>
        <w:ind w:left="0" w:firstLine="0"/>
        <w:rPr>
          <w:rFonts w:ascii="Times New Roman" w:eastAsiaTheme="minorEastAsia" w:hAnsi="Times New Roman" w:cs="Times New Roman"/>
          <w:bCs/>
          <w:color w:val="262626"/>
          <w:spacing w:val="0"/>
          <w:sz w:val="24"/>
          <w:szCs w:val="24"/>
          <w:lang w:val="pl-PL"/>
        </w:rPr>
      </w:pPr>
    </w:p>
    <w:p w14:paraId="4C8ABEAD" w14:textId="5DEF3224" w:rsidR="0049246A" w:rsidRPr="00AD17D6" w:rsidRDefault="0049246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Wizja stanowi opis oczekiwanego efektu rewitalizacji na obszarze rewitalizacji </w:t>
      </w:r>
      <w:r w:rsidR="00C2732F" w:rsidRPr="00AD17D6">
        <w:rPr>
          <w:rFonts w:ascii="Times New Roman" w:hAnsi="Times New Roman" w:cs="Times New Roman"/>
          <w:sz w:val="24"/>
          <w:szCs w:val="24"/>
        </w:rPr>
        <w:br/>
      </w:r>
      <w:r w:rsidRPr="00AD17D6">
        <w:rPr>
          <w:rFonts w:ascii="Times New Roman" w:hAnsi="Times New Roman" w:cs="Times New Roman"/>
          <w:sz w:val="24"/>
          <w:szCs w:val="24"/>
        </w:rPr>
        <w:t>– w wyniku przeprowadzonej interwencji. W niniejszym rozdziale wskazano w jaki sposób przeprowadzona interwencja wpłynie na poprawę w zakresie poszczególnych zagadnień kryzysowych i jakiego docelowego stanu można się spodziewać.</w:t>
      </w:r>
    </w:p>
    <w:p w14:paraId="40CB441F" w14:textId="3D7C952C" w:rsidR="00E9075A" w:rsidRPr="00AD17D6" w:rsidRDefault="00E9075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Zgodnie z przeprowadzoną diagnozą do objęcia programem rewitalizacji zakwalifikowano </w:t>
      </w:r>
      <w:r w:rsidR="00F12A65" w:rsidRPr="00AD17D6">
        <w:rPr>
          <w:rFonts w:ascii="Times New Roman" w:hAnsi="Times New Roman" w:cs="Times New Roman"/>
          <w:sz w:val="24"/>
          <w:szCs w:val="24"/>
        </w:rPr>
        <w:t>miejscow</w:t>
      </w:r>
      <w:r w:rsidR="002F00D8">
        <w:rPr>
          <w:rFonts w:ascii="Times New Roman" w:hAnsi="Times New Roman" w:cs="Times New Roman"/>
          <w:sz w:val="24"/>
          <w:szCs w:val="24"/>
        </w:rPr>
        <w:t xml:space="preserve">ości </w:t>
      </w:r>
      <w:r w:rsidRPr="00AD17D6">
        <w:rPr>
          <w:rFonts w:ascii="Times New Roman" w:hAnsi="Times New Roman" w:cs="Times New Roman"/>
          <w:sz w:val="24"/>
          <w:szCs w:val="24"/>
        </w:rPr>
        <w:t xml:space="preserve">Służewo, Zduny oraz Plebanka. Obszary te wybrano, ponieważ znajdują się w szczególnym stanie kryzysowym. Podczas diagnozy obszaru rewitalizacji wyszczególniono następujące problemy: starzenie się społeczeństwa, niski poziom kształcenia w placówkach oświatowych oraz wysoki stopień </w:t>
      </w:r>
      <w:r w:rsidR="004A014E" w:rsidRPr="00AD17D6">
        <w:rPr>
          <w:rFonts w:ascii="Times New Roman" w:hAnsi="Times New Roman" w:cs="Times New Roman"/>
          <w:sz w:val="24"/>
          <w:szCs w:val="24"/>
        </w:rPr>
        <w:t>uzależnienia od świadczeń z pomocy społecznej.</w:t>
      </w:r>
      <w:r w:rsidR="0006302F"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Ponadto w </w:t>
      </w:r>
      <w:r w:rsidR="004A014E" w:rsidRPr="00AD17D6">
        <w:rPr>
          <w:rFonts w:ascii="Times New Roman" w:hAnsi="Times New Roman" w:cs="Times New Roman"/>
          <w:sz w:val="24"/>
          <w:szCs w:val="24"/>
        </w:rPr>
        <w:t xml:space="preserve">Zdunach i </w:t>
      </w:r>
      <w:r w:rsidR="007E47E7" w:rsidRPr="00AD17D6">
        <w:rPr>
          <w:rFonts w:ascii="Times New Roman" w:hAnsi="Times New Roman" w:cs="Times New Roman"/>
          <w:sz w:val="24"/>
          <w:szCs w:val="24"/>
        </w:rPr>
        <w:t>Plebance zlokalizowano</w:t>
      </w:r>
      <w:r w:rsidRPr="00AD17D6">
        <w:rPr>
          <w:rFonts w:ascii="Times New Roman" w:hAnsi="Times New Roman" w:cs="Times New Roman"/>
          <w:sz w:val="24"/>
          <w:szCs w:val="24"/>
        </w:rPr>
        <w:t xml:space="preserve"> przestrzenie zdegradowane</w:t>
      </w:r>
      <w:r w:rsidR="004A014E" w:rsidRPr="00AD17D6">
        <w:rPr>
          <w:rFonts w:ascii="Times New Roman" w:hAnsi="Times New Roman" w:cs="Times New Roman"/>
          <w:sz w:val="24"/>
          <w:szCs w:val="24"/>
        </w:rPr>
        <w:t>, a w Służewie problemy ze sfery przestrzenno – funkcjonalnej.</w:t>
      </w:r>
    </w:p>
    <w:p w14:paraId="51B527F3" w14:textId="0B55D9FE" w:rsidR="00FA3D73" w:rsidRPr="00AD17D6" w:rsidRDefault="00E9075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lastRenderedPageBreak/>
        <w:t>W odpowiedzi na zdiagnozowane problemy zaplanowano szereg przedsięwzięć rewitalizacyjnych, które prowadzone będą na całym obszarze rewitalizacji  z wykorzystaniem instrumentów aktywnej integracji o charakterze: społecznym, edukacyjnym oraz zawodowym</w:t>
      </w:r>
      <w:r w:rsidR="00071928" w:rsidRPr="00AD17D6">
        <w:rPr>
          <w:rFonts w:ascii="Times New Roman" w:hAnsi="Times New Roman" w:cs="Times New Roman"/>
          <w:sz w:val="24"/>
          <w:szCs w:val="24"/>
        </w:rPr>
        <w:t xml:space="preserve"> tj.</w:t>
      </w:r>
      <w:r w:rsidR="0035149E" w:rsidRPr="00AD17D6">
        <w:rPr>
          <w:rFonts w:ascii="Times New Roman" w:hAnsi="Times New Roman" w:cs="Times New Roman"/>
          <w:sz w:val="24"/>
          <w:szCs w:val="24"/>
        </w:rPr>
        <w:t xml:space="preserve"> </w:t>
      </w:r>
      <w:r w:rsidR="00FA3D73" w:rsidRPr="00AD17D6">
        <w:rPr>
          <w:rFonts w:ascii="Times New Roman" w:hAnsi="Times New Roman" w:cs="Times New Roman"/>
          <w:sz w:val="24"/>
          <w:szCs w:val="24"/>
        </w:rPr>
        <w:t xml:space="preserve">planowane są projekty umożliwiające: </w:t>
      </w:r>
    </w:p>
    <w:p w14:paraId="2DCA6AC6" w14:textId="485A2DCF"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rozwijanie umiejętności i kompetencji społecznych, </w:t>
      </w:r>
    </w:p>
    <w:p w14:paraId="469C3305" w14:textId="616FE4FE" w:rsidR="00C42F7C" w:rsidRPr="00AD17D6" w:rsidRDefault="00C42F7C"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w:t>
      </w:r>
      <w:r w:rsidR="00F12A65" w:rsidRPr="00AD17D6">
        <w:rPr>
          <w:rFonts w:ascii="Times New Roman" w:hAnsi="Times New Roman" w:cs="Times New Roman"/>
          <w:sz w:val="24"/>
          <w:szCs w:val="24"/>
        </w:rPr>
        <w:t>z</w:t>
      </w:r>
      <w:r w:rsidRPr="00AD17D6">
        <w:rPr>
          <w:rFonts w:ascii="Times New Roman" w:hAnsi="Times New Roman" w:cs="Times New Roman"/>
          <w:sz w:val="24"/>
          <w:szCs w:val="24"/>
        </w:rPr>
        <w:t>ajęcia dydaktyczno-wyrównawcze w zakresie podnoszenia kompetencji kluczowych (matematyka, przyroda, języki obce i informatyka</w:t>
      </w:r>
      <w:r w:rsidR="00F12A65" w:rsidRPr="00AD17D6">
        <w:rPr>
          <w:rFonts w:ascii="Times New Roman" w:hAnsi="Times New Roman" w:cs="Times New Roman"/>
          <w:sz w:val="24"/>
          <w:szCs w:val="24"/>
        </w:rPr>
        <w:t>)</w:t>
      </w:r>
      <w:r w:rsidRPr="00AD17D6">
        <w:rPr>
          <w:rFonts w:ascii="Times New Roman" w:hAnsi="Times New Roman" w:cs="Times New Roman"/>
          <w:sz w:val="24"/>
          <w:szCs w:val="24"/>
        </w:rPr>
        <w:t>,</w:t>
      </w:r>
    </w:p>
    <w:p w14:paraId="2060AB6E" w14:textId="77777777"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warsztaty tematyczne dla dzieci i młodzieży oraz rodzin zagrożonych wykluczeniem społecznym (np. zajęcia  psychologiczno-pedagogiczne, integracyjne, plastyczne, sportowe, treningi kompetencji społecznych, zajęcia z zakresu animacji społecznej),  </w:t>
      </w:r>
    </w:p>
    <w:p w14:paraId="33BFC5D2" w14:textId="77777777" w:rsidR="00290715"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pracę z animatorem dla dzieci i młodzieży zagrożonych wykluczeniem społecznym np. poprzez ubóstwo, </w:t>
      </w:r>
    </w:p>
    <w:p w14:paraId="2897B335" w14:textId="3C81A09B"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udział </w:t>
      </w:r>
      <w:r w:rsidR="002F00D8">
        <w:rPr>
          <w:rFonts w:ascii="Times New Roman" w:hAnsi="Times New Roman" w:cs="Times New Roman"/>
          <w:sz w:val="24"/>
          <w:szCs w:val="24"/>
        </w:rPr>
        <w:t xml:space="preserve">w różnych rodzajach aktywności </w:t>
      </w:r>
      <w:r w:rsidRPr="00AD17D6">
        <w:rPr>
          <w:rFonts w:ascii="Times New Roman" w:hAnsi="Times New Roman" w:cs="Times New Roman"/>
          <w:sz w:val="24"/>
          <w:szCs w:val="24"/>
        </w:rPr>
        <w:t>ludności w wieku poprodukcyjnym, np. aktywizacja społeczna osób starszych poprzez organizację zajęć edukacyjnych oraz kulturalnych, pomoc zdrowotna dla osób starszych poprzez spotkania z dietetykiem, zajęcia w zakresie rehabilitacji ogólno-zdrowotnej, wyjazdy kulturalne i turystyczne.</w:t>
      </w:r>
    </w:p>
    <w:p w14:paraId="53DED9DA" w14:textId="5F14D62A" w:rsidR="00FA3D73" w:rsidRPr="00AD17D6" w:rsidRDefault="00FA3D73"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Jako uzupełnienie działań o charakterze stricte społecznym przewiduje się  modernizację infrastruktury sportowej</w:t>
      </w:r>
      <w:r w:rsidR="00C42F7C" w:rsidRPr="00AD17D6">
        <w:rPr>
          <w:rFonts w:ascii="Times New Roman" w:hAnsi="Times New Roman" w:cs="Times New Roman"/>
          <w:sz w:val="24"/>
          <w:szCs w:val="24"/>
        </w:rPr>
        <w:t xml:space="preserve"> oraz </w:t>
      </w:r>
      <w:r w:rsidR="00A73FAF" w:rsidRPr="00AD17D6">
        <w:rPr>
          <w:rFonts w:ascii="Times New Roman" w:hAnsi="Times New Roman" w:cs="Times New Roman"/>
          <w:sz w:val="24"/>
          <w:szCs w:val="24"/>
        </w:rPr>
        <w:t xml:space="preserve">przekształcenie </w:t>
      </w:r>
      <w:r w:rsidR="00C42F7C" w:rsidRPr="00AD17D6">
        <w:rPr>
          <w:rFonts w:ascii="Times New Roman" w:hAnsi="Times New Roman" w:cs="Times New Roman"/>
          <w:sz w:val="24"/>
          <w:szCs w:val="24"/>
        </w:rPr>
        <w:t>przestrzeni zdegradowanych</w:t>
      </w:r>
      <w:r w:rsidR="00A73FAF" w:rsidRPr="00AD17D6">
        <w:rPr>
          <w:rFonts w:ascii="Times New Roman" w:hAnsi="Times New Roman" w:cs="Times New Roman"/>
          <w:sz w:val="24"/>
          <w:szCs w:val="24"/>
        </w:rPr>
        <w:t xml:space="preserve"> na cele aktywizacji społecznej</w:t>
      </w:r>
      <w:r w:rsidR="00C42F7C" w:rsidRPr="00AD17D6">
        <w:rPr>
          <w:rFonts w:ascii="Times New Roman" w:hAnsi="Times New Roman" w:cs="Times New Roman"/>
          <w:sz w:val="24"/>
          <w:szCs w:val="24"/>
        </w:rPr>
        <w:t xml:space="preserve">. </w:t>
      </w:r>
      <w:r w:rsidRPr="00AD17D6">
        <w:rPr>
          <w:rFonts w:ascii="Times New Roman" w:hAnsi="Times New Roman" w:cs="Times New Roman"/>
          <w:sz w:val="24"/>
          <w:szCs w:val="24"/>
        </w:rPr>
        <w:t>Realizacja w/w projektów jest istotnym elementem uzupełniającym kompleksowych i zintegrowanych działań na rzecz lokalnej społeczności, bez których nie będzie możliwe przeprowadzenie działań o charakterze społecznym. Rezygnacja z projektów infrastrukturalnych będzie miała negatywny  wpływ na wyprowadzanie ze stanu kryzysowego obszarów zdegradowanych. Realizacja zamierzonych przedsięwzięć rewitalizacyjnych ma na celu poprawę spójności społecznej poprzez umożliwienie dogodniejszego dostępu do usług społecznych, kulturalnych oraz rekreacyjnych.</w:t>
      </w:r>
    </w:p>
    <w:p w14:paraId="01C1CF50" w14:textId="4BAC8B0A" w:rsidR="00FD260C" w:rsidRPr="00AD17D6" w:rsidRDefault="00FD260C"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Obszar gminy Aleksandrów Kujawski, który został objęty Lokalnym Programem Rewitalizacji</w:t>
      </w:r>
      <w:r w:rsidR="00675976" w:rsidRPr="00AD17D6">
        <w:rPr>
          <w:rFonts w:ascii="Times New Roman" w:hAnsi="Times New Roman" w:cs="Times New Roman"/>
          <w:sz w:val="24"/>
          <w:szCs w:val="24"/>
        </w:rPr>
        <w:t>,</w:t>
      </w:r>
      <w:r w:rsidRPr="00AD17D6">
        <w:rPr>
          <w:rFonts w:ascii="Times New Roman" w:hAnsi="Times New Roman" w:cs="Times New Roman"/>
          <w:sz w:val="24"/>
          <w:szCs w:val="24"/>
        </w:rPr>
        <w:t xml:space="preserve"> po przeprowadzeniu przedsięwzięć rewitalizacyjnych jest </w:t>
      </w:r>
      <w:r w:rsidR="004408A6" w:rsidRPr="00AD17D6">
        <w:rPr>
          <w:rFonts w:ascii="Times New Roman" w:hAnsi="Times New Roman" w:cs="Times New Roman"/>
          <w:b/>
          <w:sz w:val="24"/>
          <w:szCs w:val="24"/>
        </w:rPr>
        <w:t>w roku 2023</w:t>
      </w:r>
      <w:r w:rsidR="004408A6"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obszarem </w:t>
      </w:r>
      <w:r w:rsidR="00675976" w:rsidRPr="00AD17D6">
        <w:rPr>
          <w:rFonts w:ascii="Times New Roman" w:hAnsi="Times New Roman" w:cs="Times New Roman"/>
          <w:sz w:val="24"/>
          <w:szCs w:val="24"/>
        </w:rPr>
        <w:t xml:space="preserve">rozwiniętym i </w:t>
      </w:r>
      <w:r w:rsidRPr="00AD17D6">
        <w:rPr>
          <w:rFonts w:ascii="Times New Roman" w:hAnsi="Times New Roman" w:cs="Times New Roman"/>
          <w:sz w:val="24"/>
          <w:szCs w:val="24"/>
        </w:rPr>
        <w:t>ożywionym społecznie</w:t>
      </w:r>
      <w:r w:rsidR="00675976" w:rsidRPr="00AD17D6">
        <w:rPr>
          <w:rFonts w:ascii="Times New Roman" w:hAnsi="Times New Roman" w:cs="Times New Roman"/>
          <w:sz w:val="24"/>
          <w:szCs w:val="24"/>
        </w:rPr>
        <w:t xml:space="preserve">, gospodarczo, kulturowo oraz przestrzennie. Rozwój ten odbył się z poszanowaniem walorów przyrodniczych oraz zasady zrównoważonego rozwoju. Obszar rewitalizacji został przede wszystkim zaktywizowany i zintegrowany społecznie. </w:t>
      </w:r>
    </w:p>
    <w:p w14:paraId="033AE916" w14:textId="77777777" w:rsidR="00693C1B" w:rsidRPr="00AD17D6" w:rsidRDefault="00561054"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Na obszarze rewitalizacji w roku 2023 </w:t>
      </w:r>
      <w:r w:rsidR="00C85DF6" w:rsidRPr="00AD17D6">
        <w:rPr>
          <w:rFonts w:ascii="Times New Roman" w:hAnsi="Times New Roman" w:cs="Times New Roman"/>
          <w:sz w:val="24"/>
          <w:szCs w:val="24"/>
        </w:rPr>
        <w:t xml:space="preserve">obserwuje się </w:t>
      </w:r>
      <w:r w:rsidRPr="00AD17D6">
        <w:rPr>
          <w:rFonts w:ascii="Times New Roman" w:hAnsi="Times New Roman" w:cs="Times New Roman"/>
          <w:sz w:val="24"/>
          <w:szCs w:val="24"/>
        </w:rPr>
        <w:t>większ</w:t>
      </w:r>
      <w:r w:rsidR="00C85DF6" w:rsidRPr="00AD17D6">
        <w:rPr>
          <w:rFonts w:ascii="Times New Roman" w:hAnsi="Times New Roman" w:cs="Times New Roman"/>
          <w:sz w:val="24"/>
          <w:szCs w:val="24"/>
        </w:rPr>
        <w:t>ą troskę</w:t>
      </w:r>
      <w:r w:rsidRPr="00AD17D6">
        <w:rPr>
          <w:rFonts w:ascii="Times New Roman" w:hAnsi="Times New Roman" w:cs="Times New Roman"/>
          <w:sz w:val="24"/>
          <w:szCs w:val="24"/>
        </w:rPr>
        <w:t xml:space="preserve"> młodszych pokoleń o osoby w wieku poprodukcyjnym, a także wykorzystuje się ich potencjał. Wzrósł poziom nauczania, a tym samym wzrosły szanse uczniów na rozwój osobisty i zdobycie dobrej pracy. </w:t>
      </w:r>
      <w:r w:rsidRPr="00AD17D6">
        <w:rPr>
          <w:rFonts w:ascii="Times New Roman" w:hAnsi="Times New Roman" w:cs="Times New Roman"/>
          <w:sz w:val="24"/>
          <w:szCs w:val="24"/>
        </w:rPr>
        <w:lastRenderedPageBreak/>
        <w:t>Nastąpiło złagodzenie nierówności w zagospodarowaniu tego obszaru oraz poprawie uległ stan środowiska naturalnego. Wykorzystany został potencjał, w tym zabytków, w rozwoju turystyki, a także na cele gospodarcze.</w:t>
      </w:r>
    </w:p>
    <w:p w14:paraId="060CAD3E" w14:textId="50DA173A" w:rsidR="00844264" w:rsidRPr="00AD17D6" w:rsidRDefault="00562208"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Dzięki działaniom rewitalizacyjnym przestrzeń publiczna ożywiła się i stała </w:t>
      </w:r>
      <w:r w:rsidR="006E3FDC" w:rsidRPr="00AD17D6">
        <w:rPr>
          <w:rFonts w:ascii="Times New Roman" w:hAnsi="Times New Roman" w:cs="Times New Roman"/>
          <w:sz w:val="24"/>
          <w:szCs w:val="24"/>
        </w:rPr>
        <w:t xml:space="preserve">się </w:t>
      </w:r>
      <w:r w:rsidRPr="00AD17D6">
        <w:rPr>
          <w:rFonts w:ascii="Times New Roman" w:hAnsi="Times New Roman" w:cs="Times New Roman"/>
          <w:sz w:val="24"/>
          <w:szCs w:val="24"/>
        </w:rPr>
        <w:t xml:space="preserve">przyjazna dla lokalnej społeczności. </w:t>
      </w:r>
      <w:r w:rsidR="00106B5B" w:rsidRPr="00AD17D6">
        <w:rPr>
          <w:rFonts w:ascii="Times New Roman" w:hAnsi="Times New Roman" w:cs="Times New Roman"/>
          <w:sz w:val="24"/>
          <w:szCs w:val="24"/>
        </w:rPr>
        <w:t>Zdiagnozowane na etapie delimitacji przestrzenie zdegradowane</w:t>
      </w:r>
      <w:r w:rsidR="00071928" w:rsidRPr="00AD17D6">
        <w:rPr>
          <w:rFonts w:ascii="Times New Roman" w:hAnsi="Times New Roman" w:cs="Times New Roman"/>
          <w:sz w:val="24"/>
          <w:szCs w:val="24"/>
        </w:rPr>
        <w:t xml:space="preserve"> zostały zagospodarowane na  cele społeczne. </w:t>
      </w:r>
      <w:r w:rsidRPr="00AD17D6">
        <w:rPr>
          <w:rFonts w:ascii="Times New Roman" w:hAnsi="Times New Roman" w:cs="Times New Roman"/>
          <w:sz w:val="24"/>
          <w:szCs w:val="24"/>
        </w:rPr>
        <w:t xml:space="preserve"> </w:t>
      </w:r>
      <w:r w:rsidR="00D039C1" w:rsidRPr="00AD17D6">
        <w:rPr>
          <w:rFonts w:ascii="Times New Roman" w:hAnsi="Times New Roman" w:cs="Times New Roman"/>
          <w:sz w:val="24"/>
          <w:szCs w:val="24"/>
        </w:rPr>
        <w:t xml:space="preserve">W </w:t>
      </w:r>
      <w:r w:rsidRPr="00AD17D6">
        <w:rPr>
          <w:rFonts w:ascii="Times New Roman" w:hAnsi="Times New Roman" w:cs="Times New Roman"/>
          <w:sz w:val="24"/>
          <w:szCs w:val="24"/>
        </w:rPr>
        <w:t xml:space="preserve">miejscowościach objętych rewitalizacją pojawiły się nowe miejsca odpoczynku i rekreacji, poprawiło się bezpieczeństwo oraz oferta edukacyjna i kulturalna. Zniwelowane zostało wykluczenie społeczne oraz ubóstwo. Nastąpiła poprawa aktywności społecznej i gospodarczej mieszkańców oraz zwiększenie ilości inicjatyw lokalnych. </w:t>
      </w:r>
      <w:r w:rsidR="007A0256" w:rsidRPr="00AD17D6">
        <w:rPr>
          <w:rFonts w:ascii="Times New Roman" w:hAnsi="Times New Roman" w:cs="Times New Roman"/>
          <w:sz w:val="24"/>
          <w:szCs w:val="24"/>
        </w:rPr>
        <w:t>Na terenie rewitalizacji poprawiła się jakość życia, a tym samy</w:t>
      </w:r>
      <w:r w:rsidR="007E1FB1" w:rsidRPr="00AD17D6">
        <w:rPr>
          <w:rFonts w:ascii="Times New Roman" w:hAnsi="Times New Roman" w:cs="Times New Roman"/>
          <w:sz w:val="24"/>
          <w:szCs w:val="24"/>
        </w:rPr>
        <w:t>m</w:t>
      </w:r>
      <w:r w:rsidR="007A0256" w:rsidRPr="00AD17D6">
        <w:rPr>
          <w:rFonts w:ascii="Times New Roman" w:hAnsi="Times New Roman" w:cs="Times New Roman"/>
          <w:sz w:val="24"/>
          <w:szCs w:val="24"/>
        </w:rPr>
        <w:t xml:space="preserve"> obszar ten stał się</w:t>
      </w:r>
      <w:r w:rsidRPr="00AD17D6">
        <w:rPr>
          <w:rFonts w:ascii="Times New Roman" w:hAnsi="Times New Roman" w:cs="Times New Roman"/>
          <w:sz w:val="24"/>
          <w:szCs w:val="24"/>
        </w:rPr>
        <w:t xml:space="preserve"> również</w:t>
      </w:r>
      <w:r w:rsidR="007A0256" w:rsidRPr="00AD17D6">
        <w:rPr>
          <w:rFonts w:ascii="Times New Roman" w:hAnsi="Times New Roman" w:cs="Times New Roman"/>
          <w:sz w:val="24"/>
          <w:szCs w:val="24"/>
        </w:rPr>
        <w:t xml:space="preserve"> atrakcyjny dla nowych mieszkańców, inwestorów i turystów.</w:t>
      </w:r>
    </w:p>
    <w:p w14:paraId="2F5EC922" w14:textId="147DB64B" w:rsidR="004408A6" w:rsidRPr="00AD17D6" w:rsidRDefault="004408A6"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b/>
          <w:sz w:val="24"/>
          <w:szCs w:val="24"/>
        </w:rPr>
        <w:t>Do roku 2025</w:t>
      </w:r>
      <w:r w:rsidRPr="00AD17D6">
        <w:rPr>
          <w:rFonts w:ascii="Times New Roman" w:hAnsi="Times New Roman" w:cs="Times New Roman"/>
          <w:sz w:val="24"/>
          <w:szCs w:val="24"/>
        </w:rPr>
        <w:t xml:space="preserve"> </w:t>
      </w:r>
      <w:r w:rsidR="0001546D" w:rsidRPr="00AD17D6">
        <w:rPr>
          <w:rFonts w:ascii="Times New Roman" w:hAnsi="Times New Roman" w:cs="Times New Roman"/>
          <w:sz w:val="24"/>
          <w:szCs w:val="24"/>
        </w:rPr>
        <w:t>nastąpił dalszy rozwój i ożywienie społeczne</w:t>
      </w:r>
      <w:r w:rsidR="004A014E" w:rsidRPr="00AD17D6">
        <w:rPr>
          <w:rFonts w:ascii="Times New Roman" w:hAnsi="Times New Roman" w:cs="Times New Roman"/>
          <w:sz w:val="24"/>
          <w:szCs w:val="24"/>
        </w:rPr>
        <w:t xml:space="preserve">, </w:t>
      </w:r>
      <w:r w:rsidR="00E9075A" w:rsidRPr="00AD17D6">
        <w:rPr>
          <w:rFonts w:ascii="Times New Roman" w:hAnsi="Times New Roman" w:cs="Times New Roman"/>
          <w:sz w:val="24"/>
          <w:szCs w:val="24"/>
        </w:rPr>
        <w:t xml:space="preserve">co również ma pozytywny wpływ na </w:t>
      </w:r>
      <w:r w:rsidR="0001546D" w:rsidRPr="00AD17D6">
        <w:rPr>
          <w:rFonts w:ascii="Times New Roman" w:hAnsi="Times New Roman" w:cs="Times New Roman"/>
          <w:sz w:val="24"/>
          <w:szCs w:val="24"/>
        </w:rPr>
        <w:t>spadek liczby mieszkańców uzależnionych od pomocy społecznej</w:t>
      </w:r>
      <w:r w:rsidR="007E008C" w:rsidRPr="00AD17D6">
        <w:rPr>
          <w:rFonts w:ascii="Times New Roman" w:hAnsi="Times New Roman" w:cs="Times New Roman"/>
          <w:sz w:val="24"/>
          <w:szCs w:val="24"/>
        </w:rPr>
        <w:t xml:space="preserve"> oraz aktywizację osób w wieku poprodukcyjnym</w:t>
      </w:r>
      <w:r w:rsidR="0001546D" w:rsidRPr="00AD17D6">
        <w:rPr>
          <w:rFonts w:ascii="Times New Roman" w:hAnsi="Times New Roman" w:cs="Times New Roman"/>
          <w:sz w:val="24"/>
          <w:szCs w:val="24"/>
        </w:rPr>
        <w:t>. Dzięki zajęciom dodatkowym realizowanym dla dzieci i młodzieży wrosły szanse uczniów na rozwój osobisty i zdobycie dobrej pracy.</w:t>
      </w:r>
    </w:p>
    <w:p w14:paraId="6256F69A" w14:textId="6BB38019" w:rsidR="00E05310" w:rsidRPr="00AD17D6" w:rsidRDefault="00E05310" w:rsidP="007E47E7">
      <w:pPr>
        <w:spacing w:after="0" w:line="360" w:lineRule="auto"/>
        <w:jc w:val="both"/>
        <w:rPr>
          <w:rFonts w:ascii="Times New Roman" w:hAnsi="Times New Roman" w:cs="Times New Roman"/>
          <w:sz w:val="24"/>
          <w:szCs w:val="24"/>
        </w:rPr>
      </w:pPr>
    </w:p>
    <w:p w14:paraId="5B977982" w14:textId="77777777" w:rsidR="00844264" w:rsidRPr="00AD17D6" w:rsidRDefault="00D052B5" w:rsidP="007E47E7">
      <w:pPr>
        <w:pStyle w:val="Nagwek1"/>
        <w:spacing w:before="0" w:line="360" w:lineRule="auto"/>
        <w:ind w:left="567"/>
        <w:jc w:val="both"/>
        <w:rPr>
          <w:rFonts w:ascii="Times New Roman" w:hAnsi="Times New Roman" w:cs="Times New Roman"/>
          <w:sz w:val="21"/>
          <w:szCs w:val="21"/>
        </w:rPr>
      </w:pPr>
      <w:bookmarkStart w:id="64" w:name="_Toc16144462"/>
      <w:r w:rsidRPr="00AD17D6">
        <w:rPr>
          <w:rFonts w:ascii="Times New Roman" w:hAnsi="Times New Roman" w:cs="Times New Roman"/>
        </w:rPr>
        <w:t xml:space="preserve">Rozdział 7. </w:t>
      </w:r>
      <w:r w:rsidR="00844264" w:rsidRPr="00AD17D6">
        <w:rPr>
          <w:rFonts w:ascii="Times New Roman" w:hAnsi="Times New Roman" w:cs="Times New Roman"/>
        </w:rPr>
        <w:t>Cele rewitalizacji oraz odpowiadające im kierunki działań służące eliminacji lub ograniczeniu negatywnych zjawisk.</w:t>
      </w:r>
      <w:bookmarkEnd w:id="64"/>
    </w:p>
    <w:p w14:paraId="5D1D4678" w14:textId="77777777" w:rsidR="00844264" w:rsidRPr="00AD17D6" w:rsidRDefault="00844264" w:rsidP="007E47E7">
      <w:pPr>
        <w:autoSpaceDE w:val="0"/>
        <w:autoSpaceDN w:val="0"/>
        <w:adjustRightInd w:val="0"/>
        <w:spacing w:after="0" w:line="360" w:lineRule="auto"/>
        <w:rPr>
          <w:rFonts w:ascii="Times New Roman" w:hAnsi="Times New Roman" w:cs="Times New Roman"/>
          <w:sz w:val="21"/>
          <w:szCs w:val="21"/>
        </w:rPr>
      </w:pPr>
    </w:p>
    <w:p w14:paraId="4725460E" w14:textId="77777777" w:rsidR="005D7B9F" w:rsidRPr="00AD17D6" w:rsidRDefault="005D7B9F"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Cele rewitalizacji odpowiadają na problemy zidentyfikowane na etapie diagnozy </w:t>
      </w:r>
      <w:r w:rsidR="0048778B" w:rsidRPr="00AD17D6">
        <w:rPr>
          <w:rFonts w:ascii="Times New Roman" w:hAnsi="Times New Roman" w:cs="Times New Roman"/>
          <w:sz w:val="24"/>
          <w:szCs w:val="24"/>
        </w:rPr>
        <w:br/>
      </w:r>
      <w:r w:rsidRPr="00AD17D6">
        <w:rPr>
          <w:rFonts w:ascii="Times New Roman" w:hAnsi="Times New Roman" w:cs="Times New Roman"/>
          <w:sz w:val="24"/>
          <w:szCs w:val="24"/>
        </w:rPr>
        <w:t>oraz stanowią pochodną wizji określającej stan końcowy procesu rewitalizacji. Ponadto cele te ukierunkowane są na osiągnięcie efektów procesów rewitalizacji w województwie kujawsko-pomorskim</w:t>
      </w:r>
      <w:r w:rsidR="006B42DC" w:rsidRPr="00AD17D6">
        <w:rPr>
          <w:rFonts w:ascii="Times New Roman" w:hAnsi="Times New Roman" w:cs="Times New Roman"/>
          <w:sz w:val="24"/>
          <w:szCs w:val="24"/>
        </w:rPr>
        <w:t>:</w:t>
      </w:r>
    </w:p>
    <w:p w14:paraId="7BFD6677" w14:textId="5179556D" w:rsidR="006B42DC" w:rsidRPr="00AD17D6" w:rsidRDefault="006B42DC" w:rsidP="007E47E7">
      <w:pPr>
        <w:pStyle w:val="Akapitzlist"/>
        <w:numPr>
          <w:ilvl w:val="0"/>
          <w:numId w:val="3"/>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wzrost aktywności społecznej, ożywienie społeczne,</w:t>
      </w:r>
    </w:p>
    <w:p w14:paraId="4350EC33" w14:textId="38E56C6A" w:rsidR="006B42DC" w:rsidRPr="00AD17D6" w:rsidRDefault="004E4239" w:rsidP="004E4239">
      <w:pPr>
        <w:pStyle w:val="Akapitzlist"/>
        <w:numPr>
          <w:ilvl w:val="0"/>
          <w:numId w:val="3"/>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zm</w:t>
      </w:r>
      <w:r w:rsidR="006B42DC" w:rsidRPr="00AD17D6">
        <w:rPr>
          <w:rFonts w:ascii="Times New Roman" w:hAnsi="Times New Roman" w:cs="Times New Roman"/>
          <w:sz w:val="24"/>
          <w:szCs w:val="24"/>
        </w:rPr>
        <w:t>niejszenie poziomu ubóstwa i wykluczenia społ</w:t>
      </w:r>
      <w:r w:rsidR="0048778B" w:rsidRPr="00AD17D6">
        <w:rPr>
          <w:rFonts w:ascii="Times New Roman" w:hAnsi="Times New Roman" w:cs="Times New Roman"/>
          <w:sz w:val="24"/>
          <w:szCs w:val="24"/>
        </w:rPr>
        <w:t xml:space="preserve">ecznego (związanego </w:t>
      </w:r>
      <w:r w:rsidR="0048778B" w:rsidRPr="00AD17D6">
        <w:rPr>
          <w:rFonts w:ascii="Times New Roman" w:hAnsi="Times New Roman" w:cs="Times New Roman"/>
          <w:sz w:val="24"/>
          <w:szCs w:val="24"/>
        </w:rPr>
        <w:br/>
        <w:t>m.in.</w:t>
      </w:r>
      <w:r w:rsidR="006B42DC" w:rsidRPr="00AD17D6">
        <w:rPr>
          <w:rFonts w:ascii="Times New Roman" w:hAnsi="Times New Roman" w:cs="Times New Roman"/>
          <w:sz w:val="24"/>
          <w:szCs w:val="24"/>
        </w:rPr>
        <w:t xml:space="preserve"> </w:t>
      </w:r>
      <w:r w:rsidR="00281514" w:rsidRPr="00AD17D6">
        <w:rPr>
          <w:rFonts w:ascii="Times New Roman" w:hAnsi="Times New Roman" w:cs="Times New Roman"/>
          <w:sz w:val="24"/>
          <w:szCs w:val="24"/>
        </w:rPr>
        <w:t xml:space="preserve">z brakiem samowystarczalności ekonomicznej ludności i gospodarstw domowych, </w:t>
      </w:r>
      <w:r w:rsidR="006B42DC" w:rsidRPr="00AD17D6">
        <w:rPr>
          <w:rFonts w:ascii="Times New Roman" w:hAnsi="Times New Roman" w:cs="Times New Roman"/>
          <w:sz w:val="24"/>
          <w:szCs w:val="24"/>
        </w:rPr>
        <w:t>z oddaleniem od rynku pracy, degradacją obszarów, niewystarczającym dostępem do dobrej jakości, niedrogich usług społecznych), w tym poprzez poprawę warunków uczestnictwa osób w trudnej sytuacji w życiu społecznym i gospodarczym.</w:t>
      </w:r>
    </w:p>
    <w:p w14:paraId="12823BDE" w14:textId="77777777" w:rsidR="006B42DC" w:rsidRPr="00AD17D6" w:rsidRDefault="006B42DC"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Wszystkie podejmowane w ramach rewitalizacji działania (także infrastrukturalne) ukierunkowane będą na</w:t>
      </w:r>
      <w:r w:rsidR="00D509AC" w:rsidRPr="00AD17D6">
        <w:rPr>
          <w:rFonts w:ascii="Times New Roman" w:hAnsi="Times New Roman" w:cs="Times New Roman"/>
          <w:sz w:val="24"/>
          <w:szCs w:val="24"/>
        </w:rPr>
        <w:t xml:space="preserve"> zniwelowanie negatywnych zjawisk społecznych, a tym samym</w:t>
      </w:r>
      <w:r w:rsidRPr="00AD17D6">
        <w:rPr>
          <w:rFonts w:ascii="Times New Roman" w:hAnsi="Times New Roman" w:cs="Times New Roman"/>
          <w:sz w:val="24"/>
          <w:szCs w:val="24"/>
        </w:rPr>
        <w:t xml:space="preserve"> wywarcie pozytywnego ef</w:t>
      </w:r>
      <w:r w:rsidR="0048778B" w:rsidRPr="00AD17D6">
        <w:rPr>
          <w:rFonts w:ascii="Times New Roman" w:hAnsi="Times New Roman" w:cs="Times New Roman"/>
          <w:sz w:val="24"/>
          <w:szCs w:val="24"/>
        </w:rPr>
        <w:t>ektu społecznego rewitalizacji.</w:t>
      </w:r>
    </w:p>
    <w:p w14:paraId="293F773C" w14:textId="77777777" w:rsidR="00844264" w:rsidRPr="00AD17D6" w:rsidRDefault="00844264" w:rsidP="007E47E7">
      <w:pPr>
        <w:autoSpaceDE w:val="0"/>
        <w:autoSpaceDN w:val="0"/>
        <w:adjustRightInd w:val="0"/>
        <w:spacing w:after="0" w:line="360" w:lineRule="auto"/>
        <w:rPr>
          <w:rFonts w:ascii="Times New Roman" w:hAnsi="Times New Roman" w:cs="Times New Roman"/>
          <w:sz w:val="24"/>
          <w:szCs w:val="24"/>
        </w:rPr>
      </w:pPr>
    </w:p>
    <w:p w14:paraId="02CE0C7F" w14:textId="1476C49C" w:rsidR="00725057" w:rsidRPr="00AD17D6" w:rsidRDefault="00725057" w:rsidP="007E47E7">
      <w:pPr>
        <w:pStyle w:val="Legenda"/>
        <w:spacing w:after="0" w:line="360" w:lineRule="auto"/>
        <w:rPr>
          <w:rFonts w:ascii="Times New Roman" w:hAnsi="Times New Roman" w:cs="Times New Roman"/>
          <w:sz w:val="24"/>
        </w:rPr>
      </w:pPr>
      <w:bookmarkStart w:id="65" w:name="_Toc516734848"/>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12</w:t>
      </w:r>
      <w:r w:rsidR="00777254" w:rsidRPr="00676A0A">
        <w:rPr>
          <w:rFonts w:ascii="Times New Roman" w:hAnsi="Times New Roman" w:cs="Times New Roman"/>
          <w:sz w:val="24"/>
        </w:rPr>
        <w:fldChar w:fldCharType="end"/>
      </w:r>
      <w:r w:rsidR="00CA677E" w:rsidRPr="00AD17D6">
        <w:rPr>
          <w:rFonts w:ascii="Times New Roman" w:hAnsi="Times New Roman" w:cs="Times New Roman"/>
          <w:sz w:val="24"/>
        </w:rPr>
        <w:t>.</w:t>
      </w:r>
      <w:r w:rsidRPr="00AD17D6">
        <w:rPr>
          <w:rFonts w:ascii="Times New Roman" w:hAnsi="Times New Roman" w:cs="Times New Roman"/>
          <w:sz w:val="24"/>
        </w:rPr>
        <w:t xml:space="preserve"> Cele rewitalizacji w poszczególnych miejscowościach.</w:t>
      </w:r>
      <w:bookmarkEnd w:id="65"/>
    </w:p>
    <w:tbl>
      <w:tblPr>
        <w:tblStyle w:val="redniecieniowanie1akcent11"/>
        <w:tblW w:w="9488" w:type="dxa"/>
        <w:tblLook w:val="04A0" w:firstRow="1" w:lastRow="0" w:firstColumn="1" w:lastColumn="0" w:noHBand="0" w:noVBand="1"/>
      </w:tblPr>
      <w:tblGrid>
        <w:gridCol w:w="2043"/>
        <w:gridCol w:w="2190"/>
        <w:gridCol w:w="5255"/>
      </w:tblGrid>
      <w:tr w:rsidR="00844264" w:rsidRPr="00AD17D6" w14:paraId="25DE96E3" w14:textId="77777777" w:rsidTr="002A7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35C2137E" w14:textId="77777777" w:rsidR="00844264" w:rsidRPr="00AD17D6" w:rsidRDefault="00844264" w:rsidP="00EF33D3">
            <w:pPr>
              <w:autoSpaceDE w:val="0"/>
              <w:autoSpaceDN w:val="0"/>
              <w:adjustRightInd w:val="0"/>
              <w:jc w:val="center"/>
              <w:rPr>
                <w:rFonts w:ascii="Times New Roman" w:hAnsi="Times New Roman" w:cs="Times New Roman"/>
                <w:sz w:val="24"/>
                <w:szCs w:val="24"/>
              </w:rPr>
            </w:pPr>
            <w:r w:rsidRPr="00AD17D6">
              <w:rPr>
                <w:rFonts w:ascii="Times New Roman" w:hAnsi="Times New Roman" w:cs="Times New Roman"/>
                <w:sz w:val="24"/>
                <w:szCs w:val="24"/>
              </w:rPr>
              <w:t>MIEJSCOWOŚĆ</w:t>
            </w:r>
          </w:p>
        </w:tc>
        <w:tc>
          <w:tcPr>
            <w:tcW w:w="2190" w:type="dxa"/>
            <w:vAlign w:val="center"/>
          </w:tcPr>
          <w:p w14:paraId="71729AD2" w14:textId="77777777" w:rsidR="00844264" w:rsidRPr="00AD17D6" w:rsidRDefault="00844264"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w:t>
            </w:r>
            <w:r w:rsidR="00FE732E" w:rsidRPr="00AD17D6">
              <w:rPr>
                <w:rFonts w:ascii="Times New Roman" w:hAnsi="Times New Roman" w:cs="Times New Roman"/>
                <w:sz w:val="24"/>
                <w:szCs w:val="24"/>
              </w:rPr>
              <w:t>REWITALIZACJI</w:t>
            </w:r>
          </w:p>
        </w:tc>
        <w:tc>
          <w:tcPr>
            <w:tcW w:w="5255" w:type="dxa"/>
            <w:vAlign w:val="center"/>
          </w:tcPr>
          <w:p w14:paraId="54AA5729" w14:textId="77777777" w:rsidR="00844264" w:rsidRPr="00AD17D6" w:rsidRDefault="00844264"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CELE SZCZEGÓŁOWE</w:t>
            </w:r>
          </w:p>
        </w:tc>
      </w:tr>
      <w:tr w:rsidR="00844264" w:rsidRPr="00AD17D6" w14:paraId="2951F758" w14:textId="77777777" w:rsidTr="002A7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674F57E2" w14:textId="77777777" w:rsidR="00844264" w:rsidRPr="00AD17D6" w:rsidRDefault="00844264"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Służewo</w:t>
            </w:r>
          </w:p>
        </w:tc>
        <w:tc>
          <w:tcPr>
            <w:tcW w:w="2190" w:type="dxa"/>
          </w:tcPr>
          <w:p w14:paraId="2790178A" w14:textId="20F64444" w:rsidR="00B340FD" w:rsidRPr="00AD17D6" w:rsidRDefault="005956CF" w:rsidP="007E47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00FA3D73" w:rsidRPr="00AD17D6">
              <w:rPr>
                <w:rFonts w:ascii="Times New Roman" w:hAnsi="Times New Roman" w:cs="Times New Roman"/>
                <w:sz w:val="24"/>
                <w:szCs w:val="24"/>
              </w:rPr>
              <w:br/>
              <w:t xml:space="preserve">oraz rozwój dzieci  </w:t>
            </w:r>
            <w:r w:rsidR="00FA3D73" w:rsidRPr="00AD17D6">
              <w:rPr>
                <w:rFonts w:ascii="Times New Roman" w:hAnsi="Times New Roman" w:cs="Times New Roman"/>
                <w:sz w:val="24"/>
                <w:szCs w:val="24"/>
              </w:rPr>
              <w:br/>
              <w:t xml:space="preserve">i młodzieży na terenach </w:t>
            </w:r>
            <w:r w:rsidR="00FA3D73" w:rsidRPr="00AD17D6">
              <w:rPr>
                <w:rFonts w:ascii="Times New Roman" w:hAnsi="Times New Roman" w:cs="Times New Roman"/>
                <w:sz w:val="24"/>
                <w:szCs w:val="24"/>
              </w:rPr>
              <w:br/>
              <w:t xml:space="preserve">o niskim poziomie edukacji </w:t>
            </w:r>
          </w:p>
          <w:p w14:paraId="69EB55A3" w14:textId="47192C15" w:rsidR="00844264" w:rsidRPr="00AD17D6" w:rsidRDefault="00844264"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55" w:type="dxa"/>
          </w:tcPr>
          <w:p w14:paraId="04413492" w14:textId="77777777" w:rsidR="00BF1786" w:rsidRPr="00AD17D6" w:rsidRDefault="00BF1786" w:rsidP="00EF33D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548A7D29" w14:textId="77777777" w:rsidR="004F0CFB" w:rsidRPr="00AD17D6" w:rsidRDefault="004F0CFB" w:rsidP="00EF33D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kreowanie zdrowego i bezpiecznego stylu życia,</w:t>
            </w:r>
          </w:p>
          <w:p w14:paraId="5FF0699B" w14:textId="66C5A892" w:rsidR="00844264" w:rsidRPr="00AD17D6" w:rsidRDefault="003E01E4">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poprawa jakości przestrzeni publicznych umożliwiających integrację mieszkańców i umocnienie spójności społecznej,</w:t>
            </w:r>
          </w:p>
          <w:p w14:paraId="4E8A8FE6" w14:textId="26EC5CAB" w:rsidR="005956CF" w:rsidRPr="00AD17D6" w:rsidRDefault="005956CF">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aktywizacja osób w wieku poprodukcyjnym, </w:t>
            </w:r>
          </w:p>
          <w:p w14:paraId="251045BD" w14:textId="77777777" w:rsidR="00433CC5" w:rsidRPr="00AD17D6" w:rsidRDefault="00433CC5">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w:t>
            </w:r>
            <w:r w:rsidR="003E01E4" w:rsidRPr="00AD17D6">
              <w:rPr>
                <w:rFonts w:ascii="Times New Roman" w:hAnsi="Times New Roman" w:cs="Times New Roman"/>
                <w:sz w:val="24"/>
                <w:szCs w:val="24"/>
              </w:rPr>
              <w:t>standardu</w:t>
            </w:r>
            <w:r w:rsidRPr="00AD17D6">
              <w:rPr>
                <w:rFonts w:ascii="Times New Roman" w:hAnsi="Times New Roman" w:cs="Times New Roman"/>
                <w:sz w:val="24"/>
                <w:szCs w:val="24"/>
              </w:rPr>
              <w:t xml:space="preserve"> życia poprzez rozszerzenie oferty kulturowej </w:t>
            </w:r>
            <w:r w:rsidR="0047078F" w:rsidRPr="00AD17D6">
              <w:rPr>
                <w:rFonts w:ascii="Times New Roman" w:hAnsi="Times New Roman" w:cs="Times New Roman"/>
                <w:sz w:val="24"/>
                <w:szCs w:val="24"/>
              </w:rPr>
              <w:br/>
            </w:r>
            <w:r w:rsidRPr="00AD17D6">
              <w:rPr>
                <w:rFonts w:ascii="Times New Roman" w:hAnsi="Times New Roman" w:cs="Times New Roman"/>
                <w:sz w:val="24"/>
                <w:szCs w:val="24"/>
              </w:rPr>
              <w:t>oraz pobudzenie aktywności społecznej,</w:t>
            </w:r>
          </w:p>
          <w:p w14:paraId="19615E36" w14:textId="77777777" w:rsidR="0088543D" w:rsidRPr="00AD17D6" w:rsidRDefault="00433CC5">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rozwój tożsamości społeczności wiejskiej i zach</w:t>
            </w:r>
            <w:r w:rsidR="00F66273" w:rsidRPr="00AD17D6">
              <w:rPr>
                <w:rFonts w:ascii="Times New Roman" w:hAnsi="Times New Roman" w:cs="Times New Roman"/>
                <w:sz w:val="24"/>
                <w:szCs w:val="24"/>
              </w:rPr>
              <w:t>owanie dziedzictwa kulturowego,</w:t>
            </w:r>
          </w:p>
          <w:p w14:paraId="7C5022BF" w14:textId="79C41573" w:rsidR="000B1657" w:rsidRPr="00AD17D6" w:rsidRDefault="000B1657">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nieaktywnych zawodowo oraz innych grup zagrożonych wykluczeniem społecznym.</w:t>
            </w:r>
          </w:p>
        </w:tc>
      </w:tr>
      <w:tr w:rsidR="00F66273" w:rsidRPr="00AD17D6" w14:paraId="336DBC41" w14:textId="77777777" w:rsidTr="002A7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88AAB7B" w14:textId="77777777" w:rsidR="00F66273" w:rsidRPr="00AD17D6" w:rsidRDefault="00F66273"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Zduny</w:t>
            </w:r>
          </w:p>
        </w:tc>
        <w:tc>
          <w:tcPr>
            <w:tcW w:w="2190" w:type="dxa"/>
          </w:tcPr>
          <w:p w14:paraId="0AE17696" w14:textId="2DB77AED" w:rsidR="005956CF" w:rsidRPr="00AD17D6" w:rsidRDefault="005956CF"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Pr="00AD17D6">
              <w:rPr>
                <w:rFonts w:ascii="Times New Roman" w:hAnsi="Times New Roman" w:cs="Times New Roman"/>
                <w:sz w:val="24"/>
                <w:szCs w:val="24"/>
              </w:rPr>
              <w:br/>
              <w:t xml:space="preserve">oraz rozwój dzieci  </w:t>
            </w:r>
            <w:r w:rsidRPr="00AD17D6">
              <w:rPr>
                <w:rFonts w:ascii="Times New Roman" w:hAnsi="Times New Roman" w:cs="Times New Roman"/>
                <w:sz w:val="24"/>
                <w:szCs w:val="24"/>
              </w:rPr>
              <w:br/>
              <w:t xml:space="preserve">i młodzieży na terenach </w:t>
            </w:r>
            <w:r w:rsidRPr="00AD17D6">
              <w:rPr>
                <w:rFonts w:ascii="Times New Roman" w:hAnsi="Times New Roman" w:cs="Times New Roman"/>
                <w:sz w:val="24"/>
                <w:szCs w:val="24"/>
              </w:rPr>
              <w:br/>
              <w:t>o niskim poziomie edukacji</w:t>
            </w:r>
          </w:p>
        </w:tc>
        <w:tc>
          <w:tcPr>
            <w:tcW w:w="5255" w:type="dxa"/>
          </w:tcPr>
          <w:p w14:paraId="068F175C"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życia poprzez rozszerzenie oferty kulturowej </w:t>
            </w:r>
            <w:r w:rsidRPr="00AD17D6">
              <w:rPr>
                <w:rFonts w:ascii="Times New Roman" w:hAnsi="Times New Roman" w:cs="Times New Roman"/>
                <w:sz w:val="24"/>
                <w:szCs w:val="24"/>
              </w:rPr>
              <w:br/>
              <w:t>oraz pobudzenie aktywności społecznej,</w:t>
            </w:r>
          </w:p>
          <w:p w14:paraId="3A7FE71C"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kreowanie zdrowego i bezpiecznego stylu życia,</w:t>
            </w:r>
          </w:p>
          <w:p w14:paraId="2C5C723E" w14:textId="59BCAB51" w:rsidR="005956CF" w:rsidRPr="00AD17D6" w:rsidRDefault="005956CF">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60CA49BD" w14:textId="63976A32" w:rsidR="005956CF" w:rsidRPr="00AD17D6" w:rsidRDefault="005956CF">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aktywizacja osób w wieku poprodukcyjnym, </w:t>
            </w:r>
          </w:p>
          <w:p w14:paraId="57D1E9F9" w14:textId="208EF358"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przestrzeni publicznych </w:t>
            </w:r>
            <w:r w:rsidR="005956CF" w:rsidRPr="00AD17D6">
              <w:rPr>
                <w:rFonts w:ascii="Times New Roman" w:hAnsi="Times New Roman" w:cs="Times New Roman"/>
                <w:sz w:val="24"/>
                <w:szCs w:val="24"/>
              </w:rPr>
              <w:t xml:space="preserve">oraz zagospodarowanie przestrzeni zdegradowanych  </w:t>
            </w:r>
            <w:r w:rsidRPr="00AD17D6">
              <w:rPr>
                <w:rFonts w:ascii="Times New Roman" w:hAnsi="Times New Roman" w:cs="Times New Roman"/>
                <w:sz w:val="24"/>
                <w:szCs w:val="24"/>
              </w:rPr>
              <w:t>umożliwiających integrację mieszkańców i umocnienie spójności społecznej,</w:t>
            </w:r>
          </w:p>
          <w:p w14:paraId="467723D4"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promocja i rozwijanie wśród młodzieży </w:t>
            </w:r>
            <w:r w:rsidRPr="00AD17D6">
              <w:rPr>
                <w:rFonts w:ascii="Times New Roman" w:hAnsi="Times New Roman" w:cs="Times New Roman"/>
                <w:sz w:val="24"/>
                <w:szCs w:val="24"/>
              </w:rPr>
              <w:br/>
              <w:t>i dorosłych kultury fizycznej,</w:t>
            </w:r>
          </w:p>
          <w:p w14:paraId="2B09D644" w14:textId="47E0DA7B" w:rsidR="000B1657" w:rsidRPr="00AD17D6" w:rsidRDefault="000B1657">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zagrożonych wykluczeniem społecznym.</w:t>
            </w:r>
          </w:p>
        </w:tc>
      </w:tr>
      <w:tr w:rsidR="00F66273" w:rsidRPr="00AD17D6" w14:paraId="7F68747C" w14:textId="77777777" w:rsidTr="002A7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3DBE361" w14:textId="77777777" w:rsidR="00F66273" w:rsidRPr="00AD17D6" w:rsidRDefault="00F66273"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Plebanka</w:t>
            </w:r>
          </w:p>
        </w:tc>
        <w:tc>
          <w:tcPr>
            <w:tcW w:w="2190" w:type="dxa"/>
          </w:tcPr>
          <w:p w14:paraId="75AECAF0" w14:textId="3AB39F41" w:rsidR="005956CF" w:rsidRPr="00AD17D6" w:rsidRDefault="005956CF"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Pr="00AD17D6">
              <w:rPr>
                <w:rFonts w:ascii="Times New Roman" w:hAnsi="Times New Roman" w:cs="Times New Roman"/>
                <w:sz w:val="24"/>
                <w:szCs w:val="24"/>
              </w:rPr>
              <w:br/>
              <w:t xml:space="preserve">oraz rozwój dzieci  </w:t>
            </w:r>
            <w:r w:rsidRPr="00AD17D6">
              <w:rPr>
                <w:rFonts w:ascii="Times New Roman" w:hAnsi="Times New Roman" w:cs="Times New Roman"/>
                <w:sz w:val="24"/>
                <w:szCs w:val="24"/>
              </w:rPr>
              <w:br/>
              <w:t xml:space="preserve">i młodzieży na terenach </w:t>
            </w:r>
            <w:r w:rsidRPr="00AD17D6">
              <w:rPr>
                <w:rFonts w:ascii="Times New Roman" w:hAnsi="Times New Roman" w:cs="Times New Roman"/>
                <w:sz w:val="24"/>
                <w:szCs w:val="24"/>
              </w:rPr>
              <w:br/>
              <w:t>o niskim poziomie edukacji</w:t>
            </w:r>
          </w:p>
        </w:tc>
        <w:tc>
          <w:tcPr>
            <w:tcW w:w="5255" w:type="dxa"/>
          </w:tcPr>
          <w:p w14:paraId="4DAC5D10" w14:textId="271A36A9" w:rsidR="00F66273" w:rsidRPr="00AD17D6" w:rsidRDefault="00F6627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przestrzeni publicznych </w:t>
            </w:r>
            <w:r w:rsidR="005956CF" w:rsidRPr="00AD17D6">
              <w:rPr>
                <w:rFonts w:ascii="Times New Roman" w:hAnsi="Times New Roman" w:cs="Times New Roman"/>
                <w:sz w:val="24"/>
                <w:szCs w:val="24"/>
              </w:rPr>
              <w:t xml:space="preserve">oraz zagospodarowanie przestrzeni zdegradowanych  </w:t>
            </w:r>
            <w:r w:rsidRPr="00AD17D6">
              <w:rPr>
                <w:rFonts w:ascii="Times New Roman" w:hAnsi="Times New Roman" w:cs="Times New Roman"/>
                <w:sz w:val="24"/>
                <w:szCs w:val="24"/>
              </w:rPr>
              <w:t>umożliwiających integrację mieszkańców i umocnienie spójności społecznej,</w:t>
            </w:r>
          </w:p>
          <w:p w14:paraId="36051ED0" w14:textId="15CC028D" w:rsidR="005956CF" w:rsidRPr="00AD17D6" w:rsidRDefault="005956CF">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513BD508" w14:textId="62095144" w:rsidR="00F66273" w:rsidRPr="00AD17D6" w:rsidRDefault="00F6627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zagrożonych wykluczeniem społecznym</w:t>
            </w:r>
            <w:r w:rsidR="003F738C" w:rsidRPr="00AD17D6">
              <w:rPr>
                <w:rFonts w:ascii="Times New Roman" w:hAnsi="Times New Roman" w:cs="Times New Roman"/>
                <w:sz w:val="24"/>
                <w:szCs w:val="24"/>
              </w:rPr>
              <w:t xml:space="preserve">, w tym osób w wieku </w:t>
            </w:r>
            <w:commentRangeStart w:id="66"/>
            <w:commentRangeStart w:id="67"/>
            <w:commentRangeStart w:id="68"/>
            <w:r w:rsidR="003F738C" w:rsidRPr="00AD17D6">
              <w:rPr>
                <w:rFonts w:ascii="Times New Roman" w:hAnsi="Times New Roman" w:cs="Times New Roman"/>
                <w:sz w:val="24"/>
                <w:szCs w:val="24"/>
              </w:rPr>
              <w:t>poprodukcyjnym</w:t>
            </w:r>
            <w:commentRangeEnd w:id="66"/>
            <w:r w:rsidR="003F738C" w:rsidRPr="00B05648">
              <w:rPr>
                <w:rStyle w:val="Odwoaniedokomentarza"/>
                <w:rFonts w:ascii="Times New Roman" w:hAnsi="Times New Roman" w:cs="Times New Roman"/>
              </w:rPr>
              <w:commentReference w:id="66"/>
            </w:r>
            <w:commentRangeEnd w:id="67"/>
            <w:commentRangeEnd w:id="68"/>
            <w:r w:rsidR="00C229F2">
              <w:rPr>
                <w:rStyle w:val="Odwoaniedokomentarza"/>
              </w:rPr>
              <w:commentReference w:id="67"/>
            </w:r>
            <w:r w:rsidR="000D19B2" w:rsidRPr="00B05648">
              <w:rPr>
                <w:rStyle w:val="Odwoaniedokomentarza"/>
                <w:rFonts w:ascii="Times New Roman" w:hAnsi="Times New Roman" w:cs="Times New Roman"/>
              </w:rPr>
              <w:commentReference w:id="68"/>
            </w:r>
            <w:r w:rsidR="003F738C" w:rsidRPr="00AD17D6">
              <w:rPr>
                <w:rFonts w:ascii="Times New Roman" w:hAnsi="Times New Roman" w:cs="Times New Roman"/>
                <w:sz w:val="24"/>
                <w:szCs w:val="24"/>
              </w:rPr>
              <w:t>,</w:t>
            </w:r>
          </w:p>
        </w:tc>
      </w:tr>
    </w:tbl>
    <w:p w14:paraId="75F37571" w14:textId="77777777" w:rsidR="00B004E3" w:rsidRPr="00AD17D6" w:rsidRDefault="00B004E3" w:rsidP="007E47E7">
      <w:pPr>
        <w:spacing w:after="0" w:line="24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17ED5D4D" w14:textId="77777777" w:rsidR="00844264" w:rsidRPr="00B05648" w:rsidRDefault="00844264" w:rsidP="007E47E7">
      <w:pPr>
        <w:autoSpaceDE w:val="0"/>
        <w:autoSpaceDN w:val="0"/>
        <w:adjustRightInd w:val="0"/>
        <w:spacing w:after="0" w:line="360" w:lineRule="auto"/>
        <w:rPr>
          <w:rFonts w:ascii="Times New Roman" w:hAnsi="Times New Roman" w:cs="Times New Roman"/>
          <w:i/>
          <w:sz w:val="20"/>
          <w:szCs w:val="20"/>
        </w:rPr>
      </w:pPr>
    </w:p>
    <w:p w14:paraId="08210028" w14:textId="7B72AE71" w:rsidR="002C2C49" w:rsidRPr="00AD17D6" w:rsidRDefault="002C2C49" w:rsidP="007E47E7">
      <w:pPr>
        <w:spacing w:after="0" w:line="360" w:lineRule="auto"/>
        <w:ind w:firstLine="567"/>
        <w:jc w:val="both"/>
        <w:rPr>
          <w:rFonts w:ascii="Times New Roman" w:eastAsia="Times New Roman" w:hAnsi="Times New Roman" w:cs="Times New Roman"/>
          <w:kern w:val="2"/>
          <w:sz w:val="24"/>
        </w:rPr>
      </w:pPr>
      <w:r w:rsidRPr="00AD17D6">
        <w:rPr>
          <w:rFonts w:ascii="Times New Roman" w:eastAsia="Times New Roman" w:hAnsi="Times New Roman" w:cs="Times New Roman"/>
          <w:kern w:val="2"/>
          <w:sz w:val="24"/>
        </w:rPr>
        <w:t xml:space="preserve">Rewitalizacja wybranych miejscowości gminy Aleksandrów Kujawski </w:t>
      </w:r>
      <w:r w:rsidR="002B60E1" w:rsidRPr="00AD17D6">
        <w:rPr>
          <w:rFonts w:ascii="Times New Roman" w:eastAsia="Times New Roman" w:hAnsi="Times New Roman" w:cs="Times New Roman"/>
          <w:kern w:val="2"/>
          <w:sz w:val="24"/>
        </w:rPr>
        <w:t xml:space="preserve">służyć będzie podniesieniu atrakcyjności </w:t>
      </w:r>
      <w:r w:rsidRPr="00AD17D6">
        <w:rPr>
          <w:rFonts w:ascii="Times New Roman" w:eastAsia="Times New Roman" w:hAnsi="Times New Roman" w:cs="Times New Roman"/>
          <w:kern w:val="2"/>
          <w:sz w:val="24"/>
        </w:rPr>
        <w:t>obszaru rewitalizacji</w:t>
      </w:r>
      <w:r w:rsidR="002B60E1" w:rsidRPr="00AD17D6">
        <w:rPr>
          <w:rFonts w:ascii="Times New Roman" w:eastAsia="Times New Roman" w:hAnsi="Times New Roman" w:cs="Times New Roman"/>
          <w:kern w:val="2"/>
          <w:sz w:val="24"/>
        </w:rPr>
        <w:t xml:space="preserve"> dla mieszkańców czy NGO, wsparciu rozwoju </w:t>
      </w:r>
      <w:r w:rsidR="002B60E1" w:rsidRPr="00AD17D6">
        <w:rPr>
          <w:rFonts w:ascii="Times New Roman" w:eastAsia="Times New Roman" w:hAnsi="Times New Roman" w:cs="Times New Roman"/>
          <w:kern w:val="2"/>
          <w:sz w:val="24"/>
        </w:rPr>
        <w:lastRenderedPageBreak/>
        <w:t xml:space="preserve">kapitału społecznego oraz podniesieniu jakości życia mieszkańców, a także restauracji zabytków. </w:t>
      </w:r>
    </w:p>
    <w:p w14:paraId="750FC64F" w14:textId="77777777" w:rsidR="002B60E1" w:rsidRPr="00AD17D6" w:rsidRDefault="002B60E1" w:rsidP="007E47E7">
      <w:pPr>
        <w:pStyle w:val="Bezodstpw"/>
        <w:spacing w:line="360" w:lineRule="auto"/>
        <w:ind w:firstLine="567"/>
        <w:jc w:val="both"/>
        <w:rPr>
          <w:rFonts w:ascii="Times New Roman" w:hAnsi="Times New Roman" w:cs="Times New Roman"/>
          <w:kern w:val="2"/>
          <w:sz w:val="24"/>
        </w:rPr>
      </w:pPr>
      <w:r w:rsidRPr="00AD17D6">
        <w:rPr>
          <w:rFonts w:ascii="Times New Roman" w:eastAsia="Times New Roman" w:hAnsi="Times New Roman" w:cs="Times New Roman"/>
          <w:kern w:val="2"/>
          <w:sz w:val="24"/>
        </w:rPr>
        <w:t xml:space="preserve">Wśród kierunków interwencji </w:t>
      </w:r>
      <w:r w:rsidR="006B42DC" w:rsidRPr="00AD17D6">
        <w:rPr>
          <w:rFonts w:ascii="Times New Roman" w:eastAsia="Times New Roman" w:hAnsi="Times New Roman" w:cs="Times New Roman"/>
          <w:kern w:val="2"/>
          <w:sz w:val="24"/>
        </w:rPr>
        <w:t>przewiduje się</w:t>
      </w:r>
      <w:r w:rsidRPr="00AD17D6">
        <w:rPr>
          <w:rFonts w:ascii="Times New Roman" w:eastAsia="Times New Roman" w:hAnsi="Times New Roman" w:cs="Times New Roman"/>
          <w:kern w:val="2"/>
          <w:sz w:val="24"/>
        </w:rPr>
        <w:t xml:space="preserve"> rewitalizację obszarów zdegradowanych, ochronę krajobrazu i ładu przestrzennego na obszarach wiejskich, planowanie przestrzenne prowadzone z uwzględnieniem realizacji koncepcji osadnictwa zwartego, w oparciu </w:t>
      </w:r>
      <w:r w:rsidR="0049359D" w:rsidRPr="00AD17D6">
        <w:rPr>
          <w:rFonts w:ascii="Times New Roman" w:eastAsia="Times New Roman" w:hAnsi="Times New Roman" w:cs="Times New Roman"/>
          <w:kern w:val="2"/>
          <w:sz w:val="24"/>
        </w:rPr>
        <w:br/>
      </w:r>
      <w:r w:rsidRPr="00AD17D6">
        <w:rPr>
          <w:rFonts w:ascii="Times New Roman" w:eastAsia="Times New Roman" w:hAnsi="Times New Roman" w:cs="Times New Roman"/>
          <w:kern w:val="2"/>
          <w:sz w:val="24"/>
        </w:rPr>
        <w:t xml:space="preserve">o miejscowe plany zagospodarowania przestrzennego, lokowanie nowych inwestycji, tworzenie i rozwój stref aktywności gospodarczej, rozwój oferty osadniczej oraz oferty </w:t>
      </w:r>
      <w:r w:rsidR="00A04795" w:rsidRPr="00AD17D6">
        <w:rPr>
          <w:rFonts w:ascii="Times New Roman" w:eastAsia="Times New Roman" w:hAnsi="Times New Roman" w:cs="Times New Roman"/>
          <w:kern w:val="2"/>
          <w:sz w:val="24"/>
        </w:rPr>
        <w:t xml:space="preserve">spędzania </w:t>
      </w:r>
      <w:r w:rsidRPr="00AD17D6">
        <w:rPr>
          <w:rFonts w:ascii="Times New Roman" w:eastAsia="Times New Roman" w:hAnsi="Times New Roman" w:cs="Times New Roman"/>
          <w:kern w:val="2"/>
          <w:sz w:val="24"/>
        </w:rPr>
        <w:t>czasu wolnego w oparciu o turystykę kulturową, aktywną, rekreacyjną. Program przyczyni się do nadania m.in. nowych funkcji gospodarczych, edukacyjnych, turystycznych, rekreacyjnych, społecznych i kulturalnych przestrzeniom zdegradowanym.</w:t>
      </w:r>
    </w:p>
    <w:p w14:paraId="7937C559" w14:textId="7426A57B" w:rsidR="00402CD9" w:rsidRPr="00AD17D6" w:rsidRDefault="002B60E1"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kern w:val="20"/>
          <w:sz w:val="24"/>
          <w:szCs w:val="24"/>
        </w:rPr>
        <w:t xml:space="preserve">Kluczowa koncepcja </w:t>
      </w:r>
      <w:r w:rsidR="006B4054" w:rsidRPr="00AD17D6">
        <w:rPr>
          <w:rFonts w:ascii="Times New Roman" w:eastAsia="Times New Roman" w:hAnsi="Times New Roman" w:cs="Times New Roman"/>
          <w:kern w:val="20"/>
          <w:sz w:val="24"/>
          <w:szCs w:val="24"/>
        </w:rPr>
        <w:t>Lokalnego Programu R</w:t>
      </w:r>
      <w:r w:rsidR="00402CD9" w:rsidRPr="00AD17D6">
        <w:rPr>
          <w:rFonts w:ascii="Times New Roman" w:eastAsia="Times New Roman" w:hAnsi="Times New Roman" w:cs="Times New Roman"/>
          <w:kern w:val="20"/>
          <w:sz w:val="24"/>
          <w:szCs w:val="24"/>
        </w:rPr>
        <w:t>ewitalizacji</w:t>
      </w:r>
      <w:r w:rsidRPr="00AD17D6">
        <w:rPr>
          <w:rFonts w:ascii="Times New Roman" w:eastAsia="Times New Roman" w:hAnsi="Times New Roman" w:cs="Times New Roman"/>
          <w:kern w:val="20"/>
          <w:sz w:val="24"/>
          <w:szCs w:val="24"/>
        </w:rPr>
        <w:t xml:space="preserve"> bazuje na realizacji głównie </w:t>
      </w:r>
      <w:r w:rsidRPr="00AD17D6">
        <w:rPr>
          <w:rFonts w:ascii="Times New Roman" w:eastAsia="Times New Roman" w:hAnsi="Times New Roman" w:cs="Times New Roman"/>
          <w:b/>
          <w:kern w:val="20"/>
          <w:sz w:val="24"/>
          <w:szCs w:val="24"/>
        </w:rPr>
        <w:t>celów o charakterze społecznym</w:t>
      </w:r>
      <w:r w:rsidRPr="00AD17D6">
        <w:rPr>
          <w:rFonts w:ascii="Times New Roman" w:eastAsia="Times New Roman" w:hAnsi="Times New Roman" w:cs="Times New Roman"/>
          <w:kern w:val="20"/>
          <w:sz w:val="24"/>
          <w:szCs w:val="24"/>
        </w:rPr>
        <w:t xml:space="preserve"> na obszarze zdegr</w:t>
      </w:r>
      <w:r w:rsidR="00402CD9" w:rsidRPr="00AD17D6">
        <w:rPr>
          <w:rFonts w:ascii="Times New Roman" w:eastAsia="Times New Roman" w:hAnsi="Times New Roman" w:cs="Times New Roman"/>
          <w:kern w:val="20"/>
          <w:sz w:val="24"/>
          <w:szCs w:val="24"/>
        </w:rPr>
        <w:t>adowanym wybranym do realizacji</w:t>
      </w:r>
      <w:r w:rsidRPr="00AD17D6">
        <w:rPr>
          <w:rFonts w:ascii="Times New Roman" w:eastAsia="Times New Roman" w:hAnsi="Times New Roman" w:cs="Times New Roman"/>
          <w:kern w:val="20"/>
          <w:sz w:val="24"/>
          <w:szCs w:val="24"/>
        </w:rPr>
        <w:t xml:space="preserve">. </w:t>
      </w:r>
      <w:r w:rsidRPr="00AD17D6">
        <w:rPr>
          <w:rFonts w:ascii="Times New Roman" w:eastAsia="Times New Roman" w:hAnsi="Times New Roman" w:cs="Times New Roman"/>
          <w:sz w:val="24"/>
          <w:szCs w:val="24"/>
        </w:rPr>
        <w:t>Wynika to z faktu nawarstwiania na tym obszarze opisanych problemów społecznych</w:t>
      </w:r>
      <w:r w:rsidR="00402CD9" w:rsidRPr="00AD17D6">
        <w:rPr>
          <w:rFonts w:ascii="Times New Roman" w:eastAsia="Times New Roman" w:hAnsi="Times New Roman" w:cs="Times New Roman"/>
          <w:sz w:val="24"/>
          <w:szCs w:val="24"/>
        </w:rPr>
        <w:t xml:space="preserve">. </w:t>
      </w:r>
    </w:p>
    <w:p w14:paraId="6B9AE2E3" w14:textId="32A6B7B7" w:rsidR="002B60E1" w:rsidRPr="00AD17D6" w:rsidRDefault="002B60E1" w:rsidP="007E47E7">
      <w:pPr>
        <w:pStyle w:val="Bezodstpw"/>
        <w:spacing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Zaplanowane w LPR działania rewitalizacyjne będą przynosiły efekt synergii, tj. posłużą do aktywizacji społecznej całej gminy</w:t>
      </w:r>
      <w:r w:rsidR="0091362B" w:rsidRPr="00AD17D6">
        <w:rPr>
          <w:rFonts w:ascii="Times New Roman" w:hAnsi="Times New Roman" w:cs="Times New Roman"/>
          <w:sz w:val="24"/>
          <w:szCs w:val="24"/>
        </w:rPr>
        <w:t xml:space="preserve"> Aleksandrów Kujaw</w:t>
      </w:r>
      <w:r w:rsidR="00CE62DB" w:rsidRPr="00AD17D6">
        <w:rPr>
          <w:rFonts w:ascii="Times New Roman" w:hAnsi="Times New Roman" w:cs="Times New Roman"/>
          <w:sz w:val="24"/>
          <w:szCs w:val="24"/>
        </w:rPr>
        <w:t>ski</w:t>
      </w:r>
      <w:r w:rsidRPr="00AD17D6">
        <w:rPr>
          <w:rFonts w:ascii="Times New Roman" w:hAnsi="Times New Roman" w:cs="Times New Roman"/>
          <w:sz w:val="24"/>
          <w:szCs w:val="24"/>
        </w:rPr>
        <w:t xml:space="preserve">. Zaplanowane działania będą </w:t>
      </w:r>
      <w:r w:rsidR="00402CD9" w:rsidRPr="00AD17D6">
        <w:rPr>
          <w:rFonts w:ascii="Times New Roman" w:hAnsi="Times New Roman" w:cs="Times New Roman"/>
          <w:sz w:val="24"/>
          <w:szCs w:val="24"/>
        </w:rPr>
        <w:t>miały także</w:t>
      </w:r>
      <w:r w:rsidRPr="00AD17D6">
        <w:rPr>
          <w:rFonts w:ascii="Times New Roman" w:hAnsi="Times New Roman" w:cs="Times New Roman"/>
          <w:sz w:val="24"/>
          <w:szCs w:val="24"/>
        </w:rPr>
        <w:t xml:space="preserve"> </w:t>
      </w:r>
      <w:r w:rsidRPr="00AD17D6">
        <w:rPr>
          <w:rFonts w:ascii="Times New Roman" w:hAnsi="Times New Roman" w:cs="Times New Roman"/>
          <w:b/>
          <w:sz w:val="24"/>
          <w:szCs w:val="24"/>
        </w:rPr>
        <w:t xml:space="preserve">wymiar </w:t>
      </w:r>
      <w:commentRangeStart w:id="69"/>
      <w:commentRangeStart w:id="70"/>
      <w:r w:rsidRPr="00AD17D6">
        <w:rPr>
          <w:rFonts w:ascii="Times New Roman" w:hAnsi="Times New Roman" w:cs="Times New Roman"/>
          <w:b/>
          <w:sz w:val="24"/>
          <w:szCs w:val="24"/>
        </w:rPr>
        <w:t>gospodarczy</w:t>
      </w:r>
      <w:commentRangeEnd w:id="69"/>
      <w:r w:rsidR="007B3C6F" w:rsidRPr="00B05648">
        <w:rPr>
          <w:rStyle w:val="Odwoaniedokomentarza"/>
          <w:rFonts w:ascii="Times New Roman" w:hAnsi="Times New Roman" w:cs="Times New Roman"/>
        </w:rPr>
        <w:commentReference w:id="69"/>
      </w:r>
      <w:commentRangeEnd w:id="70"/>
      <w:r w:rsidR="00C332F1" w:rsidRPr="00B05648">
        <w:rPr>
          <w:rStyle w:val="Odwoaniedokomentarza"/>
          <w:rFonts w:ascii="Times New Roman" w:hAnsi="Times New Roman" w:cs="Times New Roman"/>
        </w:rPr>
        <w:commentReference w:id="70"/>
      </w:r>
      <w:r w:rsidRPr="00AD17D6">
        <w:rPr>
          <w:rFonts w:ascii="Times New Roman" w:hAnsi="Times New Roman" w:cs="Times New Roman"/>
          <w:b/>
          <w:sz w:val="24"/>
          <w:szCs w:val="24"/>
        </w:rPr>
        <w:t xml:space="preserve">, </w:t>
      </w:r>
      <w:commentRangeStart w:id="71"/>
      <w:r w:rsidRPr="00AD17D6">
        <w:rPr>
          <w:rFonts w:ascii="Times New Roman" w:hAnsi="Times New Roman" w:cs="Times New Roman"/>
          <w:b/>
          <w:sz w:val="24"/>
          <w:szCs w:val="24"/>
        </w:rPr>
        <w:t>techniczny</w:t>
      </w:r>
      <w:commentRangeEnd w:id="71"/>
      <w:r w:rsidR="007B3C6F" w:rsidRPr="00B05648">
        <w:rPr>
          <w:rStyle w:val="Odwoaniedokomentarza"/>
          <w:rFonts w:ascii="Times New Roman" w:hAnsi="Times New Roman" w:cs="Times New Roman"/>
        </w:rPr>
        <w:commentReference w:id="71"/>
      </w:r>
      <w:r w:rsidR="00814A0C"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i przestrzenno</w:t>
      </w:r>
      <w:r w:rsidR="00567E97"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w:t>
      </w:r>
      <w:r w:rsidR="00567E97"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funkcjonalny</w:t>
      </w:r>
      <w:r w:rsidRPr="00AD17D6">
        <w:rPr>
          <w:rFonts w:ascii="Times New Roman" w:hAnsi="Times New Roman" w:cs="Times New Roman"/>
          <w:sz w:val="24"/>
          <w:szCs w:val="24"/>
        </w:rPr>
        <w:t>.</w:t>
      </w:r>
    </w:p>
    <w:p w14:paraId="2FFF0C89" w14:textId="77777777" w:rsidR="002B60E1" w:rsidRPr="00AD17D6" w:rsidRDefault="002B60E1" w:rsidP="007E47E7">
      <w:pPr>
        <w:pStyle w:val="Bezodstpw"/>
        <w:spacing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Planowane jest realizowanie przedsięwzięć zarówno inwestycyjnych (“twardych”), </w:t>
      </w:r>
      <w:r w:rsidR="0049359D" w:rsidRPr="00AD17D6">
        <w:rPr>
          <w:rFonts w:ascii="Times New Roman" w:hAnsi="Times New Roman" w:cs="Times New Roman"/>
          <w:sz w:val="24"/>
          <w:szCs w:val="24"/>
        </w:rPr>
        <w:br/>
      </w:r>
      <w:r w:rsidRPr="00AD17D6">
        <w:rPr>
          <w:rFonts w:ascii="Times New Roman" w:hAnsi="Times New Roman" w:cs="Times New Roman"/>
          <w:sz w:val="24"/>
          <w:szCs w:val="24"/>
        </w:rPr>
        <w:t xml:space="preserve">jak i “miękkich” (w tym dofinansowanych z EFS w okresie programowania UE 2014-2020). Wszystkie zaplanowane działania posłużą do osiągnięcia następujących celów ogólnych </w:t>
      </w:r>
      <w:r w:rsidR="0049359D" w:rsidRPr="00AD17D6">
        <w:rPr>
          <w:rFonts w:ascii="Times New Roman" w:hAnsi="Times New Roman" w:cs="Times New Roman"/>
          <w:sz w:val="24"/>
          <w:szCs w:val="24"/>
        </w:rPr>
        <w:br/>
      </w:r>
      <w:r w:rsidRPr="00AD17D6">
        <w:rPr>
          <w:rFonts w:ascii="Times New Roman" w:hAnsi="Times New Roman" w:cs="Times New Roman"/>
          <w:sz w:val="24"/>
          <w:szCs w:val="24"/>
        </w:rPr>
        <w:t>na obszarze rewitalizacji, a także pośrednio całej gminy:</w:t>
      </w:r>
    </w:p>
    <w:p w14:paraId="6690B72A"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aktywizacja i integracja społeczna mieszkańców,</w:t>
      </w:r>
    </w:p>
    <w:p w14:paraId="58CFA677"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aktywizacja zawodowa mieszkańców,</w:t>
      </w:r>
    </w:p>
    <w:p w14:paraId="6713DE35"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zwiększenie solidarności międzypokoleniowej,</w:t>
      </w:r>
    </w:p>
    <w:p w14:paraId="00408554"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wzrost poziomu edukacji,</w:t>
      </w:r>
    </w:p>
    <w:p w14:paraId="46479479"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poprawa stanu infrastruktury technicznej,</w:t>
      </w:r>
    </w:p>
    <w:p w14:paraId="4317BF33" w14:textId="253B9B59" w:rsidR="002B60E1" w:rsidRPr="00AD17D6" w:rsidRDefault="002B60E1"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Wszystkie te cele i wizja rozwoju wpisują się w charakter działań rewitalizacyjnych</w:t>
      </w:r>
      <w:r w:rsidR="00402CD9" w:rsidRPr="00AD17D6">
        <w:rPr>
          <w:rFonts w:ascii="Times New Roman" w:eastAsia="Times New Roman" w:hAnsi="Times New Roman" w:cs="Times New Roman"/>
          <w:sz w:val="24"/>
          <w:szCs w:val="24"/>
        </w:rPr>
        <w:t>.</w:t>
      </w:r>
      <w:r w:rsidR="00AA0769"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Przedsięwzięcia rewitalizacyjne będą realizowane jako kompleksowe działania, dotyczące wszystkich z ww. aspektów wpływających na sytuację k</w:t>
      </w:r>
      <w:r w:rsidR="00AA0769" w:rsidRPr="00AD17D6">
        <w:rPr>
          <w:rFonts w:ascii="Times New Roman" w:eastAsia="Times New Roman" w:hAnsi="Times New Roman" w:cs="Times New Roman"/>
          <w:sz w:val="24"/>
          <w:szCs w:val="24"/>
        </w:rPr>
        <w:t>ryzysową obszaru rewitalizacji.</w:t>
      </w:r>
      <w:r w:rsidR="0049359D"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Realizowane będą w pierwszej kolejności główne (kluczowe) przedsięwzięcia rewitalizacyjne, które wynikają z zapisów LPR, a następnie przedsięwzięcia dodatkowe (uzupełniające) zapisane w LPR. Dzięki temu rewitalizacja będzie miała spójny i zaplanowany charakter, co zwiększy skuteczność i efektywność działań.</w:t>
      </w:r>
    </w:p>
    <w:p w14:paraId="32762010" w14:textId="77777777" w:rsidR="007903E2" w:rsidRDefault="007903E2" w:rsidP="007E47E7">
      <w:pPr>
        <w:pStyle w:val="Bezodstpw"/>
        <w:spacing w:line="360" w:lineRule="auto"/>
        <w:ind w:firstLine="567"/>
        <w:jc w:val="both"/>
        <w:rPr>
          <w:rFonts w:ascii="Times New Roman" w:eastAsia="Times New Roman" w:hAnsi="Times New Roman" w:cs="Times New Roman"/>
          <w:sz w:val="24"/>
          <w:szCs w:val="24"/>
        </w:rPr>
      </w:pPr>
    </w:p>
    <w:p w14:paraId="2CD59C0F" w14:textId="53F9D53B" w:rsidR="00947B8F" w:rsidRPr="00AD17D6" w:rsidRDefault="00947B8F"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Wyznaczony cel główny został opisany za pomocą mierzalnych wskaźników</w:t>
      </w:r>
      <w:r w:rsidR="00435262"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z określonymi wartościami bazowymi i docelowymi, co przedstawiono w tabeli poniżej.</w:t>
      </w:r>
    </w:p>
    <w:p w14:paraId="730C43F8" w14:textId="3BA5D82C" w:rsidR="00966419" w:rsidRPr="00AD17D6" w:rsidRDefault="00966419" w:rsidP="007E47E7">
      <w:pPr>
        <w:pStyle w:val="Legenda"/>
        <w:spacing w:after="0" w:line="360" w:lineRule="auto"/>
        <w:rPr>
          <w:rFonts w:ascii="Times New Roman" w:hAnsi="Times New Roman" w:cs="Times New Roman"/>
          <w:sz w:val="24"/>
        </w:rPr>
      </w:pPr>
      <w:bookmarkStart w:id="72" w:name="_Toc516734849"/>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13</w:t>
      </w:r>
      <w:r w:rsidR="00777254" w:rsidRPr="00676A0A">
        <w:rPr>
          <w:rFonts w:ascii="Times New Roman" w:hAnsi="Times New Roman" w:cs="Times New Roman"/>
          <w:sz w:val="24"/>
        </w:rPr>
        <w:fldChar w:fldCharType="end"/>
      </w:r>
      <w:r w:rsidR="00AF1C63" w:rsidRPr="00AD17D6">
        <w:rPr>
          <w:rFonts w:ascii="Times New Roman" w:hAnsi="Times New Roman" w:cs="Times New Roman"/>
          <w:sz w:val="24"/>
        </w:rPr>
        <w:t>.</w:t>
      </w:r>
      <w:r w:rsidRPr="00AD17D6">
        <w:rPr>
          <w:rFonts w:ascii="Times New Roman" w:hAnsi="Times New Roman" w:cs="Times New Roman"/>
          <w:sz w:val="24"/>
        </w:rPr>
        <w:t xml:space="preserve"> Wskaźniki do osiągnięcia w wyniku realizacji projektu.</w:t>
      </w:r>
      <w:bookmarkEnd w:id="72"/>
    </w:p>
    <w:tbl>
      <w:tblPr>
        <w:tblStyle w:val="Jasnasiatkaakcent11"/>
        <w:tblW w:w="0" w:type="auto"/>
        <w:tblLook w:val="04A0" w:firstRow="1" w:lastRow="0" w:firstColumn="1" w:lastColumn="0" w:noHBand="0" w:noVBand="1"/>
      </w:tblPr>
      <w:tblGrid>
        <w:gridCol w:w="603"/>
        <w:gridCol w:w="5084"/>
        <w:gridCol w:w="1543"/>
        <w:gridCol w:w="1820"/>
      </w:tblGrid>
      <w:tr w:rsidR="003F738C" w:rsidRPr="00AD17D6" w14:paraId="5276FB44" w14:textId="77777777" w:rsidTr="000073D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tcPr>
          <w:p w14:paraId="7CC3DFCB"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L.p.</w:t>
            </w:r>
          </w:p>
        </w:tc>
        <w:tc>
          <w:tcPr>
            <w:tcW w:w="0" w:type="auto"/>
          </w:tcPr>
          <w:p w14:paraId="016D7B51"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Wskaźnik</w:t>
            </w:r>
          </w:p>
        </w:tc>
        <w:tc>
          <w:tcPr>
            <w:tcW w:w="0" w:type="auto"/>
          </w:tcPr>
          <w:p w14:paraId="60207C9C"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bazowym</w:t>
            </w:r>
          </w:p>
        </w:tc>
        <w:tc>
          <w:tcPr>
            <w:tcW w:w="0" w:type="auto"/>
          </w:tcPr>
          <w:p w14:paraId="595950A0"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docelowym</w:t>
            </w:r>
          </w:p>
        </w:tc>
      </w:tr>
      <w:tr w:rsidR="000073DB" w:rsidRPr="00AD17D6" w14:paraId="3B4E88CE"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4"/>
          </w:tcPr>
          <w:p w14:paraId="3992442F"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Wskaźniki celu rewitalizacji (WARTOŚCI W ROKU 2023 WYLICZONO W OPARCIU O PPROGNOZĘ LICZBY LUDNOŚCI DLA GMIN OPRACOWANĄ PRZEZ GŁÓWNY URZĄD STATYSTYCZNY Z PODZIAŁEM NA KATEGORIE WIEKU EKONOMICZNEGO)</w:t>
            </w:r>
          </w:p>
        </w:tc>
      </w:tr>
      <w:tr w:rsidR="003F738C" w:rsidRPr="00AD17D6" w14:paraId="08980CA1"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EE3167C"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1.</w:t>
            </w:r>
          </w:p>
        </w:tc>
        <w:tc>
          <w:tcPr>
            <w:tcW w:w="0" w:type="auto"/>
          </w:tcPr>
          <w:p w14:paraId="78E2701B"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Plebanka</w:t>
            </w:r>
          </w:p>
        </w:tc>
        <w:tc>
          <w:tcPr>
            <w:tcW w:w="0" w:type="auto"/>
          </w:tcPr>
          <w:p w14:paraId="21F3AC94"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11,95 %</w:t>
            </w:r>
          </w:p>
        </w:tc>
        <w:tc>
          <w:tcPr>
            <w:tcW w:w="0" w:type="auto"/>
          </w:tcPr>
          <w:p w14:paraId="1C306B7B"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w:t>
            </w:r>
            <w:commentRangeStart w:id="73"/>
            <w:r w:rsidRPr="00AD17D6">
              <w:rPr>
                <w:rFonts w:ascii="Times New Roman" w:hAnsi="Times New Roman" w:cs="Times New Roman"/>
                <w:sz w:val="20"/>
                <w:szCs w:val="20"/>
              </w:rPr>
              <w:t>77</w:t>
            </w:r>
            <w:commentRangeEnd w:id="73"/>
            <w:r w:rsidR="00387FD3" w:rsidRPr="005F5D0A">
              <w:rPr>
                <w:rStyle w:val="Odwoaniedokomentarza"/>
                <w:rFonts w:ascii="Times New Roman" w:hAnsi="Times New Roman" w:cs="Times New Roman"/>
              </w:rPr>
              <w:commentReference w:id="73"/>
            </w:r>
            <w:r w:rsidRPr="00AD17D6">
              <w:rPr>
                <w:rFonts w:ascii="Times New Roman" w:hAnsi="Times New Roman" w:cs="Times New Roman"/>
                <w:sz w:val="20"/>
                <w:szCs w:val="20"/>
              </w:rPr>
              <w:t>%</w:t>
            </w:r>
          </w:p>
        </w:tc>
      </w:tr>
      <w:tr w:rsidR="003F738C" w:rsidRPr="00AD17D6" w14:paraId="6AEB20A5"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C291FC7"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2.</w:t>
            </w:r>
          </w:p>
        </w:tc>
        <w:tc>
          <w:tcPr>
            <w:tcW w:w="0" w:type="auto"/>
          </w:tcPr>
          <w:p w14:paraId="60B50456"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Służewo</w:t>
            </w:r>
          </w:p>
        </w:tc>
        <w:tc>
          <w:tcPr>
            <w:tcW w:w="0" w:type="auto"/>
          </w:tcPr>
          <w:p w14:paraId="1B74386D" w14:textId="1028B9BE" w:rsidR="000073DB" w:rsidRPr="00AD17D6" w:rsidRDefault="000073DB" w:rsidP="00BF018C">
            <w:pPr>
              <w:tabs>
                <w:tab w:val="left" w:pos="3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w:t>
            </w:r>
            <w:r w:rsidR="00960D6B">
              <w:rPr>
                <w:rFonts w:ascii="Times New Roman" w:hAnsi="Times New Roman" w:cs="Times New Roman"/>
                <w:sz w:val="20"/>
                <w:szCs w:val="20"/>
              </w:rPr>
              <w:t xml:space="preserve">. </w:t>
            </w:r>
            <w:r w:rsidRPr="00AD17D6">
              <w:rPr>
                <w:rFonts w:ascii="Times New Roman" w:hAnsi="Times New Roman" w:cs="Times New Roman"/>
                <w:sz w:val="20"/>
                <w:szCs w:val="20"/>
              </w:rPr>
              <w:t>,59%</w:t>
            </w:r>
          </w:p>
        </w:tc>
        <w:tc>
          <w:tcPr>
            <w:tcW w:w="0" w:type="auto"/>
          </w:tcPr>
          <w:p w14:paraId="54A577A0"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13,20%</w:t>
            </w:r>
          </w:p>
        </w:tc>
      </w:tr>
      <w:tr w:rsidR="003F738C" w:rsidRPr="00AD17D6" w14:paraId="1FBC41BE"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9504CE1"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3.</w:t>
            </w:r>
          </w:p>
        </w:tc>
        <w:tc>
          <w:tcPr>
            <w:tcW w:w="0" w:type="auto"/>
          </w:tcPr>
          <w:p w14:paraId="78A24627"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Zduny</w:t>
            </w:r>
          </w:p>
        </w:tc>
        <w:tc>
          <w:tcPr>
            <w:tcW w:w="0" w:type="auto"/>
          </w:tcPr>
          <w:p w14:paraId="046A2E06"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19,70 %</w:t>
            </w:r>
          </w:p>
        </w:tc>
        <w:tc>
          <w:tcPr>
            <w:tcW w:w="0" w:type="auto"/>
          </w:tcPr>
          <w:p w14:paraId="7874465C"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15,15 %</w:t>
            </w:r>
          </w:p>
        </w:tc>
      </w:tr>
      <w:tr w:rsidR="003F738C" w:rsidRPr="00AD17D6" w14:paraId="2166CB2F"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1432D57E"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5.</w:t>
            </w:r>
          </w:p>
        </w:tc>
        <w:tc>
          <w:tcPr>
            <w:tcW w:w="0" w:type="auto"/>
          </w:tcPr>
          <w:p w14:paraId="7D34F07A"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 dzieci do lat 17, które zostały zaktywizowane obszarze miejscowości Służewo i Plebanka</w:t>
            </w:r>
          </w:p>
        </w:tc>
        <w:tc>
          <w:tcPr>
            <w:tcW w:w="0" w:type="auto"/>
          </w:tcPr>
          <w:p w14:paraId="72FA70E1"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0CC94B9F"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90</w:t>
            </w:r>
          </w:p>
        </w:tc>
      </w:tr>
      <w:tr w:rsidR="003F738C" w:rsidRPr="00AD17D6" w14:paraId="1632D111" w14:textId="77777777" w:rsidTr="000073DB">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tcPr>
          <w:p w14:paraId="7F8D9B4B"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6.</w:t>
            </w:r>
          </w:p>
        </w:tc>
        <w:tc>
          <w:tcPr>
            <w:tcW w:w="0" w:type="auto"/>
          </w:tcPr>
          <w:p w14:paraId="768B888D" w14:textId="35ABA33F"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Liczba osób w wieku poprodukcyjnym, które zostały zaaktywizowane </w:t>
            </w:r>
            <w:commentRangeStart w:id="74"/>
            <w:r w:rsidRPr="00AD17D6">
              <w:rPr>
                <w:rFonts w:ascii="Times New Roman" w:hAnsi="Times New Roman" w:cs="Times New Roman"/>
                <w:sz w:val="20"/>
                <w:szCs w:val="20"/>
              </w:rPr>
              <w:t>oraz</w:t>
            </w:r>
            <w:commentRangeEnd w:id="74"/>
            <w:r w:rsidR="003F738C" w:rsidRPr="00B05648">
              <w:rPr>
                <w:rStyle w:val="Odwoaniedokomentarza"/>
                <w:rFonts w:ascii="Times New Roman" w:hAnsi="Times New Roman" w:cs="Times New Roman"/>
              </w:rPr>
              <w:commentReference w:id="74"/>
            </w:r>
            <w:r w:rsidRPr="00AD17D6">
              <w:rPr>
                <w:rFonts w:ascii="Times New Roman" w:hAnsi="Times New Roman" w:cs="Times New Roman"/>
                <w:sz w:val="20"/>
                <w:szCs w:val="20"/>
              </w:rPr>
              <w:t xml:space="preserve"> nabyły nowe </w:t>
            </w:r>
            <w:r w:rsidR="003F738C" w:rsidRPr="00AD17D6">
              <w:rPr>
                <w:rFonts w:ascii="Times New Roman" w:hAnsi="Times New Roman" w:cs="Times New Roman"/>
                <w:sz w:val="20"/>
                <w:szCs w:val="20"/>
              </w:rPr>
              <w:t>umiejętności</w:t>
            </w:r>
            <w:r w:rsidR="004D4A2F" w:rsidRPr="00AD17D6">
              <w:rPr>
                <w:rFonts w:ascii="Times New Roman" w:hAnsi="Times New Roman" w:cs="Times New Roman"/>
                <w:sz w:val="20"/>
                <w:szCs w:val="20"/>
              </w:rPr>
              <w:t xml:space="preserve"> </w:t>
            </w:r>
          </w:p>
        </w:tc>
        <w:tc>
          <w:tcPr>
            <w:tcW w:w="0" w:type="auto"/>
          </w:tcPr>
          <w:p w14:paraId="6202703F"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129917CD"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w:t>
            </w:r>
          </w:p>
        </w:tc>
      </w:tr>
      <w:tr w:rsidR="003F738C" w:rsidRPr="00AD17D6" w14:paraId="4E8FE057"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68B387E"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7.</w:t>
            </w:r>
          </w:p>
        </w:tc>
        <w:tc>
          <w:tcPr>
            <w:tcW w:w="0" w:type="auto"/>
          </w:tcPr>
          <w:p w14:paraId="1602FFE9"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Średni wynik egzaminu/testu kończącego szkołę podstawową w stosunku do średniej wojewódzkiej</w:t>
            </w:r>
            <w:r w:rsidRPr="00AD17D6">
              <w:rPr>
                <w:rStyle w:val="Odwoanieprzypisudolnego"/>
                <w:rFonts w:ascii="Times New Roman" w:hAnsi="Times New Roman" w:cs="Times New Roman"/>
                <w:sz w:val="20"/>
                <w:szCs w:val="20"/>
              </w:rPr>
              <w:footnoteReference w:id="7"/>
            </w:r>
          </w:p>
        </w:tc>
        <w:tc>
          <w:tcPr>
            <w:tcW w:w="0" w:type="auto"/>
          </w:tcPr>
          <w:p w14:paraId="0C2041B9"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Poniżej średniej</w:t>
            </w:r>
          </w:p>
        </w:tc>
        <w:tc>
          <w:tcPr>
            <w:tcW w:w="0" w:type="auto"/>
          </w:tcPr>
          <w:p w14:paraId="4C8612E6"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 Powyżej średniej </w:t>
            </w:r>
          </w:p>
        </w:tc>
      </w:tr>
      <w:tr w:rsidR="003F738C" w:rsidRPr="00AD17D6" w14:paraId="2D63498C"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09E3AD5"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8.</w:t>
            </w:r>
          </w:p>
        </w:tc>
        <w:tc>
          <w:tcPr>
            <w:tcW w:w="0" w:type="auto"/>
          </w:tcPr>
          <w:p w14:paraId="5143ACF5"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Występowanie przestrzeni zdegradowanej na obszarze rewitalizacji </w:t>
            </w:r>
          </w:p>
        </w:tc>
        <w:tc>
          <w:tcPr>
            <w:tcW w:w="0" w:type="auto"/>
          </w:tcPr>
          <w:p w14:paraId="2C4F19F5"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TAK</w:t>
            </w:r>
          </w:p>
        </w:tc>
        <w:tc>
          <w:tcPr>
            <w:tcW w:w="0" w:type="auto"/>
          </w:tcPr>
          <w:p w14:paraId="71A3A0F8"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w:t>
            </w:r>
          </w:p>
        </w:tc>
      </w:tr>
      <w:tr w:rsidR="003F738C" w:rsidRPr="00AD17D6" w14:paraId="41018A46"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DC73590" w14:textId="0233FB78" w:rsidR="009F0BBE" w:rsidRPr="00AD17D6" w:rsidRDefault="009F0BBE" w:rsidP="00BF018C">
            <w:pPr>
              <w:jc w:val="center"/>
              <w:rPr>
                <w:rFonts w:ascii="Times New Roman" w:hAnsi="Times New Roman" w:cs="Times New Roman"/>
                <w:sz w:val="20"/>
                <w:szCs w:val="20"/>
              </w:rPr>
            </w:pPr>
            <w:r w:rsidRPr="00AD17D6">
              <w:rPr>
                <w:rFonts w:ascii="Times New Roman" w:hAnsi="Times New Roman" w:cs="Times New Roman"/>
                <w:sz w:val="20"/>
                <w:szCs w:val="20"/>
              </w:rPr>
              <w:t xml:space="preserve">9. </w:t>
            </w:r>
          </w:p>
        </w:tc>
        <w:tc>
          <w:tcPr>
            <w:tcW w:w="0" w:type="auto"/>
          </w:tcPr>
          <w:p w14:paraId="1E5EA75D" w14:textId="53B82DC5" w:rsidR="009F0BBE" w:rsidRPr="00AD17D6" w:rsidRDefault="001739B7"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75"/>
            <w:r w:rsidRPr="00AD17D6">
              <w:rPr>
                <w:rFonts w:ascii="Times New Roman" w:hAnsi="Times New Roman" w:cs="Times New Roman"/>
                <w:sz w:val="20"/>
                <w:szCs w:val="20"/>
              </w:rPr>
              <w:t>Liczba</w:t>
            </w:r>
            <w:commentRangeEnd w:id="75"/>
            <w:r w:rsidR="004B3B05" w:rsidRPr="00B05648">
              <w:rPr>
                <w:rStyle w:val="Odwoaniedokomentarza"/>
                <w:rFonts w:ascii="Times New Roman" w:hAnsi="Times New Roman" w:cs="Times New Roman"/>
              </w:rPr>
              <w:commentReference w:id="75"/>
            </w:r>
            <w:r w:rsidRPr="00AD17D6">
              <w:rPr>
                <w:rFonts w:ascii="Times New Roman" w:hAnsi="Times New Roman" w:cs="Times New Roman"/>
                <w:sz w:val="20"/>
                <w:szCs w:val="20"/>
              </w:rPr>
              <w:t xml:space="preserve">  wspartych obiektów  infrastruktury  zlokalizowanych  na rewitalizowanych obszarach</w:t>
            </w:r>
          </w:p>
        </w:tc>
        <w:tc>
          <w:tcPr>
            <w:tcW w:w="0" w:type="auto"/>
          </w:tcPr>
          <w:p w14:paraId="30474A4A" w14:textId="2CACA124" w:rsidR="009F0BBE" w:rsidRPr="00AD17D6" w:rsidRDefault="006210A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39F9D8DE" w14:textId="35863A37" w:rsidR="009F0BBE" w:rsidRPr="00AD17D6" w:rsidRDefault="007871C0"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r>
      <w:tr w:rsidR="003F738C" w:rsidRPr="00AD17D6" w14:paraId="28945688"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7FBE4CC1" w14:textId="167ECF9F" w:rsidR="009F0BBE" w:rsidRPr="00AD17D6" w:rsidRDefault="006210A1" w:rsidP="00BF018C">
            <w:pPr>
              <w:jc w:val="center"/>
              <w:rPr>
                <w:rFonts w:ascii="Times New Roman" w:hAnsi="Times New Roman" w:cs="Times New Roman"/>
                <w:sz w:val="20"/>
                <w:szCs w:val="20"/>
              </w:rPr>
            </w:pPr>
            <w:r w:rsidRPr="00AD17D6">
              <w:rPr>
                <w:rFonts w:ascii="Times New Roman" w:hAnsi="Times New Roman" w:cs="Times New Roman"/>
                <w:sz w:val="20"/>
                <w:szCs w:val="20"/>
              </w:rPr>
              <w:t xml:space="preserve">10. </w:t>
            </w:r>
          </w:p>
        </w:tc>
        <w:tc>
          <w:tcPr>
            <w:tcW w:w="0" w:type="auto"/>
          </w:tcPr>
          <w:p w14:paraId="2A652E65" w14:textId="77777777" w:rsidR="00EA6604" w:rsidRPr="00AD17D6" w:rsidRDefault="005F2366"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76"/>
            <w:r w:rsidRPr="00AD17D6">
              <w:rPr>
                <w:rFonts w:ascii="Times New Roman" w:hAnsi="Times New Roman" w:cs="Times New Roman"/>
                <w:sz w:val="20"/>
                <w:szCs w:val="20"/>
              </w:rPr>
              <w:t>Liczba</w:t>
            </w:r>
            <w:commentRangeEnd w:id="76"/>
            <w:r w:rsidR="004B3B05" w:rsidRPr="00B05648">
              <w:rPr>
                <w:rStyle w:val="Odwoaniedokomentarza"/>
                <w:rFonts w:ascii="Times New Roman" w:hAnsi="Times New Roman" w:cs="Times New Roman"/>
              </w:rPr>
              <w:commentReference w:id="76"/>
            </w:r>
            <w:r w:rsidRPr="00AD17D6">
              <w:rPr>
                <w:rFonts w:ascii="Times New Roman" w:hAnsi="Times New Roman" w:cs="Times New Roman"/>
                <w:sz w:val="20"/>
                <w:szCs w:val="20"/>
              </w:rPr>
              <w:t xml:space="preserve"> dzieci do lat 17 na które rodzice pobierają zasiłek społeczny</w:t>
            </w:r>
            <w:r w:rsidR="00DA6BB6" w:rsidRPr="00AD17D6">
              <w:rPr>
                <w:rFonts w:ascii="Times New Roman" w:hAnsi="Times New Roman" w:cs="Times New Roman"/>
                <w:sz w:val="20"/>
                <w:szCs w:val="20"/>
              </w:rPr>
              <w:t xml:space="preserve"> </w:t>
            </w:r>
          </w:p>
          <w:p w14:paraId="677DA909" w14:textId="7C2CB30A" w:rsidR="009F0BBE" w:rsidRPr="00AD17D6" w:rsidRDefault="00425D79"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Plebanka</w:t>
            </w:r>
          </w:p>
          <w:p w14:paraId="429391AF" w14:textId="294AF5CF" w:rsidR="00EA6604" w:rsidRPr="00AD17D6" w:rsidRDefault="00EA66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Służewo</w:t>
            </w:r>
          </w:p>
        </w:tc>
        <w:tc>
          <w:tcPr>
            <w:tcW w:w="0" w:type="auto"/>
          </w:tcPr>
          <w:p w14:paraId="1693DFCB"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690CA93C"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24F0066B" w14:textId="77777777" w:rsidR="009F0BBE" w:rsidRPr="00AD17D6" w:rsidRDefault="00425D79"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92,31%</w:t>
            </w:r>
          </w:p>
          <w:p w14:paraId="3248ACEF" w14:textId="3BC4D9D2" w:rsidR="00EA6604" w:rsidRPr="00AD17D6" w:rsidRDefault="00EA66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85,65%</w:t>
            </w:r>
          </w:p>
        </w:tc>
        <w:tc>
          <w:tcPr>
            <w:tcW w:w="0" w:type="auto"/>
          </w:tcPr>
          <w:p w14:paraId="26C63A00"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1B328533"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276F70A9" w14:textId="5F2E7EC3" w:rsidR="009F0BBE" w:rsidRPr="00AD17D6" w:rsidRDefault="009764C8"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76,93</w:t>
            </w:r>
            <w:r w:rsidR="00F077E6" w:rsidRPr="00AD17D6">
              <w:rPr>
                <w:rFonts w:ascii="Times New Roman" w:hAnsi="Times New Roman" w:cs="Times New Roman"/>
                <w:sz w:val="20"/>
                <w:szCs w:val="20"/>
              </w:rPr>
              <w:t>%</w:t>
            </w:r>
          </w:p>
          <w:p w14:paraId="291F15CE" w14:textId="56A081AA" w:rsidR="00032054" w:rsidRPr="00AD17D6" w:rsidRDefault="00F16D37"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74,08</w:t>
            </w:r>
            <w:r w:rsidR="00EA6604" w:rsidRPr="00AD17D6">
              <w:rPr>
                <w:rFonts w:ascii="Times New Roman" w:hAnsi="Times New Roman" w:cs="Times New Roman"/>
                <w:sz w:val="20"/>
                <w:szCs w:val="20"/>
              </w:rPr>
              <w:t>%</w:t>
            </w:r>
            <w:commentRangeStart w:id="77"/>
            <w:commentRangeEnd w:id="77"/>
            <w:r w:rsidR="008364D7" w:rsidRPr="00B05648">
              <w:rPr>
                <w:rStyle w:val="Odwoaniedokomentarza"/>
                <w:rFonts w:ascii="Times New Roman" w:hAnsi="Times New Roman" w:cs="Times New Roman"/>
              </w:rPr>
              <w:commentReference w:id="77"/>
            </w:r>
          </w:p>
        </w:tc>
      </w:tr>
    </w:tbl>
    <w:p w14:paraId="4C00CB76" w14:textId="0B28F2FE" w:rsidR="00A77A33"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w:t>
      </w:r>
      <w:r w:rsidR="0091362B" w:rsidRPr="00AD17D6">
        <w:rPr>
          <w:rFonts w:ascii="Times New Roman" w:hAnsi="Times New Roman" w:cs="Times New Roman"/>
          <w:i/>
          <w:iCs/>
          <w:sz w:val="20"/>
          <w:szCs w:val="20"/>
        </w:rPr>
        <w:t>e.</w:t>
      </w:r>
    </w:p>
    <w:p w14:paraId="3CFEACC7" w14:textId="1137121B" w:rsidR="00237228" w:rsidRDefault="00237228" w:rsidP="007E47E7">
      <w:pPr>
        <w:spacing w:after="0" w:line="360" w:lineRule="auto"/>
        <w:contextualSpacing/>
        <w:jc w:val="center"/>
        <w:rPr>
          <w:rFonts w:ascii="Times New Roman" w:hAnsi="Times New Roman" w:cs="Times New Roman"/>
          <w:i/>
          <w:iCs/>
          <w:sz w:val="20"/>
          <w:szCs w:val="20"/>
        </w:rPr>
      </w:pPr>
    </w:p>
    <w:p w14:paraId="08BE580D" w14:textId="080A69FA" w:rsidR="00237228" w:rsidRDefault="00237228" w:rsidP="007E47E7">
      <w:pPr>
        <w:spacing w:after="0" w:line="360" w:lineRule="auto"/>
        <w:contextualSpacing/>
        <w:jc w:val="center"/>
        <w:rPr>
          <w:rFonts w:ascii="Times New Roman" w:hAnsi="Times New Roman" w:cs="Times New Roman"/>
          <w:i/>
          <w:iCs/>
          <w:sz w:val="20"/>
          <w:szCs w:val="20"/>
        </w:rPr>
      </w:pPr>
    </w:p>
    <w:p w14:paraId="12903DFE" w14:textId="62B9C93E" w:rsidR="00237228" w:rsidRDefault="00237228" w:rsidP="007E47E7">
      <w:pPr>
        <w:spacing w:after="0" w:line="360" w:lineRule="auto"/>
        <w:contextualSpacing/>
        <w:jc w:val="center"/>
        <w:rPr>
          <w:rFonts w:ascii="Times New Roman" w:hAnsi="Times New Roman" w:cs="Times New Roman"/>
          <w:i/>
          <w:iCs/>
          <w:sz w:val="20"/>
          <w:szCs w:val="20"/>
        </w:rPr>
      </w:pPr>
    </w:p>
    <w:p w14:paraId="0C6A4983" w14:textId="7F1A1966" w:rsidR="00237228" w:rsidRDefault="00237228" w:rsidP="007E47E7">
      <w:pPr>
        <w:spacing w:after="0" w:line="360" w:lineRule="auto"/>
        <w:contextualSpacing/>
        <w:jc w:val="center"/>
        <w:rPr>
          <w:rFonts w:ascii="Times New Roman" w:hAnsi="Times New Roman" w:cs="Times New Roman"/>
          <w:i/>
          <w:iCs/>
          <w:sz w:val="20"/>
          <w:szCs w:val="20"/>
        </w:rPr>
      </w:pPr>
    </w:p>
    <w:p w14:paraId="274D6800" w14:textId="6FC0C723" w:rsidR="00237228" w:rsidRDefault="00237228" w:rsidP="007E47E7">
      <w:pPr>
        <w:spacing w:after="0" w:line="360" w:lineRule="auto"/>
        <w:contextualSpacing/>
        <w:jc w:val="center"/>
        <w:rPr>
          <w:rFonts w:ascii="Times New Roman" w:hAnsi="Times New Roman" w:cs="Times New Roman"/>
          <w:i/>
          <w:iCs/>
          <w:sz w:val="20"/>
          <w:szCs w:val="20"/>
        </w:rPr>
      </w:pPr>
    </w:p>
    <w:p w14:paraId="51A47ED4" w14:textId="30FC9113" w:rsidR="00237228" w:rsidRDefault="00237228" w:rsidP="007E47E7">
      <w:pPr>
        <w:spacing w:after="0" w:line="360" w:lineRule="auto"/>
        <w:contextualSpacing/>
        <w:jc w:val="center"/>
        <w:rPr>
          <w:rFonts w:ascii="Times New Roman" w:hAnsi="Times New Roman" w:cs="Times New Roman"/>
          <w:i/>
          <w:iCs/>
          <w:sz w:val="20"/>
          <w:szCs w:val="20"/>
        </w:rPr>
      </w:pPr>
    </w:p>
    <w:p w14:paraId="64564225" w14:textId="0183CA39" w:rsidR="00237228" w:rsidRDefault="00237228" w:rsidP="007E47E7">
      <w:pPr>
        <w:spacing w:after="0" w:line="360" w:lineRule="auto"/>
        <w:contextualSpacing/>
        <w:jc w:val="center"/>
        <w:rPr>
          <w:rFonts w:ascii="Times New Roman" w:hAnsi="Times New Roman" w:cs="Times New Roman"/>
          <w:i/>
          <w:iCs/>
          <w:sz w:val="20"/>
          <w:szCs w:val="20"/>
        </w:rPr>
      </w:pPr>
    </w:p>
    <w:p w14:paraId="37F19C10" w14:textId="77777777" w:rsidR="00237228" w:rsidRPr="00AD17D6" w:rsidRDefault="00237228" w:rsidP="007E47E7">
      <w:pPr>
        <w:spacing w:after="0" w:line="360" w:lineRule="auto"/>
        <w:contextualSpacing/>
        <w:jc w:val="center"/>
        <w:rPr>
          <w:rFonts w:ascii="Times New Roman" w:hAnsi="Times New Roman" w:cs="Times New Roman"/>
          <w:i/>
          <w:iCs/>
          <w:sz w:val="20"/>
          <w:szCs w:val="20"/>
        </w:rPr>
      </w:pPr>
    </w:p>
    <w:p w14:paraId="558A4934" w14:textId="77777777" w:rsidR="00B27C15" w:rsidRPr="00AD17D6" w:rsidRDefault="00D052B5" w:rsidP="007E47E7">
      <w:pPr>
        <w:pStyle w:val="Nagwek1"/>
        <w:spacing w:before="0" w:line="360" w:lineRule="auto"/>
        <w:ind w:left="567"/>
        <w:rPr>
          <w:rFonts w:ascii="Times New Roman" w:hAnsi="Times New Roman" w:cs="Times New Roman"/>
          <w:sz w:val="21"/>
          <w:szCs w:val="21"/>
        </w:rPr>
      </w:pPr>
      <w:bookmarkStart w:id="78" w:name="_Toc16144463"/>
      <w:r w:rsidRPr="00AD17D6">
        <w:rPr>
          <w:rFonts w:ascii="Times New Roman" w:hAnsi="Times New Roman" w:cs="Times New Roman"/>
        </w:rPr>
        <w:lastRenderedPageBreak/>
        <w:t xml:space="preserve">Rozdział 8. </w:t>
      </w:r>
      <w:r w:rsidR="00B27C15" w:rsidRPr="00AD17D6">
        <w:rPr>
          <w:rFonts w:ascii="Times New Roman" w:hAnsi="Times New Roman" w:cs="Times New Roman"/>
        </w:rPr>
        <w:t>Lista planowanych projektów/przedsięwzięć rewitalizacyjnych</w:t>
      </w:r>
      <w:bookmarkEnd w:id="78"/>
    </w:p>
    <w:p w14:paraId="352739D7" w14:textId="77777777" w:rsidR="00AE5E8D" w:rsidRPr="00AD17D6" w:rsidRDefault="00AE5E8D" w:rsidP="007E47E7">
      <w:pPr>
        <w:autoSpaceDE w:val="0"/>
        <w:autoSpaceDN w:val="0"/>
        <w:adjustRightInd w:val="0"/>
        <w:spacing w:after="0" w:line="360" w:lineRule="auto"/>
        <w:rPr>
          <w:rFonts w:ascii="Times New Roman" w:hAnsi="Times New Roman" w:cs="Times New Roman"/>
          <w:sz w:val="21"/>
          <w:szCs w:val="21"/>
        </w:rPr>
      </w:pPr>
    </w:p>
    <w:p w14:paraId="14047316" w14:textId="53CB8D87" w:rsidR="00964F8C" w:rsidRPr="00AD17D6" w:rsidRDefault="00383622"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celu wdrożenia Lokalnego Programu Rewitalizacji dla gminy Aleksandrów Kujawski oraz osiągnięcia założonych w nim celów zaplanowano szereg przedsięwzięć. Realizacja poszczególnych projektów ma za zadanie stopniowe wprowadzanie zmian, które w okresie do 2025 roku przyczynią się do realizacji wizji rewitalizacji.</w:t>
      </w:r>
      <w:r w:rsidR="00960D6B">
        <w:rPr>
          <w:rFonts w:ascii="Times New Roman" w:hAnsi="Times New Roman" w:cs="Times New Roman"/>
          <w:sz w:val="24"/>
          <w:szCs w:val="24"/>
        </w:rPr>
        <w:t xml:space="preserve"> Planowane </w:t>
      </w:r>
      <w:r w:rsidR="00884021" w:rsidRPr="00AD17D6">
        <w:rPr>
          <w:rFonts w:ascii="Times New Roman" w:hAnsi="Times New Roman" w:cs="Times New Roman"/>
          <w:sz w:val="24"/>
          <w:szCs w:val="24"/>
        </w:rPr>
        <w:t xml:space="preserve">przedsięwzięcia zostały podzielone na główne oraz uzupełniające. </w:t>
      </w:r>
    </w:p>
    <w:p w14:paraId="3CE2C0CD" w14:textId="09BFC63F" w:rsidR="002465DF" w:rsidRPr="00AD17D6" w:rsidRDefault="00884021" w:rsidP="007E47E7">
      <w:pPr>
        <w:autoSpaceDE w:val="0"/>
        <w:autoSpaceDN w:val="0"/>
        <w:adjustRightInd w:val="0"/>
        <w:spacing w:after="0" w:line="360" w:lineRule="auto"/>
        <w:ind w:firstLine="567"/>
        <w:jc w:val="both"/>
        <w:rPr>
          <w:rFonts w:ascii="Times New Roman" w:hAnsi="Times New Roman" w:cs="Times New Roman"/>
          <w:sz w:val="24"/>
          <w:szCs w:val="24"/>
        </w:rPr>
        <w:sectPr w:rsidR="002465DF" w:rsidRPr="00AD17D6" w:rsidSect="00847F35">
          <w:pgSz w:w="11906" w:h="16838"/>
          <w:pgMar w:top="1418" w:right="1418" w:bottom="1418" w:left="1418" w:header="709" w:footer="709" w:gutter="0"/>
          <w:cols w:space="708"/>
          <w:docGrid w:linePitch="360"/>
        </w:sectPr>
      </w:pPr>
      <w:r w:rsidRPr="00AD17D6">
        <w:rPr>
          <w:rFonts w:ascii="Times New Roman" w:hAnsi="Times New Roman" w:cs="Times New Roman"/>
          <w:sz w:val="24"/>
          <w:szCs w:val="24"/>
        </w:rPr>
        <w:t>Na liście głównej zostały umieszczone projekty, bez których realizacja celów programu rewitalizacji nie jest możliwa i nie rozwiąże zdiagno</w:t>
      </w:r>
      <w:r w:rsidR="00EF28C0" w:rsidRPr="00AD17D6">
        <w:rPr>
          <w:rFonts w:ascii="Times New Roman" w:hAnsi="Times New Roman" w:cs="Times New Roman"/>
          <w:sz w:val="24"/>
          <w:szCs w:val="24"/>
        </w:rPr>
        <w:t>zowanych sytuacji problemowych.</w:t>
      </w:r>
    </w:p>
    <w:p w14:paraId="620B4E30" w14:textId="77777777" w:rsidR="00B27C15" w:rsidRPr="00AD17D6" w:rsidRDefault="00B27C15" w:rsidP="007E47E7">
      <w:pPr>
        <w:autoSpaceDE w:val="0"/>
        <w:autoSpaceDN w:val="0"/>
        <w:adjustRightInd w:val="0"/>
        <w:spacing w:after="0" w:line="360" w:lineRule="auto"/>
        <w:rPr>
          <w:rFonts w:ascii="Times New Roman" w:hAnsi="Times New Roman" w:cs="Times New Roman"/>
          <w:sz w:val="21"/>
          <w:szCs w:val="21"/>
        </w:rPr>
      </w:pPr>
    </w:p>
    <w:p w14:paraId="66C37FD8" w14:textId="29C5B0A9" w:rsidR="00AE5E8D" w:rsidRPr="00AD17D6" w:rsidRDefault="00AE5E8D" w:rsidP="007E47E7">
      <w:pPr>
        <w:pStyle w:val="Legenda"/>
        <w:spacing w:after="0" w:line="360" w:lineRule="auto"/>
        <w:rPr>
          <w:rFonts w:ascii="Times New Roman" w:hAnsi="Times New Roman" w:cs="Times New Roman"/>
          <w:sz w:val="24"/>
        </w:rPr>
      </w:pPr>
      <w:bookmarkStart w:id="79" w:name="_Toc516734850"/>
      <w:commentRangeStart w:id="80"/>
      <w:r w:rsidRPr="00AD17D6">
        <w:rPr>
          <w:rFonts w:ascii="Times New Roman" w:hAnsi="Times New Roman" w:cs="Times New Roman"/>
          <w:sz w:val="24"/>
        </w:rPr>
        <w:t>Tabela</w:t>
      </w:r>
      <w:commentRangeEnd w:id="80"/>
      <w:r w:rsidR="00C71467" w:rsidRPr="00AC4B07">
        <w:rPr>
          <w:rStyle w:val="Odwoaniedokomentarza"/>
          <w:rFonts w:ascii="Times New Roman" w:hAnsi="Times New Roman" w:cs="Times New Roman"/>
          <w:b w:val="0"/>
          <w:bCs w:val="0"/>
          <w:color w:val="auto"/>
        </w:rPr>
        <w:commentReference w:id="80"/>
      </w:r>
      <w:r w:rsidRPr="00AD17D6">
        <w:rPr>
          <w:rFonts w:ascii="Times New Roman" w:hAnsi="Times New Roman" w:cs="Times New Roman"/>
          <w:sz w:val="24"/>
        </w:rPr>
        <w:t xml:space="preserve">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14</w:t>
      </w:r>
      <w:r w:rsidR="00777254" w:rsidRPr="00676A0A">
        <w:rPr>
          <w:rFonts w:ascii="Times New Roman" w:hAnsi="Times New Roman" w:cs="Times New Roman"/>
          <w:sz w:val="24"/>
        </w:rPr>
        <w:fldChar w:fldCharType="end"/>
      </w:r>
      <w:r w:rsidR="00F439C9" w:rsidRPr="00AD17D6">
        <w:rPr>
          <w:rFonts w:ascii="Times New Roman" w:hAnsi="Times New Roman" w:cs="Times New Roman"/>
          <w:sz w:val="24"/>
        </w:rPr>
        <w:t>.</w:t>
      </w:r>
      <w:r w:rsidRPr="00AD17D6">
        <w:rPr>
          <w:rFonts w:ascii="Times New Roman" w:hAnsi="Times New Roman" w:cs="Times New Roman"/>
          <w:sz w:val="24"/>
        </w:rPr>
        <w:t xml:space="preserve"> Główne projekty/przedsięwzięcia rewitalizacyjne</w:t>
      </w:r>
      <w:r w:rsidR="00F439C9" w:rsidRPr="00AD17D6">
        <w:rPr>
          <w:rFonts w:ascii="Times New Roman" w:hAnsi="Times New Roman" w:cs="Times New Roman"/>
          <w:sz w:val="24"/>
        </w:rPr>
        <w:t>.</w:t>
      </w:r>
      <w:bookmarkEnd w:id="79"/>
    </w:p>
    <w:p w14:paraId="1260963C" w14:textId="36D0E5C6" w:rsidR="009D73B4" w:rsidRPr="00AD17D6" w:rsidRDefault="009D73B4" w:rsidP="007E47E7">
      <w:pPr>
        <w:spacing w:after="0" w:line="360" w:lineRule="auto"/>
        <w:contextualSpacing/>
        <w:jc w:val="center"/>
        <w:rPr>
          <w:rFonts w:ascii="Times New Roman" w:hAnsi="Times New Roman" w:cs="Times New Roman"/>
          <w:i/>
          <w:iCs/>
          <w:sz w:val="20"/>
          <w:szCs w:val="20"/>
        </w:rPr>
      </w:pPr>
    </w:p>
    <w:tbl>
      <w:tblPr>
        <w:tblStyle w:val="Tabela-Siatka"/>
        <w:tblW w:w="15344" w:type="dxa"/>
        <w:tblInd w:w="-1139" w:type="dxa"/>
        <w:tblLayout w:type="fixed"/>
        <w:tblLook w:val="04A0" w:firstRow="1" w:lastRow="0" w:firstColumn="1" w:lastColumn="0" w:noHBand="0" w:noVBand="1"/>
      </w:tblPr>
      <w:tblGrid>
        <w:gridCol w:w="990"/>
        <w:gridCol w:w="114"/>
        <w:gridCol w:w="1161"/>
        <w:gridCol w:w="1560"/>
        <w:gridCol w:w="119"/>
        <w:gridCol w:w="737"/>
        <w:gridCol w:w="255"/>
        <w:gridCol w:w="24"/>
        <w:gridCol w:w="1143"/>
        <w:gridCol w:w="11"/>
        <w:gridCol w:w="10"/>
        <w:gridCol w:w="2939"/>
        <w:gridCol w:w="17"/>
        <w:gridCol w:w="21"/>
        <w:gridCol w:w="1531"/>
        <w:gridCol w:w="21"/>
        <w:gridCol w:w="1113"/>
        <w:gridCol w:w="21"/>
        <w:gridCol w:w="2065"/>
        <w:gridCol w:w="41"/>
        <w:gridCol w:w="21"/>
        <w:gridCol w:w="177"/>
        <w:gridCol w:w="1230"/>
        <w:gridCol w:w="23"/>
      </w:tblGrid>
      <w:tr w:rsidR="00431589" w:rsidRPr="00481781" w14:paraId="0D182269" w14:textId="77777777" w:rsidTr="00BF018C">
        <w:trPr>
          <w:trHeight w:val="285"/>
        </w:trPr>
        <w:tc>
          <w:tcPr>
            <w:tcW w:w="1106" w:type="dxa"/>
            <w:gridSpan w:val="2"/>
            <w:vMerge w:val="restart"/>
            <w:shd w:val="clear" w:color="auto" w:fill="94EFE3" w:themeFill="accent6" w:themeFillTint="66"/>
          </w:tcPr>
          <w:p w14:paraId="41424D15" w14:textId="77777777" w:rsidR="009D73B4" w:rsidRPr="00AC4B07" w:rsidRDefault="009D73B4" w:rsidP="009569A5">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Obszar rewitalizacji (nr, nazwa)</w:t>
            </w:r>
          </w:p>
        </w:tc>
        <w:tc>
          <w:tcPr>
            <w:tcW w:w="1161" w:type="dxa"/>
            <w:vMerge w:val="restart"/>
            <w:shd w:val="clear" w:color="auto" w:fill="94EFE3" w:themeFill="accent6" w:themeFillTint="66"/>
          </w:tcPr>
          <w:p w14:paraId="2793E450" w14:textId="77777777" w:rsidR="009D73B4" w:rsidRPr="00960D6B" w:rsidRDefault="009D73B4" w:rsidP="00407A60">
            <w:pPr>
              <w:autoSpaceDE w:val="0"/>
              <w:autoSpaceDN w:val="0"/>
              <w:adjustRightInd w:val="0"/>
              <w:jc w:val="center"/>
              <w:rPr>
                <w:rFonts w:ascii="Times New Roman" w:hAnsi="Times New Roman" w:cs="Times New Roman"/>
                <w:sz w:val="18"/>
                <w:szCs w:val="18"/>
              </w:rPr>
            </w:pPr>
            <w:r w:rsidRPr="00960D6B">
              <w:rPr>
                <w:rFonts w:ascii="Times New Roman" w:hAnsi="Times New Roman" w:cs="Times New Roman"/>
                <w:sz w:val="18"/>
                <w:szCs w:val="18"/>
              </w:rPr>
              <w:t>Przedsięwzięcie (nr, nazwa)</w:t>
            </w:r>
          </w:p>
        </w:tc>
        <w:tc>
          <w:tcPr>
            <w:tcW w:w="1679" w:type="dxa"/>
            <w:gridSpan w:val="2"/>
            <w:vMerge w:val="restart"/>
            <w:shd w:val="clear" w:color="auto" w:fill="94EFE3" w:themeFill="accent6" w:themeFillTint="66"/>
          </w:tcPr>
          <w:p w14:paraId="6FAAA80D" w14:textId="77777777" w:rsidR="009D73B4" w:rsidRPr="00AC4B07" w:rsidRDefault="009D73B4">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Projekt (nr, nazwa)</w:t>
            </w:r>
          </w:p>
        </w:tc>
        <w:tc>
          <w:tcPr>
            <w:tcW w:w="1016" w:type="dxa"/>
            <w:gridSpan w:val="3"/>
            <w:vMerge w:val="restart"/>
            <w:shd w:val="clear" w:color="auto" w:fill="94EFE3" w:themeFill="accent6" w:themeFillTint="66"/>
          </w:tcPr>
          <w:p w14:paraId="00FDF682" w14:textId="77777777" w:rsidR="009D73B4" w:rsidRPr="00AC4B07" w:rsidRDefault="009D73B4">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Typ projektu</w:t>
            </w:r>
          </w:p>
        </w:tc>
        <w:tc>
          <w:tcPr>
            <w:tcW w:w="10382" w:type="dxa"/>
            <w:gridSpan w:val="16"/>
            <w:shd w:val="clear" w:color="auto" w:fill="94EFE3" w:themeFill="accent6" w:themeFillTint="66"/>
          </w:tcPr>
          <w:p w14:paraId="29E68F67" w14:textId="77777777" w:rsidR="009D73B4" w:rsidRPr="00AC4B07" w:rsidRDefault="009D73B4">
            <w:pPr>
              <w:jc w:val="center"/>
              <w:rPr>
                <w:rFonts w:ascii="Times New Roman" w:hAnsi="Times New Roman" w:cs="Times New Roman"/>
                <w:sz w:val="20"/>
                <w:szCs w:val="20"/>
              </w:rPr>
            </w:pPr>
            <w:r w:rsidRPr="00AC4B07">
              <w:rPr>
                <w:rFonts w:ascii="Times New Roman" w:eastAsia="Times New Roman" w:hAnsi="Times New Roman" w:cs="Times New Roman"/>
                <w:sz w:val="20"/>
                <w:szCs w:val="20"/>
              </w:rPr>
              <w:t>Opis projektu</w:t>
            </w:r>
          </w:p>
        </w:tc>
      </w:tr>
      <w:tr w:rsidR="00876A7B" w:rsidRPr="00481781" w14:paraId="4573C9EC" w14:textId="77777777" w:rsidTr="00BF018C">
        <w:trPr>
          <w:trHeight w:val="360"/>
        </w:trPr>
        <w:tc>
          <w:tcPr>
            <w:tcW w:w="1106" w:type="dxa"/>
            <w:gridSpan w:val="2"/>
            <w:vMerge/>
            <w:shd w:val="clear" w:color="auto" w:fill="94EFE3" w:themeFill="accent6" w:themeFillTint="66"/>
          </w:tcPr>
          <w:p w14:paraId="71ECD9C4"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161" w:type="dxa"/>
            <w:vMerge/>
            <w:shd w:val="clear" w:color="auto" w:fill="94EFE3" w:themeFill="accent6" w:themeFillTint="66"/>
          </w:tcPr>
          <w:p w14:paraId="266B1E91"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679" w:type="dxa"/>
            <w:gridSpan w:val="2"/>
            <w:vMerge/>
            <w:shd w:val="clear" w:color="auto" w:fill="94EFE3" w:themeFill="accent6" w:themeFillTint="66"/>
          </w:tcPr>
          <w:p w14:paraId="76806130"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016" w:type="dxa"/>
            <w:gridSpan w:val="3"/>
            <w:vMerge/>
            <w:shd w:val="clear" w:color="auto" w:fill="94EFE3" w:themeFill="accent6" w:themeFillTint="66"/>
          </w:tcPr>
          <w:p w14:paraId="361D5757"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164" w:type="dxa"/>
            <w:gridSpan w:val="3"/>
            <w:shd w:val="clear" w:color="auto" w:fill="94EFE3" w:themeFill="accent6" w:themeFillTint="66"/>
          </w:tcPr>
          <w:p w14:paraId="1EAC6379"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Podmiot/y realizujący/e projekt</w:t>
            </w:r>
          </w:p>
        </w:tc>
        <w:tc>
          <w:tcPr>
            <w:tcW w:w="2977" w:type="dxa"/>
            <w:gridSpan w:val="3"/>
            <w:shd w:val="clear" w:color="auto" w:fill="94EFE3" w:themeFill="accent6" w:themeFillTint="66"/>
          </w:tcPr>
          <w:p w14:paraId="5670DBA4"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Zakres realizowanych zadań</w:t>
            </w:r>
          </w:p>
        </w:tc>
        <w:tc>
          <w:tcPr>
            <w:tcW w:w="1552" w:type="dxa"/>
            <w:gridSpan w:val="2"/>
            <w:shd w:val="clear" w:color="auto" w:fill="94EFE3" w:themeFill="accent6" w:themeFillTint="66"/>
          </w:tcPr>
          <w:p w14:paraId="42A715BE"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Lokalizacja (miejsce przeprowadzenia danego projektu)</w:t>
            </w:r>
          </w:p>
        </w:tc>
        <w:tc>
          <w:tcPr>
            <w:tcW w:w="1134" w:type="dxa"/>
            <w:gridSpan w:val="2"/>
            <w:shd w:val="clear" w:color="auto" w:fill="94EFE3" w:themeFill="accent6" w:themeFillTint="66"/>
          </w:tcPr>
          <w:p w14:paraId="1EF9FAD5"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Szacowana wartość projektu (zł)</w:t>
            </w:r>
          </w:p>
        </w:tc>
        <w:tc>
          <w:tcPr>
            <w:tcW w:w="2127" w:type="dxa"/>
            <w:gridSpan w:val="3"/>
            <w:shd w:val="clear" w:color="auto" w:fill="94EFE3" w:themeFill="accent6" w:themeFillTint="66"/>
          </w:tcPr>
          <w:p w14:paraId="77188AED"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Prognozowane rezultaty</w:t>
            </w:r>
          </w:p>
        </w:tc>
        <w:tc>
          <w:tcPr>
            <w:tcW w:w="1428" w:type="dxa"/>
            <w:gridSpan w:val="3"/>
            <w:shd w:val="clear" w:color="auto" w:fill="94EFE3" w:themeFill="accent6" w:themeFillTint="66"/>
          </w:tcPr>
          <w:p w14:paraId="0396A63B"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 xml:space="preserve">Sposób oceny </w:t>
            </w:r>
            <w:r w:rsidRPr="00BF018C">
              <w:rPr>
                <w:rFonts w:ascii="Times New Roman" w:hAnsi="Times New Roman" w:cs="Times New Roman"/>
                <w:sz w:val="20"/>
                <w:szCs w:val="20"/>
              </w:rPr>
              <w:br/>
              <w:t>i zmierzenia rezultatów w odniesieniu do celów rewitalizacji</w:t>
            </w:r>
          </w:p>
        </w:tc>
      </w:tr>
      <w:tr w:rsidR="00876A7B" w:rsidRPr="00481781" w14:paraId="6DF5AA55" w14:textId="77777777" w:rsidTr="00BF018C">
        <w:tc>
          <w:tcPr>
            <w:tcW w:w="1106" w:type="dxa"/>
            <w:gridSpan w:val="2"/>
            <w:shd w:val="clear" w:color="auto" w:fill="94EFE3" w:themeFill="accent6" w:themeFillTint="66"/>
          </w:tcPr>
          <w:p w14:paraId="06164E2F" w14:textId="77777777" w:rsidR="009D73B4" w:rsidRPr="00AC4B07" w:rsidRDefault="009D73B4" w:rsidP="009569A5">
            <w:pPr>
              <w:rPr>
                <w:rFonts w:ascii="Times New Roman" w:hAnsi="Times New Roman" w:cs="Times New Roman"/>
                <w:sz w:val="20"/>
                <w:szCs w:val="20"/>
              </w:rPr>
            </w:pPr>
            <w:r w:rsidRPr="00AC4B07">
              <w:rPr>
                <w:rFonts w:ascii="Times New Roman" w:hAnsi="Times New Roman" w:cs="Times New Roman"/>
                <w:sz w:val="20"/>
                <w:szCs w:val="20"/>
              </w:rPr>
              <w:t>1</w:t>
            </w:r>
          </w:p>
        </w:tc>
        <w:tc>
          <w:tcPr>
            <w:tcW w:w="1161" w:type="dxa"/>
            <w:shd w:val="clear" w:color="auto" w:fill="94EFE3" w:themeFill="accent6" w:themeFillTint="66"/>
          </w:tcPr>
          <w:p w14:paraId="20C226AF" w14:textId="77777777" w:rsidR="009D73B4" w:rsidRPr="00AC4B07" w:rsidRDefault="009D73B4" w:rsidP="00407A60">
            <w:pPr>
              <w:rPr>
                <w:rFonts w:ascii="Times New Roman" w:hAnsi="Times New Roman" w:cs="Times New Roman"/>
                <w:sz w:val="20"/>
                <w:szCs w:val="20"/>
              </w:rPr>
            </w:pPr>
            <w:r w:rsidRPr="00AC4B07">
              <w:rPr>
                <w:rFonts w:ascii="Times New Roman" w:hAnsi="Times New Roman" w:cs="Times New Roman"/>
                <w:sz w:val="20"/>
                <w:szCs w:val="20"/>
              </w:rPr>
              <w:t>2</w:t>
            </w:r>
          </w:p>
        </w:tc>
        <w:tc>
          <w:tcPr>
            <w:tcW w:w="1679" w:type="dxa"/>
            <w:gridSpan w:val="2"/>
            <w:shd w:val="clear" w:color="auto" w:fill="94EFE3" w:themeFill="accent6" w:themeFillTint="66"/>
          </w:tcPr>
          <w:p w14:paraId="5352D799"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3</w:t>
            </w:r>
          </w:p>
        </w:tc>
        <w:tc>
          <w:tcPr>
            <w:tcW w:w="1016" w:type="dxa"/>
            <w:gridSpan w:val="3"/>
            <w:shd w:val="clear" w:color="auto" w:fill="94EFE3" w:themeFill="accent6" w:themeFillTint="66"/>
          </w:tcPr>
          <w:p w14:paraId="2C25E21F"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4</w:t>
            </w:r>
          </w:p>
        </w:tc>
        <w:tc>
          <w:tcPr>
            <w:tcW w:w="1164" w:type="dxa"/>
            <w:gridSpan w:val="3"/>
            <w:shd w:val="clear" w:color="auto" w:fill="94EFE3" w:themeFill="accent6" w:themeFillTint="66"/>
          </w:tcPr>
          <w:p w14:paraId="44609B6C"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5</w:t>
            </w:r>
          </w:p>
        </w:tc>
        <w:tc>
          <w:tcPr>
            <w:tcW w:w="2977" w:type="dxa"/>
            <w:gridSpan w:val="3"/>
            <w:shd w:val="clear" w:color="auto" w:fill="94EFE3" w:themeFill="accent6" w:themeFillTint="66"/>
          </w:tcPr>
          <w:p w14:paraId="4937681C"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6</w:t>
            </w:r>
          </w:p>
        </w:tc>
        <w:tc>
          <w:tcPr>
            <w:tcW w:w="1552" w:type="dxa"/>
            <w:gridSpan w:val="2"/>
            <w:shd w:val="clear" w:color="auto" w:fill="94EFE3" w:themeFill="accent6" w:themeFillTint="66"/>
          </w:tcPr>
          <w:p w14:paraId="6DA1C6E5"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7</w:t>
            </w:r>
          </w:p>
        </w:tc>
        <w:tc>
          <w:tcPr>
            <w:tcW w:w="1134" w:type="dxa"/>
            <w:gridSpan w:val="2"/>
            <w:shd w:val="clear" w:color="auto" w:fill="94EFE3" w:themeFill="accent6" w:themeFillTint="66"/>
          </w:tcPr>
          <w:p w14:paraId="72583F64"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8</w:t>
            </w:r>
          </w:p>
        </w:tc>
        <w:tc>
          <w:tcPr>
            <w:tcW w:w="2127" w:type="dxa"/>
            <w:gridSpan w:val="3"/>
            <w:shd w:val="clear" w:color="auto" w:fill="94EFE3" w:themeFill="accent6" w:themeFillTint="66"/>
          </w:tcPr>
          <w:p w14:paraId="3E84D770"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9</w:t>
            </w:r>
          </w:p>
        </w:tc>
        <w:tc>
          <w:tcPr>
            <w:tcW w:w="1428" w:type="dxa"/>
            <w:gridSpan w:val="3"/>
            <w:shd w:val="clear" w:color="auto" w:fill="94EFE3" w:themeFill="accent6" w:themeFillTint="66"/>
          </w:tcPr>
          <w:p w14:paraId="0949C420"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10</w:t>
            </w:r>
          </w:p>
        </w:tc>
      </w:tr>
      <w:tr w:rsidR="00431589" w:rsidRPr="00481781" w14:paraId="44764341" w14:textId="77777777" w:rsidTr="00BF018C">
        <w:trPr>
          <w:gridAfter w:val="1"/>
          <w:wAfter w:w="21" w:type="dxa"/>
        </w:trPr>
        <w:tc>
          <w:tcPr>
            <w:tcW w:w="1106" w:type="dxa"/>
            <w:gridSpan w:val="2"/>
            <w:vMerge w:val="restart"/>
          </w:tcPr>
          <w:p w14:paraId="04946D41" w14:textId="16738B31" w:rsidR="009D73B4" w:rsidRPr="00AC4B07" w:rsidRDefault="009D73B4" w:rsidP="009569A5">
            <w:pPr>
              <w:rPr>
                <w:rFonts w:ascii="Times New Roman" w:hAnsi="Times New Roman" w:cs="Times New Roman"/>
                <w:sz w:val="20"/>
                <w:szCs w:val="20"/>
              </w:rPr>
            </w:pPr>
            <w:r w:rsidRPr="00AC4B07">
              <w:rPr>
                <w:rFonts w:ascii="Times New Roman" w:eastAsia="Times New Roman" w:hAnsi="Times New Roman" w:cs="Times New Roman"/>
                <w:sz w:val="20"/>
                <w:szCs w:val="20"/>
              </w:rPr>
              <w:t>Służewo, Plebanka, Zduny</w:t>
            </w:r>
          </w:p>
        </w:tc>
        <w:tc>
          <w:tcPr>
            <w:tcW w:w="14217" w:type="dxa"/>
            <w:gridSpan w:val="21"/>
          </w:tcPr>
          <w:p w14:paraId="4D2FF928" w14:textId="77777777" w:rsidR="009D73B4" w:rsidRPr="00AC4B07" w:rsidRDefault="009D73B4" w:rsidP="00407A60">
            <w:pPr>
              <w:rPr>
                <w:rFonts w:ascii="Times New Roman" w:hAnsi="Times New Roman" w:cs="Times New Roman"/>
                <w:b/>
                <w:bCs/>
                <w:sz w:val="20"/>
                <w:szCs w:val="20"/>
              </w:rPr>
            </w:pPr>
            <w:r w:rsidRPr="00AC4B07">
              <w:rPr>
                <w:rFonts w:ascii="Times New Roman" w:hAnsi="Times New Roman" w:cs="Times New Roman"/>
                <w:b/>
                <w:bCs/>
                <w:sz w:val="20"/>
                <w:szCs w:val="20"/>
              </w:rPr>
              <w:t>CEL REWITALIZACJI: Zwiększenie partycypacji osób zagrożonych wykluczeniem społecznym w życiu lokalnej społeczności  oraz rozwój dzieci  i młodzieży na terenach o niskim poziomie edukacji</w:t>
            </w:r>
          </w:p>
        </w:tc>
      </w:tr>
      <w:tr w:rsidR="0054716C" w:rsidRPr="00481781" w14:paraId="48EEA925" w14:textId="77777777" w:rsidTr="00BF018C">
        <w:trPr>
          <w:gridAfter w:val="1"/>
          <w:wAfter w:w="23" w:type="dxa"/>
        </w:trPr>
        <w:tc>
          <w:tcPr>
            <w:tcW w:w="1106" w:type="dxa"/>
            <w:gridSpan w:val="2"/>
            <w:vMerge/>
          </w:tcPr>
          <w:p w14:paraId="07FEF8A5" w14:textId="77777777" w:rsidR="009D73B4" w:rsidRPr="00BF018C" w:rsidRDefault="009D73B4" w:rsidP="00BF018C">
            <w:pPr>
              <w:rPr>
                <w:rFonts w:ascii="Times New Roman" w:hAnsi="Times New Roman" w:cs="Times New Roman"/>
                <w:sz w:val="20"/>
                <w:szCs w:val="20"/>
              </w:rPr>
            </w:pPr>
          </w:p>
        </w:tc>
        <w:tc>
          <w:tcPr>
            <w:tcW w:w="1161" w:type="dxa"/>
          </w:tcPr>
          <w:p w14:paraId="5B959839" w14:textId="77777777" w:rsidR="009D73B4" w:rsidRPr="00BF018C" w:rsidRDefault="009D73B4" w:rsidP="00BF018C">
            <w:pPr>
              <w:rPr>
                <w:rFonts w:ascii="Times New Roman" w:hAnsi="Times New Roman" w:cs="Times New Roman"/>
                <w:sz w:val="20"/>
                <w:szCs w:val="20"/>
              </w:rPr>
            </w:pPr>
          </w:p>
        </w:tc>
        <w:tc>
          <w:tcPr>
            <w:tcW w:w="1679" w:type="dxa"/>
            <w:gridSpan w:val="2"/>
          </w:tcPr>
          <w:p w14:paraId="14FDAB16" w14:textId="77777777" w:rsidR="009D73B4" w:rsidRPr="00AC4B07" w:rsidRDefault="009D73B4" w:rsidP="009569A5">
            <w:pPr>
              <w:autoSpaceDE w:val="0"/>
              <w:autoSpaceDN w:val="0"/>
              <w:adjustRightInd w:val="0"/>
              <w:jc w:val="center"/>
              <w:rPr>
                <w:rFonts w:ascii="Times New Roman" w:hAnsi="Times New Roman" w:cs="Times New Roman"/>
                <w:color w:val="FF0000"/>
                <w:sz w:val="20"/>
                <w:szCs w:val="20"/>
              </w:rPr>
            </w:pPr>
            <w:r w:rsidRPr="0000556D">
              <w:rPr>
                <w:rFonts w:ascii="Times New Roman" w:hAnsi="Times New Roman" w:cs="Times New Roman"/>
                <w:sz w:val="20"/>
                <w:szCs w:val="20"/>
              </w:rPr>
              <w:t xml:space="preserve">1. Zajęcia </w:t>
            </w:r>
            <w:commentRangeStart w:id="81"/>
            <w:r w:rsidRPr="0000556D">
              <w:rPr>
                <w:rFonts w:ascii="Times New Roman" w:hAnsi="Times New Roman" w:cs="Times New Roman"/>
                <w:sz w:val="20"/>
                <w:szCs w:val="20"/>
              </w:rPr>
              <w:t>dydaktyczno</w:t>
            </w:r>
            <w:commentRangeEnd w:id="81"/>
            <w:r w:rsidR="00624932" w:rsidRPr="0000556D">
              <w:rPr>
                <w:rStyle w:val="Odwoaniedokomentarza"/>
              </w:rPr>
              <w:commentReference w:id="81"/>
            </w:r>
            <w:r w:rsidRPr="0000556D">
              <w:rPr>
                <w:rFonts w:ascii="Times New Roman" w:hAnsi="Times New Roman" w:cs="Times New Roman"/>
                <w:sz w:val="20"/>
                <w:szCs w:val="20"/>
              </w:rPr>
              <w:t>-wyrównawcze w zakresie podnoszenia kompetencji kluczowych (matematyka, przyroda, języki obce i informatyka)</w:t>
            </w:r>
          </w:p>
        </w:tc>
        <w:tc>
          <w:tcPr>
            <w:tcW w:w="1016" w:type="dxa"/>
            <w:gridSpan w:val="3"/>
          </w:tcPr>
          <w:p w14:paraId="62991F71" w14:textId="77777777" w:rsidR="009D73B4" w:rsidRPr="00960D6B" w:rsidRDefault="009D73B4" w:rsidP="00407A60">
            <w:pPr>
              <w:autoSpaceDE w:val="0"/>
              <w:autoSpaceDN w:val="0"/>
              <w:adjustRightInd w:val="0"/>
              <w:rPr>
                <w:rFonts w:ascii="Times New Roman" w:hAnsi="Times New Roman" w:cs="Times New Roman"/>
                <w:sz w:val="18"/>
                <w:szCs w:val="18"/>
              </w:rPr>
            </w:pPr>
            <w:r w:rsidRPr="00960D6B">
              <w:rPr>
                <w:rFonts w:ascii="Times New Roman" w:hAnsi="Times New Roman" w:cs="Times New Roman"/>
                <w:sz w:val="18"/>
                <w:szCs w:val="18"/>
              </w:rPr>
              <w:t>Społeczny</w:t>
            </w:r>
          </w:p>
        </w:tc>
        <w:tc>
          <w:tcPr>
            <w:tcW w:w="1141" w:type="dxa"/>
          </w:tcPr>
          <w:p w14:paraId="27581196"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Gmina Aleksandrów Kujawski</w:t>
            </w:r>
          </w:p>
        </w:tc>
        <w:tc>
          <w:tcPr>
            <w:tcW w:w="2977" w:type="dxa"/>
            <w:gridSpan w:val="4"/>
          </w:tcPr>
          <w:p w14:paraId="78A771AB" w14:textId="6C77F5BB"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Działania w ramach projektu </w:t>
            </w:r>
            <w:commentRangeStart w:id="82"/>
            <w:r w:rsidRPr="00AC4B07">
              <w:rPr>
                <w:rFonts w:ascii="Times New Roman" w:hAnsi="Times New Roman" w:cs="Times New Roman"/>
                <w:sz w:val="20"/>
                <w:szCs w:val="20"/>
              </w:rPr>
              <w:t>będą</w:t>
            </w:r>
            <w:commentRangeEnd w:id="82"/>
            <w:r w:rsidRPr="00AC4B07">
              <w:rPr>
                <w:rStyle w:val="Odwoaniedokomentarza"/>
                <w:rFonts w:ascii="Times New Roman" w:hAnsi="Times New Roman" w:cs="Times New Roman"/>
                <w:sz w:val="20"/>
                <w:szCs w:val="20"/>
              </w:rPr>
              <w:commentReference w:id="82"/>
            </w:r>
            <w:r w:rsidRPr="00AC4B07">
              <w:rPr>
                <w:rFonts w:ascii="Times New Roman" w:hAnsi="Times New Roman" w:cs="Times New Roman"/>
                <w:sz w:val="20"/>
                <w:szCs w:val="20"/>
              </w:rPr>
              <w:t xml:space="preserve"> </w:t>
            </w:r>
            <w:commentRangeStart w:id="83"/>
            <w:r w:rsidRPr="00AC4B07">
              <w:rPr>
                <w:rFonts w:ascii="Times New Roman" w:hAnsi="Times New Roman" w:cs="Times New Roman"/>
                <w:sz w:val="20"/>
                <w:szCs w:val="20"/>
              </w:rPr>
              <w:t>skierowane</w:t>
            </w:r>
            <w:commentRangeEnd w:id="83"/>
            <w:r w:rsidRPr="00AC4B07">
              <w:rPr>
                <w:rStyle w:val="Odwoaniedokomentarza"/>
                <w:rFonts w:ascii="Times New Roman" w:hAnsi="Times New Roman" w:cs="Times New Roman"/>
                <w:sz w:val="20"/>
                <w:szCs w:val="20"/>
              </w:rPr>
              <w:commentReference w:id="83"/>
            </w:r>
            <w:r w:rsidRPr="00AC4B07">
              <w:rPr>
                <w:rFonts w:ascii="Times New Roman" w:hAnsi="Times New Roman" w:cs="Times New Roman"/>
                <w:sz w:val="20"/>
                <w:szCs w:val="20"/>
              </w:rPr>
              <w:t xml:space="preserve"> </w:t>
            </w:r>
            <w:r w:rsidR="00960D6B">
              <w:rPr>
                <w:rFonts w:ascii="Times New Roman" w:hAnsi="Times New Roman" w:cs="Times New Roman"/>
                <w:sz w:val="20"/>
                <w:szCs w:val="20"/>
              </w:rPr>
              <w:t xml:space="preserve">do uczniów, w tym </w:t>
            </w:r>
            <w:r w:rsidRPr="00AC4B07">
              <w:rPr>
                <w:rFonts w:ascii="Times New Roman" w:hAnsi="Times New Roman" w:cs="Times New Roman"/>
                <w:sz w:val="20"/>
                <w:szCs w:val="20"/>
              </w:rPr>
              <w:t xml:space="preserve"> </w:t>
            </w:r>
            <w:r w:rsidR="00960D6B">
              <w:rPr>
                <w:rFonts w:ascii="Times New Roman" w:hAnsi="Times New Roman" w:cs="Times New Roman"/>
                <w:sz w:val="20"/>
                <w:szCs w:val="20"/>
              </w:rPr>
              <w:t>mających</w:t>
            </w:r>
            <w:r w:rsidRPr="00AC4B07">
              <w:rPr>
                <w:rFonts w:ascii="Times New Roman" w:hAnsi="Times New Roman" w:cs="Times New Roman"/>
                <w:sz w:val="20"/>
                <w:szCs w:val="20"/>
              </w:rPr>
              <w:t xml:space="preserve"> problem</w:t>
            </w:r>
            <w:r w:rsidR="00960D6B">
              <w:rPr>
                <w:rFonts w:ascii="Times New Roman" w:hAnsi="Times New Roman" w:cs="Times New Roman"/>
                <w:sz w:val="20"/>
                <w:szCs w:val="20"/>
              </w:rPr>
              <w:t>y</w:t>
            </w:r>
            <w:r w:rsidRPr="00AC4B07">
              <w:rPr>
                <w:rFonts w:ascii="Times New Roman" w:hAnsi="Times New Roman" w:cs="Times New Roman"/>
                <w:sz w:val="20"/>
                <w:szCs w:val="20"/>
              </w:rPr>
              <w:t xml:space="preserve"> w nauce („wyrównawcze”), jak i uczniów zdolnych („rozwijając</w:t>
            </w:r>
            <w:r w:rsidR="00960D6B">
              <w:rPr>
                <w:rFonts w:ascii="Times New Roman" w:hAnsi="Times New Roman" w:cs="Times New Roman"/>
                <w:sz w:val="20"/>
                <w:szCs w:val="20"/>
              </w:rPr>
              <w:t>ych</w:t>
            </w:r>
            <w:r w:rsidRPr="00AC4B07">
              <w:rPr>
                <w:rFonts w:ascii="Times New Roman" w:hAnsi="Times New Roman" w:cs="Times New Roman"/>
                <w:sz w:val="20"/>
                <w:szCs w:val="20"/>
              </w:rPr>
              <w:t xml:space="preserve"> zainteresowania”)</w:t>
            </w:r>
            <w:r w:rsidR="00960D6B">
              <w:rPr>
                <w:rFonts w:ascii="Times New Roman" w:hAnsi="Times New Roman" w:cs="Times New Roman"/>
                <w:sz w:val="20"/>
                <w:szCs w:val="20"/>
              </w:rPr>
              <w:t xml:space="preserve">.Działanie </w:t>
            </w:r>
            <w:r w:rsidRPr="00AC4B07">
              <w:rPr>
                <w:rFonts w:ascii="Times New Roman" w:hAnsi="Times New Roman" w:cs="Times New Roman"/>
                <w:sz w:val="20"/>
                <w:szCs w:val="20"/>
              </w:rPr>
              <w:t>ma na celu poprawę nauczania matematyk</w:t>
            </w:r>
            <w:r w:rsidR="00960D6B">
              <w:rPr>
                <w:rFonts w:ascii="Times New Roman" w:hAnsi="Times New Roman" w:cs="Times New Roman"/>
                <w:sz w:val="20"/>
                <w:szCs w:val="20"/>
              </w:rPr>
              <w:t>i</w:t>
            </w:r>
            <w:r w:rsidRPr="00AC4B07">
              <w:rPr>
                <w:rFonts w:ascii="Times New Roman" w:hAnsi="Times New Roman" w:cs="Times New Roman"/>
                <w:sz w:val="20"/>
                <w:szCs w:val="20"/>
              </w:rPr>
              <w:t>, przyrod</w:t>
            </w:r>
            <w:r w:rsidR="00960D6B">
              <w:rPr>
                <w:rFonts w:ascii="Times New Roman" w:hAnsi="Times New Roman" w:cs="Times New Roman"/>
                <w:sz w:val="20"/>
                <w:szCs w:val="20"/>
              </w:rPr>
              <w:t>y</w:t>
            </w:r>
            <w:r w:rsidRPr="00AC4B07">
              <w:rPr>
                <w:rFonts w:ascii="Times New Roman" w:hAnsi="Times New Roman" w:cs="Times New Roman"/>
                <w:sz w:val="20"/>
                <w:szCs w:val="20"/>
              </w:rPr>
              <w:t>, język</w:t>
            </w:r>
            <w:r w:rsidR="00960D6B">
              <w:rPr>
                <w:rFonts w:ascii="Times New Roman" w:hAnsi="Times New Roman" w:cs="Times New Roman"/>
                <w:sz w:val="20"/>
                <w:szCs w:val="20"/>
              </w:rPr>
              <w:t>ów</w:t>
            </w:r>
            <w:r w:rsidRPr="00AC4B07">
              <w:rPr>
                <w:rFonts w:ascii="Times New Roman" w:hAnsi="Times New Roman" w:cs="Times New Roman"/>
                <w:sz w:val="20"/>
                <w:szCs w:val="20"/>
              </w:rPr>
              <w:t xml:space="preserve"> obc</w:t>
            </w:r>
            <w:r w:rsidR="00960D6B">
              <w:rPr>
                <w:rFonts w:ascii="Times New Roman" w:hAnsi="Times New Roman" w:cs="Times New Roman"/>
                <w:sz w:val="20"/>
                <w:szCs w:val="20"/>
              </w:rPr>
              <w:t>ych</w:t>
            </w:r>
            <w:r w:rsidRPr="00AC4B07">
              <w:rPr>
                <w:rFonts w:ascii="Times New Roman" w:hAnsi="Times New Roman" w:cs="Times New Roman"/>
                <w:sz w:val="20"/>
                <w:szCs w:val="20"/>
              </w:rPr>
              <w:t xml:space="preserve"> i informatyk</w:t>
            </w:r>
            <w:r w:rsidR="00960D6B">
              <w:rPr>
                <w:rFonts w:ascii="Times New Roman" w:hAnsi="Times New Roman" w:cs="Times New Roman"/>
                <w:sz w:val="20"/>
                <w:szCs w:val="20"/>
              </w:rPr>
              <w:t>i m.in. poprzez</w:t>
            </w:r>
            <w:r w:rsidRPr="00AC4B07">
              <w:rPr>
                <w:rFonts w:ascii="Times New Roman" w:hAnsi="Times New Roman" w:cs="Times New Roman"/>
                <w:sz w:val="20"/>
                <w:szCs w:val="20"/>
              </w:rPr>
              <w:t xml:space="preserve"> przeprowadzenie zajęć edukacyjnych mających na celu zwiększenia efektywności oraz jakości kształcenia w szkole w Służewie poprzez wdrożenie nowoczesnych metod nauczania.</w:t>
            </w:r>
          </w:p>
          <w:p w14:paraId="4AC0A694" w14:textId="77777777" w:rsidR="009D73B4" w:rsidRPr="00AC4B07" w:rsidRDefault="009D73B4">
            <w:pPr>
              <w:rPr>
                <w:rFonts w:ascii="Times New Roman" w:hAnsi="Times New Roman" w:cs="Times New Roman"/>
                <w:sz w:val="20"/>
                <w:szCs w:val="20"/>
              </w:rPr>
            </w:pPr>
          </w:p>
          <w:p w14:paraId="5BC36689" w14:textId="4A88E0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W ramach działania w projekcie wezmą udział dzieci z miejscowości Służewo, Zduny i Plebanka z uwagi iż miejscowości te należą do rejonu obsługi szkoły podstawowej o niskim poziomie kształcenia. W ww. grupie zostaną uwzględnione również </w:t>
            </w:r>
            <w:r w:rsidRPr="00AC4B07">
              <w:rPr>
                <w:rFonts w:ascii="Times New Roman" w:hAnsi="Times New Roman" w:cs="Times New Roman"/>
                <w:sz w:val="20"/>
                <w:szCs w:val="20"/>
              </w:rPr>
              <w:lastRenderedPageBreak/>
              <w:t xml:space="preserve">dzieci z rodzin, na które rodzice otrzymują zasiłek </w:t>
            </w:r>
            <w:commentRangeStart w:id="84"/>
            <w:r w:rsidRPr="00AC4B07">
              <w:rPr>
                <w:rFonts w:ascii="Times New Roman" w:hAnsi="Times New Roman" w:cs="Times New Roman"/>
                <w:sz w:val="20"/>
                <w:szCs w:val="20"/>
              </w:rPr>
              <w:t>rodzinny</w:t>
            </w:r>
            <w:commentRangeEnd w:id="84"/>
            <w:r w:rsidRPr="00AC4B07">
              <w:rPr>
                <w:rStyle w:val="Odwoaniedokomentarza"/>
                <w:rFonts w:ascii="Times New Roman" w:hAnsi="Times New Roman" w:cs="Times New Roman"/>
                <w:sz w:val="20"/>
                <w:szCs w:val="20"/>
              </w:rPr>
              <w:commentReference w:id="84"/>
            </w:r>
            <w:r w:rsidRPr="00AC4B07">
              <w:rPr>
                <w:rFonts w:ascii="Times New Roman" w:hAnsi="Times New Roman" w:cs="Times New Roman"/>
                <w:sz w:val="20"/>
                <w:szCs w:val="20"/>
              </w:rPr>
              <w:t xml:space="preserve">. Zajęcia edukacyjne, pozwolą im na niepowielanie wzorców, </w:t>
            </w:r>
            <w:r w:rsidR="00960D6B">
              <w:rPr>
                <w:rFonts w:ascii="Times New Roman" w:hAnsi="Times New Roman" w:cs="Times New Roman"/>
                <w:sz w:val="20"/>
                <w:szCs w:val="20"/>
              </w:rPr>
              <w:t xml:space="preserve">dzieci </w:t>
            </w:r>
            <w:r w:rsidRPr="00AC4B07">
              <w:rPr>
                <w:rFonts w:ascii="Times New Roman" w:hAnsi="Times New Roman" w:cs="Times New Roman"/>
                <w:sz w:val="20"/>
                <w:szCs w:val="20"/>
              </w:rPr>
              <w:t xml:space="preserve">będą miały dostęp do zajęć na które rodzice nie mogą sobie pozwolić ze względów finansowych. </w:t>
            </w:r>
          </w:p>
          <w:p w14:paraId="72418FC0" w14:textId="511B013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 </w:t>
            </w:r>
          </w:p>
          <w:p w14:paraId="5834ADDD" w14:textId="140A859B"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Projekt realizowany będzie w oparciu o indywidualne potrzeby edukacyjne i możliwości psychofizyczne uczniów. Realizacja projektu przyczyni się do wykształcenia wśród uczniów chęci dalszej nauki matematyki, przyrody, informatyki i języków obcych oraz obejm</w:t>
            </w:r>
            <w:r w:rsidR="00960D6B">
              <w:rPr>
                <w:rFonts w:ascii="Times New Roman" w:hAnsi="Times New Roman" w:cs="Times New Roman"/>
                <w:sz w:val="20"/>
                <w:szCs w:val="20"/>
              </w:rPr>
              <w:t>ie</w:t>
            </w:r>
            <w:r w:rsidRPr="00AC4B07">
              <w:rPr>
                <w:rFonts w:ascii="Times New Roman" w:hAnsi="Times New Roman" w:cs="Times New Roman"/>
                <w:sz w:val="20"/>
                <w:szCs w:val="20"/>
              </w:rPr>
              <w:t xml:space="preserve"> wyposażenie Szkoły w nowoczesne narzędzia nauczania niezbędne do zapewnienie równego dostępu do dobrej jakości kształcenia podstawowego. </w:t>
            </w:r>
          </w:p>
          <w:p w14:paraId="77FECD86" w14:textId="77777777" w:rsidR="009D73B4" w:rsidRPr="00AC4B07" w:rsidRDefault="009D73B4">
            <w:pPr>
              <w:rPr>
                <w:rFonts w:ascii="Times New Roman" w:hAnsi="Times New Roman" w:cs="Times New Roman"/>
                <w:sz w:val="20"/>
                <w:szCs w:val="20"/>
              </w:rPr>
            </w:pPr>
          </w:p>
          <w:p w14:paraId="051F9082" w14:textId="72B450FD"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Zadanie 1: Wzrost kompetencji matematycznych i z jęz</w:t>
            </w:r>
            <w:r w:rsidR="009930E5">
              <w:rPr>
                <w:rFonts w:ascii="Times New Roman" w:hAnsi="Times New Roman" w:cs="Times New Roman"/>
                <w:sz w:val="20"/>
                <w:szCs w:val="20"/>
              </w:rPr>
              <w:t>yka</w:t>
            </w:r>
            <w:r w:rsidRPr="00AC4B07">
              <w:rPr>
                <w:rFonts w:ascii="Times New Roman" w:hAnsi="Times New Roman" w:cs="Times New Roman"/>
                <w:sz w:val="20"/>
                <w:szCs w:val="20"/>
              </w:rPr>
              <w:t xml:space="preserve"> angielskiego wśród uczniów z klasy 4-6 poprzez zajęcia dydaktyczno-wyrównawcze.</w:t>
            </w:r>
          </w:p>
          <w:p w14:paraId="26F78466"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Liczebność grup: 8 uczniów w grupie. Zajęcia realizowane będą w trakcie roku szkolnego, od września do czerwca. </w:t>
            </w:r>
          </w:p>
          <w:p w14:paraId="009F073D"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Pracownie Szkoły zostaną wyposażone w materiały i programy edukacyjne,  stanowiska multimedialne do nauki języka obcego. Zajęcia prowadzone będą przy użyciu </w:t>
            </w:r>
            <w:r w:rsidRPr="00AC4B07">
              <w:rPr>
                <w:rFonts w:ascii="Times New Roman" w:hAnsi="Times New Roman" w:cs="Times New Roman"/>
                <w:sz w:val="20"/>
                <w:szCs w:val="20"/>
              </w:rPr>
              <w:lastRenderedPageBreak/>
              <w:t>multimedialnych materiałów edukacyjnych zakupionych w projekcie oraz dopuszczonych przez MEN jako e-podręcznik np. „Świat pod lupą. Przyroda” klasa 4, 5, 6 z wykorzystaniem narzędzi TIK.</w:t>
            </w:r>
          </w:p>
          <w:p w14:paraId="6FE55BE4"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Zadanie 2: Wzrost kompetencji matematycznych i jęz. angielskiego wśród uczniów z klasy 4-6 poprzez zajęcia rozwijające uzdolnienia.</w:t>
            </w:r>
          </w:p>
          <w:p w14:paraId="4D032487" w14:textId="0A93F745"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Zadanie 3: </w:t>
            </w:r>
            <w:r w:rsidR="00AC4B07">
              <w:rPr>
                <w:rFonts w:ascii="Times New Roman" w:hAnsi="Times New Roman" w:cs="Times New Roman"/>
                <w:sz w:val="20"/>
                <w:szCs w:val="20"/>
              </w:rPr>
              <w:t>m</w:t>
            </w:r>
            <w:r w:rsidRPr="00AC4B07">
              <w:rPr>
                <w:rFonts w:ascii="Times New Roman" w:hAnsi="Times New Roman" w:cs="Times New Roman"/>
                <w:sz w:val="20"/>
                <w:szCs w:val="20"/>
              </w:rPr>
              <w:t xml:space="preserve">a wspomagać szkołę w wychowaniu uczniów i kształtowaniu u nich postaw innowacyjności, kreatywności oraz umiejętności pracy zespołowej. </w:t>
            </w:r>
          </w:p>
          <w:p w14:paraId="03F6FA9F" w14:textId="67E92718"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Koła zainteresowań i wycieczki edukacyjne dla uczniów z klas 4-6.</w:t>
            </w:r>
            <w:r w:rsidR="009930E5">
              <w:rPr>
                <w:rFonts w:ascii="Times New Roman" w:hAnsi="Times New Roman" w:cs="Times New Roman"/>
                <w:sz w:val="20"/>
                <w:szCs w:val="20"/>
              </w:rPr>
              <w:t xml:space="preserve"> </w:t>
            </w:r>
            <w:r w:rsidRPr="00AC4B07">
              <w:rPr>
                <w:rFonts w:ascii="Times New Roman" w:hAnsi="Times New Roman" w:cs="Times New Roman"/>
                <w:sz w:val="20"/>
                <w:szCs w:val="20"/>
              </w:rPr>
              <w:t>Koła Zainteresowań mają na celu zintegrowane podejście do kształcenia kompetencji kluczowych. Wiązały</w:t>
            </w:r>
          </w:p>
          <w:p w14:paraId="34F966BA" w14:textId="4F8410A8"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się będą z jednoczesnym kształceniem 3 kompetencji kluczowych (matematyczno -przyrodniczych, nauki języków obcych i informatyki) oraz 4 postawami z nimi powiązanymi (innowacyjnością, przedsiębiorczością, kreatywnością i pracą zespołową). Przewidziano </w:t>
            </w:r>
            <w:r w:rsidR="0040403B">
              <w:rPr>
                <w:rFonts w:ascii="Times New Roman" w:hAnsi="Times New Roman" w:cs="Times New Roman"/>
                <w:sz w:val="20"/>
                <w:szCs w:val="20"/>
              </w:rPr>
              <w:t>2</w:t>
            </w:r>
            <w:commentRangeStart w:id="85"/>
            <w:r w:rsidRPr="00AC4B07">
              <w:rPr>
                <w:rFonts w:ascii="Times New Roman" w:hAnsi="Times New Roman" w:cs="Times New Roman"/>
                <w:sz w:val="20"/>
                <w:szCs w:val="20"/>
              </w:rPr>
              <w:t xml:space="preserve"> koła </w:t>
            </w:r>
            <w:commentRangeEnd w:id="85"/>
            <w:r w:rsidR="00AA2111">
              <w:rPr>
                <w:rStyle w:val="Odwoaniedokomentarza"/>
              </w:rPr>
              <w:commentReference w:id="85"/>
            </w:r>
            <w:commentRangeStart w:id="86"/>
            <w:r w:rsidRPr="00AC4B07">
              <w:rPr>
                <w:rFonts w:ascii="Times New Roman" w:hAnsi="Times New Roman" w:cs="Times New Roman"/>
                <w:sz w:val="20"/>
                <w:szCs w:val="20"/>
              </w:rPr>
              <w:t>tematyczn</w:t>
            </w:r>
            <w:r w:rsidR="00617B59">
              <w:rPr>
                <w:rFonts w:ascii="Times New Roman" w:hAnsi="Times New Roman" w:cs="Times New Roman"/>
                <w:sz w:val="20"/>
                <w:szCs w:val="20"/>
              </w:rPr>
              <w:t>e</w:t>
            </w:r>
            <w:commentRangeEnd w:id="86"/>
            <w:r w:rsidR="00617B59">
              <w:rPr>
                <w:rStyle w:val="Odwoaniedokomentarza"/>
              </w:rPr>
              <w:commentReference w:id="86"/>
            </w:r>
            <w:r w:rsidRPr="00AC4B07">
              <w:rPr>
                <w:rFonts w:ascii="Times New Roman" w:hAnsi="Times New Roman" w:cs="Times New Roman"/>
                <w:sz w:val="20"/>
                <w:szCs w:val="20"/>
              </w:rPr>
              <w:t xml:space="preserve"> dla uczniów. </w:t>
            </w:r>
          </w:p>
          <w:p w14:paraId="53831B16" w14:textId="7AF05F1C"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Podniesienie kompetencji społecznych i obywatelskich, kompetencji inicjatywności i przedsiębiorczości, kompetencji </w:t>
            </w:r>
            <w:r w:rsidRPr="00AC4B07">
              <w:rPr>
                <w:rFonts w:ascii="Times New Roman" w:hAnsi="Times New Roman" w:cs="Times New Roman"/>
                <w:sz w:val="20"/>
                <w:szCs w:val="20"/>
              </w:rPr>
              <w:lastRenderedPageBreak/>
              <w:t>świadomości i ekspresji kulturalnej poprzez udział uczniów w</w:t>
            </w:r>
            <w:r w:rsidR="00AC4B07">
              <w:rPr>
                <w:rFonts w:ascii="Times New Roman" w:hAnsi="Times New Roman" w:cs="Times New Roman"/>
                <w:sz w:val="20"/>
                <w:szCs w:val="20"/>
              </w:rPr>
              <w:t xml:space="preserve"> </w:t>
            </w:r>
            <w:r w:rsidRPr="00AC4B07">
              <w:rPr>
                <w:rFonts w:ascii="Times New Roman" w:hAnsi="Times New Roman" w:cs="Times New Roman"/>
                <w:sz w:val="20"/>
                <w:szCs w:val="20"/>
              </w:rPr>
              <w:t xml:space="preserve">kołach zainteresowań które będą prowadzone w następującej formie: </w:t>
            </w:r>
          </w:p>
          <w:p w14:paraId="67B3064A" w14:textId="77777777" w:rsidR="009D73B4" w:rsidRPr="00AC4B07" w:rsidRDefault="009D73B4">
            <w:pPr>
              <w:pStyle w:val="Akapitzlist"/>
              <w:numPr>
                <w:ilvl w:val="0"/>
                <w:numId w:val="60"/>
              </w:numPr>
              <w:tabs>
                <w:tab w:val="left" w:pos="237"/>
              </w:tabs>
              <w:ind w:hanging="720"/>
              <w:rPr>
                <w:rFonts w:ascii="Times New Roman" w:hAnsi="Times New Roman" w:cs="Times New Roman"/>
                <w:sz w:val="20"/>
                <w:szCs w:val="20"/>
              </w:rPr>
            </w:pPr>
            <w:r w:rsidRPr="00AC4B07">
              <w:rPr>
                <w:rFonts w:ascii="Times New Roman" w:hAnsi="Times New Roman" w:cs="Times New Roman"/>
                <w:sz w:val="20"/>
                <w:szCs w:val="20"/>
              </w:rPr>
              <w:t>zajęcia artystyczne</w:t>
            </w:r>
          </w:p>
          <w:p w14:paraId="5A0522EB" w14:textId="77777777" w:rsidR="009D73B4" w:rsidRPr="00AC4B07" w:rsidRDefault="009D73B4">
            <w:pPr>
              <w:pStyle w:val="Akapitzlist"/>
              <w:numPr>
                <w:ilvl w:val="0"/>
                <w:numId w:val="60"/>
              </w:numPr>
              <w:tabs>
                <w:tab w:val="left" w:pos="237"/>
              </w:tabs>
              <w:ind w:hanging="720"/>
              <w:rPr>
                <w:rFonts w:ascii="Times New Roman" w:hAnsi="Times New Roman" w:cs="Times New Roman"/>
                <w:sz w:val="20"/>
                <w:szCs w:val="20"/>
              </w:rPr>
            </w:pPr>
            <w:r w:rsidRPr="00AC4B07">
              <w:rPr>
                <w:rFonts w:ascii="Times New Roman" w:hAnsi="Times New Roman" w:cs="Times New Roman"/>
                <w:sz w:val="20"/>
                <w:szCs w:val="20"/>
              </w:rPr>
              <w:t>zajęcia informatyczne</w:t>
            </w:r>
          </w:p>
          <w:p w14:paraId="121969A4"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 xml:space="preserve">Kształtowanie postaw innowacyjności, kreatywności i umiejętności pracy zespołowej uczniów ma szczególny wpływ na samorealizację i rozwój osobisty, aktywne obywatelstwo, integrację społeczną. </w:t>
            </w:r>
          </w:p>
          <w:p w14:paraId="73F66B01" w14:textId="77777777" w:rsidR="009D73B4" w:rsidRPr="00AC4B07" w:rsidRDefault="009D73B4">
            <w:pPr>
              <w:tabs>
                <w:tab w:val="left" w:pos="237"/>
              </w:tabs>
              <w:rPr>
                <w:rFonts w:ascii="Times New Roman" w:hAnsi="Times New Roman" w:cs="Times New Roman"/>
                <w:sz w:val="20"/>
                <w:szCs w:val="20"/>
              </w:rPr>
            </w:pPr>
          </w:p>
          <w:p w14:paraId="4F73E891"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 ramach zadania uczniowie wezmą udział w następujących wycieczkach edukacyjnych</w:t>
            </w:r>
          </w:p>
          <w:p w14:paraId="2CADEF66"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t>
            </w:r>
            <w:r w:rsidRPr="00AC4B07">
              <w:rPr>
                <w:rFonts w:ascii="Times New Roman" w:hAnsi="Times New Roman" w:cs="Times New Roman"/>
                <w:sz w:val="20"/>
                <w:szCs w:val="20"/>
              </w:rPr>
              <w:tab/>
              <w:t xml:space="preserve">wycieczka: Szlakiem Piastowskim - Gniezno – Biskupin – Kruszwica </w:t>
            </w:r>
          </w:p>
          <w:p w14:paraId="27C5E509"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t>
            </w:r>
            <w:r w:rsidRPr="00AC4B07">
              <w:rPr>
                <w:rFonts w:ascii="Times New Roman" w:hAnsi="Times New Roman" w:cs="Times New Roman"/>
                <w:sz w:val="20"/>
                <w:szCs w:val="20"/>
              </w:rPr>
              <w:tab/>
              <w:t xml:space="preserve">wycieczka: Planetarium Toruń </w:t>
            </w:r>
          </w:p>
          <w:p w14:paraId="6DF060F6" w14:textId="77777777" w:rsidR="009D73B4" w:rsidRPr="00AC4B07" w:rsidRDefault="009D73B4">
            <w:pPr>
              <w:tabs>
                <w:tab w:val="left" w:pos="237"/>
              </w:tabs>
              <w:rPr>
                <w:rFonts w:ascii="Times New Roman" w:hAnsi="Times New Roman" w:cs="Times New Roman"/>
                <w:sz w:val="20"/>
                <w:szCs w:val="20"/>
              </w:rPr>
            </w:pPr>
          </w:p>
          <w:p w14:paraId="39C49D47" w14:textId="77777777" w:rsidR="009D73B4" w:rsidRPr="00AC4B07" w:rsidRDefault="009D73B4">
            <w:pPr>
              <w:rPr>
                <w:rFonts w:ascii="Times New Roman" w:hAnsi="Times New Roman" w:cs="Times New Roman"/>
                <w:sz w:val="20"/>
                <w:szCs w:val="20"/>
                <w:u w:val="single"/>
              </w:rPr>
            </w:pPr>
            <w:r w:rsidRPr="00AC4B07">
              <w:rPr>
                <w:rFonts w:ascii="Times New Roman" w:hAnsi="Times New Roman" w:cs="Times New Roman"/>
                <w:sz w:val="20"/>
                <w:szCs w:val="20"/>
                <w:u w:val="single"/>
              </w:rPr>
              <w:t xml:space="preserve">Projekt jest odpowiedzią na zdiagnozowany problem za pomocą wskaźnika: </w:t>
            </w:r>
          </w:p>
          <w:p w14:paraId="46D27373"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 Miejscowość należy do rejonu obsługi szkoły podstawowej o niskim poziomie kształcenia (wg kryterium szczegółowego) (poniżej średniej </w:t>
            </w:r>
            <w:commentRangeStart w:id="87"/>
            <w:r w:rsidRPr="00AC4B07">
              <w:rPr>
                <w:rFonts w:ascii="Times New Roman" w:hAnsi="Times New Roman" w:cs="Times New Roman"/>
                <w:sz w:val="20"/>
                <w:szCs w:val="20"/>
              </w:rPr>
              <w:t>wojewódzkiej</w:t>
            </w:r>
            <w:commentRangeEnd w:id="87"/>
            <w:r w:rsidRPr="00AC4B07">
              <w:rPr>
                <w:rStyle w:val="Odwoaniedokomentarza"/>
                <w:rFonts w:ascii="Times New Roman" w:hAnsi="Times New Roman" w:cs="Times New Roman"/>
                <w:sz w:val="20"/>
                <w:szCs w:val="20"/>
              </w:rPr>
              <w:commentReference w:id="87"/>
            </w:r>
            <w:r w:rsidRPr="00AC4B07">
              <w:rPr>
                <w:rFonts w:ascii="Times New Roman" w:hAnsi="Times New Roman" w:cs="Times New Roman"/>
                <w:sz w:val="20"/>
                <w:szCs w:val="20"/>
              </w:rPr>
              <w:t>).</w:t>
            </w:r>
          </w:p>
          <w:p w14:paraId="34F9F80F" w14:textId="3577B78D" w:rsidR="009D73B4" w:rsidRPr="00AC4B07" w:rsidRDefault="009D73B4">
            <w:pPr>
              <w:rPr>
                <w:rFonts w:ascii="Times New Roman" w:hAnsi="Times New Roman" w:cs="Times New Roman"/>
                <w:sz w:val="20"/>
                <w:szCs w:val="20"/>
              </w:rPr>
            </w:pPr>
            <w:commentRangeStart w:id="88"/>
            <w:commentRangeStart w:id="89"/>
            <w:r w:rsidRPr="00AC4B07">
              <w:rPr>
                <w:rFonts w:ascii="Times New Roman" w:hAnsi="Times New Roman" w:cs="Times New Roman"/>
                <w:sz w:val="20"/>
                <w:szCs w:val="20"/>
              </w:rPr>
              <w:t xml:space="preserve">-  dzieci do lat 17 na które rodzice pobierają </w:t>
            </w:r>
            <w:commentRangeStart w:id="90"/>
            <w:r w:rsidRPr="00AC4B07">
              <w:rPr>
                <w:rFonts w:ascii="Times New Roman" w:hAnsi="Times New Roman" w:cs="Times New Roman"/>
                <w:sz w:val="20"/>
                <w:szCs w:val="20"/>
              </w:rPr>
              <w:t>zasiłek</w:t>
            </w:r>
            <w:commentRangeEnd w:id="88"/>
            <w:r w:rsidRPr="00AC4B07">
              <w:rPr>
                <w:rStyle w:val="Odwoaniedokomentarza"/>
                <w:rFonts w:ascii="Times New Roman" w:hAnsi="Times New Roman" w:cs="Times New Roman"/>
                <w:sz w:val="20"/>
                <w:szCs w:val="20"/>
              </w:rPr>
              <w:commentReference w:id="88"/>
            </w:r>
            <w:commentRangeEnd w:id="89"/>
            <w:commentRangeEnd w:id="90"/>
            <w:r w:rsidR="00AC4B07">
              <w:rPr>
                <w:rStyle w:val="Odwoaniedokomentarza"/>
              </w:rPr>
              <w:commentReference w:id="90"/>
            </w:r>
          </w:p>
          <w:p w14:paraId="5AC8087E" w14:textId="4CC96EA5" w:rsidR="009D73B4" w:rsidRPr="00AC4B07" w:rsidRDefault="009D73B4">
            <w:pPr>
              <w:rPr>
                <w:rFonts w:ascii="Times New Roman" w:hAnsi="Times New Roman" w:cs="Times New Roman"/>
                <w:sz w:val="20"/>
                <w:szCs w:val="20"/>
              </w:rPr>
            </w:pPr>
            <w:r w:rsidRPr="00AC4B07">
              <w:rPr>
                <w:rStyle w:val="Odwoaniedokomentarza"/>
                <w:rFonts w:ascii="Times New Roman" w:hAnsi="Times New Roman" w:cs="Times New Roman"/>
              </w:rPr>
              <w:commentReference w:id="89"/>
            </w:r>
          </w:p>
          <w:p w14:paraId="46FAA902"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Celem projektu jest rozwijanie kompetencji kluczowych uczniów i nauczycieli w zakresie kreatywności, innowacyjności, umiejętności pracy zespołowej. </w:t>
            </w:r>
          </w:p>
        </w:tc>
        <w:tc>
          <w:tcPr>
            <w:tcW w:w="1552" w:type="dxa"/>
            <w:gridSpan w:val="2"/>
          </w:tcPr>
          <w:p w14:paraId="19328666" w14:textId="77777777" w:rsidR="009D73B4" w:rsidRPr="00AC4B07" w:rsidRDefault="009D73B4">
            <w:pPr>
              <w:pStyle w:val="Akapitzlist"/>
              <w:numPr>
                <w:ilvl w:val="0"/>
                <w:numId w:val="59"/>
              </w:numPr>
              <w:tabs>
                <w:tab w:val="left" w:pos="172"/>
              </w:tabs>
              <w:autoSpaceDE w:val="0"/>
              <w:autoSpaceDN w:val="0"/>
              <w:adjustRightInd w:val="0"/>
              <w:ind w:left="31" w:hanging="31"/>
              <w:rPr>
                <w:rFonts w:ascii="Times New Roman" w:hAnsi="Times New Roman" w:cs="Times New Roman"/>
                <w:sz w:val="20"/>
                <w:szCs w:val="20"/>
              </w:rPr>
            </w:pPr>
            <w:r w:rsidRPr="00AC4B07">
              <w:rPr>
                <w:rFonts w:ascii="Times New Roman" w:hAnsi="Times New Roman" w:cs="Times New Roman"/>
                <w:sz w:val="20"/>
                <w:szCs w:val="20"/>
              </w:rPr>
              <w:lastRenderedPageBreak/>
              <w:t>Szkoła Podstawowa w Służewie, 87-710 Służewo ul. Toruńska 8, Działka nr 411/1</w:t>
            </w:r>
          </w:p>
          <w:p w14:paraId="425AB445" w14:textId="77777777" w:rsidR="009D73B4" w:rsidRPr="00AC4B07" w:rsidRDefault="009D73B4">
            <w:pPr>
              <w:tabs>
                <w:tab w:val="left" w:pos="172"/>
              </w:tabs>
              <w:autoSpaceDE w:val="0"/>
              <w:autoSpaceDN w:val="0"/>
              <w:adjustRightInd w:val="0"/>
              <w:rPr>
                <w:rFonts w:ascii="Times New Roman" w:hAnsi="Times New Roman" w:cs="Times New Roman"/>
                <w:sz w:val="20"/>
                <w:szCs w:val="20"/>
              </w:rPr>
            </w:pPr>
          </w:p>
        </w:tc>
        <w:tc>
          <w:tcPr>
            <w:tcW w:w="1134" w:type="dxa"/>
            <w:gridSpan w:val="2"/>
          </w:tcPr>
          <w:p w14:paraId="2CC2A444" w14:textId="77777777" w:rsidR="009D73B4" w:rsidRPr="00AC4B07" w:rsidRDefault="009D73B4">
            <w:pPr>
              <w:jc w:val="center"/>
              <w:rPr>
                <w:rFonts w:ascii="Times New Roman" w:hAnsi="Times New Roman" w:cs="Times New Roman"/>
                <w:sz w:val="20"/>
                <w:szCs w:val="20"/>
              </w:rPr>
            </w:pPr>
            <w:r w:rsidRPr="00AC4B07">
              <w:rPr>
                <w:rFonts w:ascii="Times New Roman" w:hAnsi="Times New Roman" w:cs="Times New Roman"/>
                <w:sz w:val="20"/>
                <w:szCs w:val="20"/>
              </w:rPr>
              <w:t>200.000,00</w:t>
            </w:r>
          </w:p>
          <w:p w14:paraId="42249F71" w14:textId="77777777" w:rsidR="009D73B4" w:rsidRPr="00AC4B07" w:rsidRDefault="009D73B4">
            <w:pPr>
              <w:rPr>
                <w:rFonts w:ascii="Times New Roman" w:hAnsi="Times New Roman" w:cs="Times New Roman"/>
                <w:sz w:val="20"/>
                <w:szCs w:val="20"/>
              </w:rPr>
            </w:pPr>
          </w:p>
          <w:p w14:paraId="12058A9F" w14:textId="77777777" w:rsidR="009D73B4" w:rsidRPr="00AC4B07" w:rsidRDefault="009D73B4">
            <w:pPr>
              <w:jc w:val="center"/>
              <w:rPr>
                <w:rFonts w:ascii="Times New Roman" w:hAnsi="Times New Roman" w:cs="Times New Roman"/>
                <w:sz w:val="20"/>
                <w:szCs w:val="20"/>
              </w:rPr>
            </w:pPr>
          </w:p>
          <w:p w14:paraId="79A39DB2" w14:textId="77777777" w:rsidR="009D73B4" w:rsidRPr="00AC4B07" w:rsidRDefault="009D73B4">
            <w:pPr>
              <w:rPr>
                <w:rFonts w:ascii="Times New Roman" w:hAnsi="Times New Roman" w:cs="Times New Roman"/>
                <w:sz w:val="20"/>
                <w:szCs w:val="20"/>
              </w:rPr>
            </w:pPr>
          </w:p>
          <w:p w14:paraId="14E5AEC0" w14:textId="77777777" w:rsidR="009D73B4" w:rsidRPr="00AC4B07" w:rsidRDefault="009D73B4">
            <w:pPr>
              <w:rPr>
                <w:rFonts w:ascii="Times New Roman" w:hAnsi="Times New Roman" w:cs="Times New Roman"/>
                <w:sz w:val="20"/>
                <w:szCs w:val="20"/>
              </w:rPr>
            </w:pPr>
          </w:p>
          <w:p w14:paraId="4A6DC39B" w14:textId="77777777" w:rsidR="009D73B4" w:rsidRPr="00AC4B07" w:rsidRDefault="009D73B4">
            <w:pPr>
              <w:rPr>
                <w:rFonts w:ascii="Times New Roman" w:hAnsi="Times New Roman" w:cs="Times New Roman"/>
                <w:sz w:val="20"/>
                <w:szCs w:val="20"/>
              </w:rPr>
            </w:pPr>
          </w:p>
          <w:p w14:paraId="6FF5F290" w14:textId="77777777" w:rsidR="009D73B4" w:rsidRPr="00AC4B07" w:rsidRDefault="009D73B4">
            <w:pPr>
              <w:rPr>
                <w:rFonts w:ascii="Times New Roman" w:hAnsi="Times New Roman" w:cs="Times New Roman"/>
                <w:sz w:val="20"/>
                <w:szCs w:val="20"/>
              </w:rPr>
            </w:pPr>
          </w:p>
          <w:p w14:paraId="496775AC" w14:textId="77777777" w:rsidR="009D73B4" w:rsidRPr="00AC4B07" w:rsidRDefault="009D73B4">
            <w:pPr>
              <w:rPr>
                <w:rFonts w:ascii="Times New Roman" w:hAnsi="Times New Roman" w:cs="Times New Roman"/>
                <w:sz w:val="20"/>
                <w:szCs w:val="20"/>
              </w:rPr>
            </w:pPr>
          </w:p>
          <w:p w14:paraId="211A2EF6" w14:textId="77777777" w:rsidR="009D73B4" w:rsidRPr="00AC4B07" w:rsidRDefault="009D73B4">
            <w:pPr>
              <w:rPr>
                <w:rFonts w:ascii="Times New Roman" w:hAnsi="Times New Roman" w:cs="Times New Roman"/>
                <w:sz w:val="20"/>
                <w:szCs w:val="20"/>
              </w:rPr>
            </w:pPr>
          </w:p>
          <w:p w14:paraId="0488674A" w14:textId="77777777" w:rsidR="009D73B4" w:rsidRPr="00AC4B07" w:rsidRDefault="009D73B4">
            <w:pPr>
              <w:rPr>
                <w:rFonts w:ascii="Times New Roman" w:hAnsi="Times New Roman" w:cs="Times New Roman"/>
                <w:sz w:val="20"/>
                <w:szCs w:val="20"/>
              </w:rPr>
            </w:pPr>
          </w:p>
          <w:p w14:paraId="7FEF4624" w14:textId="77777777" w:rsidR="009D73B4" w:rsidRPr="00AC4B07" w:rsidRDefault="009D73B4">
            <w:pPr>
              <w:rPr>
                <w:rFonts w:ascii="Times New Roman" w:hAnsi="Times New Roman" w:cs="Times New Roman"/>
                <w:sz w:val="20"/>
                <w:szCs w:val="20"/>
              </w:rPr>
            </w:pPr>
          </w:p>
        </w:tc>
        <w:tc>
          <w:tcPr>
            <w:tcW w:w="2127" w:type="dxa"/>
            <w:gridSpan w:val="3"/>
          </w:tcPr>
          <w:p w14:paraId="1962BF21"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xml:space="preserve">Wskaźniki produktu: </w:t>
            </w:r>
          </w:p>
          <w:p w14:paraId="7C4B05C3" w14:textId="0B82ED34" w:rsidR="009D73B4" w:rsidRPr="00AC4B07" w:rsidRDefault="009D73B4">
            <w:pPr>
              <w:pStyle w:val="Akapitzlist"/>
              <w:numPr>
                <w:ilvl w:val="0"/>
                <w:numId w:val="30"/>
              </w:numPr>
              <w:autoSpaceDE w:val="0"/>
              <w:autoSpaceDN w:val="0"/>
              <w:adjustRightInd w:val="0"/>
              <w:ind w:left="304" w:hanging="283"/>
              <w:rPr>
                <w:rFonts w:ascii="Times New Roman" w:hAnsi="Times New Roman" w:cs="Times New Roman"/>
                <w:sz w:val="20"/>
                <w:szCs w:val="20"/>
              </w:rPr>
            </w:pPr>
            <w:r w:rsidRPr="00AC4B07">
              <w:rPr>
                <w:rFonts w:ascii="Times New Roman" w:hAnsi="Times New Roman" w:cs="Times New Roman"/>
                <w:sz w:val="20"/>
                <w:szCs w:val="20"/>
              </w:rPr>
              <w:t>Liczba uczniów objętych działaniami na rzecz poprawy jakości kształcenia – 80 (wsk</w:t>
            </w:r>
            <w:r w:rsidR="00960D6B">
              <w:rPr>
                <w:rFonts w:ascii="Times New Roman" w:hAnsi="Times New Roman" w:cs="Times New Roman"/>
                <w:sz w:val="20"/>
                <w:szCs w:val="20"/>
              </w:rPr>
              <w:t>.</w:t>
            </w:r>
            <w:r w:rsidRPr="00AC4B07">
              <w:rPr>
                <w:rFonts w:ascii="Times New Roman" w:hAnsi="Times New Roman" w:cs="Times New Roman"/>
                <w:sz w:val="20"/>
                <w:szCs w:val="20"/>
              </w:rPr>
              <w:t xml:space="preserve"> autorski) 50 os. Służewo 15 Zdun i 15 Plebanki</w:t>
            </w:r>
          </w:p>
          <w:p w14:paraId="73E02964" w14:textId="77777777" w:rsidR="009D73B4" w:rsidRPr="00AC4B07" w:rsidRDefault="009D73B4">
            <w:pPr>
              <w:autoSpaceDE w:val="0"/>
              <w:autoSpaceDN w:val="0"/>
              <w:adjustRightInd w:val="0"/>
              <w:ind w:left="304" w:hanging="283"/>
              <w:rPr>
                <w:rFonts w:ascii="Times New Roman" w:hAnsi="Times New Roman" w:cs="Times New Roman"/>
                <w:sz w:val="20"/>
                <w:szCs w:val="20"/>
              </w:rPr>
            </w:pPr>
          </w:p>
          <w:p w14:paraId="79A0D65D"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r w:rsidRPr="00AC4B07">
              <w:rPr>
                <w:rFonts w:ascii="Times New Roman" w:hAnsi="Times New Roman" w:cs="Times New Roman"/>
                <w:sz w:val="20"/>
                <w:szCs w:val="20"/>
              </w:rPr>
              <w:t>WSKAŹNIKI REZULTATU</w:t>
            </w:r>
          </w:p>
          <w:p w14:paraId="2A4CA380"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Liczba uczniów, którzy nabyli kompetencje kluczowe lub umiejętności uniwersalne po opuszczeniu programu (SZOOP) – 80 os.</w:t>
            </w:r>
          </w:p>
          <w:p w14:paraId="592926C3"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 xml:space="preserve">Liczba szkół i placówek systemu oświaty </w:t>
            </w:r>
            <w:r w:rsidRPr="00AC4B07">
              <w:rPr>
                <w:rFonts w:ascii="Times New Roman" w:hAnsi="Times New Roman" w:cs="Times New Roman"/>
                <w:sz w:val="20"/>
                <w:szCs w:val="20"/>
              </w:rPr>
              <w:lastRenderedPageBreak/>
              <w:t>wykorzystujących sprzęt TIK do prowadzenia zajęć edukacyjnych – 1 (SZOOP)</w:t>
            </w:r>
          </w:p>
          <w:p w14:paraId="1AC0E8B3"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Liczba szkół, w których pracownie przedmiotowe wykorzystują doposażenie do prowadzenia zajęć edukacyjnych (SZOOP) – 1</w:t>
            </w:r>
          </w:p>
          <w:p w14:paraId="75ABD70B"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p>
          <w:p w14:paraId="5C65ADCA"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r w:rsidRPr="00AC4B07">
              <w:rPr>
                <w:rFonts w:ascii="Times New Roman" w:hAnsi="Times New Roman" w:cs="Times New Roman"/>
                <w:sz w:val="20"/>
                <w:szCs w:val="20"/>
              </w:rPr>
              <w:t>WSKAŹNIKI PRODUKTU</w:t>
            </w:r>
          </w:p>
          <w:p w14:paraId="43C914B2"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Liczba uczniów objętych wsparciem w zakresie rozwijania kompetencji kluczowych lub umiejętności uniwersalnych w programie 9SZOOP) – 80</w:t>
            </w:r>
          </w:p>
          <w:p w14:paraId="142BC33D"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Liczba szkół i placówek systemu oświaty wyposażonych w ramach programu w sprzęt TIK do prowadzenia zajęć edukacyjnych (SZOOP) – 1</w:t>
            </w:r>
          </w:p>
          <w:p w14:paraId="6DEDB514"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 xml:space="preserve">Liczba szkół, których pracownie przedmiotowe zostały doposażone </w:t>
            </w:r>
            <w:r w:rsidRPr="00AC4B07">
              <w:rPr>
                <w:rFonts w:ascii="Times New Roman" w:hAnsi="Times New Roman" w:cs="Times New Roman"/>
                <w:sz w:val="20"/>
                <w:szCs w:val="20"/>
              </w:rPr>
              <w:lastRenderedPageBreak/>
              <w:t>w programie (SZOOP) – 1</w:t>
            </w:r>
          </w:p>
          <w:p w14:paraId="5348A9C4" w14:textId="77777777" w:rsidR="009D73B4" w:rsidRPr="00AC4B07" w:rsidRDefault="009D73B4">
            <w:pPr>
              <w:pStyle w:val="Akapitzlist"/>
              <w:autoSpaceDE w:val="0"/>
              <w:autoSpaceDN w:val="0"/>
              <w:adjustRightInd w:val="0"/>
              <w:ind w:left="278"/>
              <w:rPr>
                <w:rFonts w:ascii="Times New Roman" w:hAnsi="Times New Roman" w:cs="Times New Roman"/>
                <w:sz w:val="20"/>
                <w:szCs w:val="20"/>
              </w:rPr>
            </w:pPr>
          </w:p>
          <w:p w14:paraId="7D951372"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p>
        </w:tc>
        <w:tc>
          <w:tcPr>
            <w:tcW w:w="1428" w:type="dxa"/>
            <w:gridSpan w:val="3"/>
          </w:tcPr>
          <w:p w14:paraId="5B17E52A"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lastRenderedPageBreak/>
              <w:t>Źródła danych do pomiaru:</w:t>
            </w:r>
          </w:p>
          <w:p w14:paraId="3EBF53B3"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Listy obecności</w:t>
            </w:r>
          </w:p>
          <w:p w14:paraId="4CFAD2E4"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Deklaracja uczestnictwa</w:t>
            </w:r>
          </w:p>
          <w:p w14:paraId="4D795F00" w14:textId="77777777" w:rsidR="009D73B4" w:rsidRPr="00AC4B07" w:rsidRDefault="009D73B4">
            <w:pPr>
              <w:autoSpaceDE w:val="0"/>
              <w:autoSpaceDN w:val="0"/>
              <w:adjustRightInd w:val="0"/>
              <w:rPr>
                <w:rFonts w:ascii="Times New Roman" w:hAnsi="Times New Roman" w:cs="Times New Roman"/>
                <w:sz w:val="20"/>
                <w:szCs w:val="20"/>
              </w:rPr>
            </w:pPr>
          </w:p>
          <w:p w14:paraId="443E6B9A"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Moment pomiaru:</w:t>
            </w:r>
          </w:p>
          <w:p w14:paraId="29B2BC4D"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w momencie przystąpienia do pierwszej formy wsparcia</w:t>
            </w:r>
          </w:p>
        </w:tc>
      </w:tr>
      <w:tr w:rsidR="00876A7B" w:rsidRPr="00481781" w14:paraId="1E4E7F14" w14:textId="77777777" w:rsidTr="00BF018C">
        <w:trPr>
          <w:gridAfter w:val="1"/>
          <w:wAfter w:w="21" w:type="dxa"/>
        </w:trPr>
        <w:tc>
          <w:tcPr>
            <w:tcW w:w="1106" w:type="dxa"/>
            <w:gridSpan w:val="2"/>
          </w:tcPr>
          <w:p w14:paraId="2162F1B9" w14:textId="6981C132"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Służewo, Plebanka, Zduny</w:t>
            </w:r>
          </w:p>
        </w:tc>
        <w:tc>
          <w:tcPr>
            <w:tcW w:w="1161" w:type="dxa"/>
          </w:tcPr>
          <w:p w14:paraId="6BE0109C" w14:textId="77777777" w:rsidR="007B14EB" w:rsidRPr="00481781" w:rsidRDefault="007B14EB" w:rsidP="00407A60">
            <w:pPr>
              <w:rPr>
                <w:rFonts w:ascii="Times New Roman" w:hAnsi="Times New Roman" w:cs="Times New Roman"/>
                <w:sz w:val="20"/>
                <w:szCs w:val="20"/>
              </w:rPr>
            </w:pPr>
          </w:p>
        </w:tc>
        <w:tc>
          <w:tcPr>
            <w:tcW w:w="1679" w:type="dxa"/>
            <w:gridSpan w:val="2"/>
          </w:tcPr>
          <w:p w14:paraId="0DEA18AD" w14:textId="77777777" w:rsidR="007B14EB" w:rsidRPr="00AC4B07" w:rsidRDefault="007B14EB">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2. Animacja lokalna na rzecz przeciwdziałania wykluczeniu </w:t>
            </w:r>
            <w:commentRangeStart w:id="91"/>
            <w:r w:rsidRPr="0000556D">
              <w:rPr>
                <w:rFonts w:ascii="Times New Roman" w:hAnsi="Times New Roman" w:cs="Times New Roman"/>
                <w:sz w:val="20"/>
                <w:szCs w:val="20"/>
              </w:rPr>
              <w:t>społecznemu</w:t>
            </w:r>
            <w:commentRangeEnd w:id="91"/>
            <w:r w:rsidR="00624932" w:rsidRPr="0000556D">
              <w:rPr>
                <w:rStyle w:val="Odwoaniedokomentarza"/>
              </w:rPr>
              <w:commentReference w:id="91"/>
            </w:r>
          </w:p>
        </w:tc>
        <w:tc>
          <w:tcPr>
            <w:tcW w:w="992" w:type="dxa"/>
            <w:gridSpan w:val="2"/>
          </w:tcPr>
          <w:p w14:paraId="68C15CD1" w14:textId="77777777" w:rsidR="007B14EB" w:rsidRPr="00481781" w:rsidRDefault="007B14E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Społeczny</w:t>
            </w:r>
          </w:p>
        </w:tc>
        <w:tc>
          <w:tcPr>
            <w:tcW w:w="1167" w:type="dxa"/>
            <w:gridSpan w:val="2"/>
          </w:tcPr>
          <w:p w14:paraId="5D12B210" w14:textId="77777777" w:rsidR="007B14EB" w:rsidRPr="00481781" w:rsidRDefault="007B14E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Stowarzyszeniem Aktywni na wsi, UKS Reszka, Stowarzyszeniem Kalinowy Zakątek, GMKLS Orzeł Służewo, oraz Szkołą Podstawową w Służewie</w:t>
            </w:r>
            <w:r w:rsidRPr="00481781">
              <w:rPr>
                <w:rFonts w:ascii="Times New Roman" w:hAnsi="Times New Roman" w:cs="Times New Roman"/>
                <w:sz w:val="20"/>
                <w:szCs w:val="20"/>
              </w:rPr>
              <w:br/>
              <w:t xml:space="preserve"> </w:t>
            </w:r>
            <w:r w:rsidRPr="00481781">
              <w:rPr>
                <w:rFonts w:ascii="Times New Roman" w:hAnsi="Times New Roman" w:cs="Times New Roman"/>
                <w:sz w:val="20"/>
                <w:szCs w:val="20"/>
              </w:rPr>
              <w:br/>
            </w:r>
          </w:p>
        </w:tc>
        <w:tc>
          <w:tcPr>
            <w:tcW w:w="2977" w:type="dxa"/>
            <w:gridSpan w:val="4"/>
          </w:tcPr>
          <w:p w14:paraId="3145FE7C"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Projekt będzie realizowany w 4 etapach w ramach 4 grantów. </w:t>
            </w:r>
          </w:p>
          <w:p w14:paraId="6540996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Projekt skierowany będzie do: </w:t>
            </w:r>
          </w:p>
          <w:p w14:paraId="7A494999"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osób w gospodarstwach domowych korzystających ze środowiskowej pomocy społecznej </w:t>
            </w:r>
          </w:p>
          <w:p w14:paraId="68995C3B"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osób w wieku poprodukcyjnym</w:t>
            </w:r>
          </w:p>
          <w:p w14:paraId="5E7421C4"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dzieci do lat 17, na które rodzice otrzymują zasiłek rodzinny</w:t>
            </w:r>
          </w:p>
          <w:p w14:paraId="46570846" w14:textId="77777777" w:rsidR="007B14EB" w:rsidRPr="00481781" w:rsidRDefault="007B14EB">
            <w:pPr>
              <w:pStyle w:val="Akapitzlist"/>
              <w:rPr>
                <w:rFonts w:ascii="Times New Roman" w:hAnsi="Times New Roman" w:cs="Times New Roman"/>
                <w:sz w:val="20"/>
                <w:szCs w:val="20"/>
              </w:rPr>
            </w:pPr>
          </w:p>
          <w:p w14:paraId="13E54A2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Celem niniejszego projektu jest:</w:t>
            </w:r>
          </w:p>
          <w:p w14:paraId="5E59D8FC"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podnoszenie poziomu aktywności społecznej poprzez ukierunkowanie wsparcia na aktywizację społeczną osób i rodzin dotkniętych i zagrożonych ubóstwem i wykluczeniem społecznym. </w:t>
            </w:r>
          </w:p>
          <w:p w14:paraId="37E62532"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realizacja programu aktywizacji społecznej dla dzieci i młodzieży pochodzących z rodzin zagrożonych wykluczeniem społecznym (w tym w szczególności dzieci i młodzieży do lat 17, na które rodzice pobierają zasiłek rodzinny ew. innych osób niepełnoletnich z rodzin uzależnionych od pomocy społecznej itp.).</w:t>
            </w:r>
          </w:p>
          <w:p w14:paraId="132DCD5A"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wskazanie młodzieży potrzeby i możliwości wyrwania się ze środowiska dziedziczenia ubóstwa, </w:t>
            </w:r>
            <w:r w:rsidRPr="00481781">
              <w:rPr>
                <w:rFonts w:ascii="Times New Roman" w:hAnsi="Times New Roman" w:cs="Times New Roman"/>
                <w:sz w:val="20"/>
                <w:szCs w:val="20"/>
              </w:rPr>
              <w:lastRenderedPageBreak/>
              <w:t>uzależnienia od świadczeń społecznych czy nawet patologii.</w:t>
            </w:r>
          </w:p>
          <w:p w14:paraId="5F2BB588"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umożliwienie aktywnego włączenia społ. a także zdobycie nowych umiejętności przez osoby zagrożone wykluczeniem społecznym (w szczególności uzależnione od pomocy społecznej). Nastąpi to poprzez realizację zindywidualizowanych i kompleksowych działań i wykorzystanie różnorodnych instrumentów aktywizacji społecznej. </w:t>
            </w:r>
          </w:p>
          <w:p w14:paraId="2AE01952"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w związku z dużym zapotrzebowaniem społecznym - planuje się organizację zajęć integracyjnych dla seniorów – przeciwdziałających wykluczeniu tej grupy i mających na celu jej aktywizację społeczną. </w:t>
            </w:r>
          </w:p>
          <w:p w14:paraId="72381C61" w14:textId="77777777" w:rsidR="007B14EB" w:rsidRPr="00481781" w:rsidRDefault="007B14EB">
            <w:pPr>
              <w:rPr>
                <w:rFonts w:ascii="Times New Roman" w:hAnsi="Times New Roman" w:cs="Times New Roman"/>
                <w:sz w:val="20"/>
                <w:szCs w:val="20"/>
              </w:rPr>
            </w:pPr>
          </w:p>
          <w:p w14:paraId="6DA59AEA" w14:textId="77777777" w:rsidR="007B14EB" w:rsidRPr="00481781" w:rsidRDefault="007B14EB">
            <w:pPr>
              <w:rPr>
                <w:rFonts w:ascii="Times New Roman" w:hAnsi="Times New Roman" w:cs="Times New Roman"/>
                <w:sz w:val="20"/>
                <w:szCs w:val="20"/>
              </w:rPr>
            </w:pPr>
            <w:r w:rsidRPr="00B05648">
              <w:rPr>
                <w:rFonts w:ascii="Times New Roman" w:hAnsi="Times New Roman" w:cs="Times New Roman"/>
                <w:color w:val="FF0000"/>
                <w:sz w:val="20"/>
                <w:szCs w:val="20"/>
                <w:u w:val="single"/>
              </w:rPr>
              <w:t xml:space="preserve">ETAP </w:t>
            </w:r>
            <w:commentRangeStart w:id="93"/>
            <w:r w:rsidRPr="00B05648">
              <w:rPr>
                <w:rFonts w:ascii="Times New Roman" w:hAnsi="Times New Roman" w:cs="Times New Roman"/>
                <w:color w:val="FF0000"/>
                <w:sz w:val="20"/>
                <w:szCs w:val="20"/>
                <w:u w:val="single"/>
              </w:rPr>
              <w:t>I</w:t>
            </w:r>
            <w:commentRangeEnd w:id="93"/>
            <w:r w:rsidR="00624932">
              <w:rPr>
                <w:rStyle w:val="Odwoaniedokomentarza"/>
              </w:rPr>
              <w:commentReference w:id="93"/>
            </w:r>
            <w:r w:rsidRPr="00481781">
              <w:rPr>
                <w:rFonts w:ascii="Times New Roman" w:hAnsi="Times New Roman" w:cs="Times New Roman"/>
                <w:sz w:val="20"/>
                <w:szCs w:val="20"/>
                <w:u w:val="single"/>
              </w:rPr>
              <w:t xml:space="preserve"> projektu skierowany do osób korzystających ze środowiskowej pomocy społecznej oraz dla  rodzin i dzieci do lat 17 na które  rodzice pobierają zasiłki rodzinne</w:t>
            </w:r>
            <w:r w:rsidRPr="00481781">
              <w:rPr>
                <w:rFonts w:ascii="Times New Roman" w:hAnsi="Times New Roman" w:cs="Times New Roman"/>
                <w:sz w:val="20"/>
                <w:szCs w:val="20"/>
              </w:rPr>
              <w:t xml:space="preserve">. </w:t>
            </w:r>
          </w:p>
          <w:p w14:paraId="0534EF9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Zakres rzeczowy projektu obejmie:</w:t>
            </w:r>
          </w:p>
          <w:p w14:paraId="5AD7E23F"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1. zorganizowanie zajęć pozalekcyjnych (także w okresie wakacyjnym), co przyczyni się do aktywnego i pożytecznego (a przy </w:t>
            </w:r>
            <w:r w:rsidRPr="00481781">
              <w:rPr>
                <w:rFonts w:ascii="Times New Roman" w:hAnsi="Times New Roman" w:cs="Times New Roman"/>
                <w:sz w:val="20"/>
                <w:szCs w:val="20"/>
              </w:rPr>
              <w:lastRenderedPageBreak/>
              <w:t>tym atrakcyjnego) zagospodarowania czasu wolnego służącego kreowaniu przedsiębiorczych i prospołecznych postaw opartych na ideach sportowych (nabycie nowych umiejętności i ich doskonalenie, współzawodnictwo sportowe i ambicja, koleżeństwo i bezinteresowna pomoc, zdrowy tryb życia, dbałość o użytkowany sprzęt i infrastrukturę). – 3 spotkania</w:t>
            </w:r>
          </w:p>
          <w:p w14:paraId="270F70CB" w14:textId="577E8B6E" w:rsidR="007B14EB" w:rsidRPr="00481781" w:rsidRDefault="007B14EB">
            <w:pPr>
              <w:rPr>
                <w:rFonts w:ascii="Times New Roman" w:hAnsi="Times New Roman" w:cs="Times New Roman"/>
                <w:strike/>
                <w:sz w:val="20"/>
                <w:szCs w:val="20"/>
              </w:rPr>
            </w:pPr>
            <w:r w:rsidRPr="00481781">
              <w:rPr>
                <w:rFonts w:ascii="Times New Roman" w:hAnsi="Times New Roman" w:cs="Times New Roman"/>
                <w:sz w:val="20"/>
                <w:szCs w:val="20"/>
              </w:rPr>
              <w:t xml:space="preserve">2. organizacja zajęć sportowych (min z zakresu koszykówki, siatkówki -  oprócz zagospodarowania czasu wolnego uczestnicy zajęć nabędą nowe umiejętności  </w:t>
            </w:r>
          </w:p>
          <w:p w14:paraId="1666D06C"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turnieje międzyszkolne w grupach rówieśniczych – 3 spotkania</w:t>
            </w:r>
          </w:p>
          <w:p w14:paraId="01568D5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4. praca z animatorem / trenerem różnych dyscyplin sportowych dla dzieci i młodzieży zagrożonych wykluczeniem społecznym np. poprzez ubóstwo czy patologię). </w:t>
            </w:r>
          </w:p>
          <w:p w14:paraId="7077F3E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Działaniami projektu zostaną objęte osoby i rodziny, zagrożone wykluczeniem społecznym i ryzykiem ubóstwa, zamieszkałe na terenie obszaru rewitalizowanego (Służewo, Zduny i Plebanka), w obszarze objętym LPR. Szczególny nacisk planuje się położyć na realizację działań o charakterze międzypokoleniowym, budzących więzi społeczne osób ze </w:t>
            </w:r>
            <w:r w:rsidRPr="00481781">
              <w:rPr>
                <w:rFonts w:ascii="Times New Roman" w:hAnsi="Times New Roman" w:cs="Times New Roman"/>
                <w:sz w:val="20"/>
                <w:szCs w:val="20"/>
              </w:rPr>
              <w:lastRenderedPageBreak/>
              <w:t>wszystkich grup wiekowych. Uczestnicy projektu zostaną objęci wsparciem specjalistycznym podwyższającym ich, umiejętności pełnienia ról społecznych, w tym rodzinnych.</w:t>
            </w:r>
          </w:p>
          <w:p w14:paraId="44D3D2F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Projekt będzie przewidywał realizację zintegrowanych usług aktywizacyjno-integracyjnych na rzecz rodzin z zastosowaniem różnych form wsparcia, realizację usług wspierających integrację rodzin ze środowiskiem lokalnym oraz aktywizację społeczną z zastosowaniem instrumentów aktywnej integracji.</w:t>
            </w:r>
          </w:p>
          <w:p w14:paraId="628BE8E0" w14:textId="77777777" w:rsidR="00B40FDD" w:rsidRDefault="00B40FDD" w:rsidP="00CA7ACE">
            <w:pPr>
              <w:rPr>
                <w:rFonts w:ascii="Times New Roman" w:hAnsi="Times New Roman" w:cs="Times New Roman"/>
                <w:sz w:val="20"/>
                <w:szCs w:val="20"/>
              </w:rPr>
            </w:pPr>
          </w:p>
          <w:p w14:paraId="0D50ECAE" w14:textId="43BA70F3"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l. osób objętych etapem – 100 (w tym: 80 os ze Służewa, 10 ze Zdun i 10 z Plebanki)</w:t>
            </w:r>
          </w:p>
          <w:p w14:paraId="0B793387" w14:textId="77777777" w:rsidR="00B40FDD" w:rsidRDefault="00B40FDD" w:rsidP="00CA7ACE">
            <w:pPr>
              <w:rPr>
                <w:rFonts w:ascii="Times New Roman" w:hAnsi="Times New Roman" w:cs="Times New Roman"/>
                <w:sz w:val="20"/>
                <w:szCs w:val="20"/>
              </w:rPr>
            </w:pPr>
          </w:p>
          <w:p w14:paraId="7494835C" w14:textId="48CA144A"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 xml:space="preserve">Miejsce realizacji </w:t>
            </w:r>
            <w:commentRangeStart w:id="94"/>
            <w:r w:rsidRPr="00481781">
              <w:rPr>
                <w:rFonts w:ascii="Times New Roman" w:hAnsi="Times New Roman" w:cs="Times New Roman"/>
                <w:sz w:val="20"/>
                <w:szCs w:val="20"/>
              </w:rPr>
              <w:t xml:space="preserve">etapu: </w:t>
            </w:r>
            <w:commentRangeEnd w:id="94"/>
            <w:r w:rsidRPr="00481781">
              <w:rPr>
                <w:rStyle w:val="Odwoaniedokomentarza"/>
                <w:rFonts w:ascii="Times New Roman" w:hAnsi="Times New Roman" w:cs="Times New Roman"/>
                <w:sz w:val="20"/>
                <w:szCs w:val="20"/>
              </w:rPr>
              <w:commentReference w:id="94"/>
            </w:r>
          </w:p>
          <w:p w14:paraId="00804A73" w14:textId="77777777" w:rsidR="007B14EB" w:rsidRPr="00481781" w:rsidRDefault="007B14EB" w:rsidP="00407A60">
            <w:pPr>
              <w:rPr>
                <w:rFonts w:ascii="Times New Roman" w:hAnsi="Times New Roman" w:cs="Times New Roman"/>
                <w:sz w:val="20"/>
                <w:szCs w:val="20"/>
              </w:rPr>
            </w:pPr>
            <w:r w:rsidRPr="00481781">
              <w:rPr>
                <w:rFonts w:ascii="Times New Roman" w:hAnsi="Times New Roman" w:cs="Times New Roman"/>
                <w:sz w:val="20"/>
                <w:szCs w:val="20"/>
              </w:rPr>
              <w:t>1.Boisko sportowe przy Szkole Podstawowej w Służewie, 87-710 Służewo ul. Toruńska 8, Działka nr 411/1 i 414/1.</w:t>
            </w:r>
          </w:p>
          <w:p w14:paraId="241152D5" w14:textId="77777777" w:rsidR="00B40FDD" w:rsidRDefault="00B40FDD" w:rsidP="00CA7ACE">
            <w:pPr>
              <w:rPr>
                <w:rFonts w:ascii="Times New Roman" w:hAnsi="Times New Roman" w:cs="Times New Roman"/>
                <w:sz w:val="20"/>
                <w:szCs w:val="20"/>
              </w:rPr>
            </w:pPr>
          </w:p>
          <w:p w14:paraId="54B4D227" w14:textId="2C71C7F8"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Wskaźniki produktu dla etapu I:</w:t>
            </w:r>
          </w:p>
          <w:p w14:paraId="37EEFABC" w14:textId="77777777" w:rsidR="007B14EB" w:rsidRPr="00481781" w:rsidRDefault="007B14EB" w:rsidP="00407A60">
            <w:pPr>
              <w:ind w:left="267" w:hanging="284"/>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Liczba osób zagrożonych ubóstwem lub wykluczeniem społecznym objętych wsparciem w programie (SZOOP i LSR) – 100</w:t>
            </w:r>
          </w:p>
          <w:p w14:paraId="6615D80F" w14:textId="77777777" w:rsidR="007B14EB" w:rsidRPr="00481781" w:rsidRDefault="007B14EB">
            <w:pPr>
              <w:ind w:left="267" w:hanging="284"/>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Liczba spotkań lub wydarzeń adresowanych do osób zagrożonych ubóstwem lub wykluczeniem społecznym -  (LSR) -8</w:t>
            </w:r>
          </w:p>
          <w:p w14:paraId="6F0EA883" w14:textId="77777777" w:rsidR="007B14EB" w:rsidRPr="00481781" w:rsidRDefault="007B14EB">
            <w:pPr>
              <w:ind w:left="267" w:hanging="284"/>
              <w:rPr>
                <w:rFonts w:ascii="Times New Roman" w:hAnsi="Times New Roman" w:cs="Times New Roman"/>
                <w:sz w:val="20"/>
                <w:szCs w:val="20"/>
              </w:rPr>
            </w:pPr>
          </w:p>
          <w:p w14:paraId="2063AD77" w14:textId="77777777" w:rsidR="007B14EB" w:rsidRPr="00481781" w:rsidRDefault="007B14EB">
            <w:pPr>
              <w:ind w:left="267" w:hanging="284"/>
              <w:rPr>
                <w:rFonts w:ascii="Times New Roman" w:hAnsi="Times New Roman" w:cs="Times New Roman"/>
                <w:sz w:val="20"/>
                <w:szCs w:val="20"/>
              </w:rPr>
            </w:pPr>
            <w:r w:rsidRPr="00481781">
              <w:rPr>
                <w:rFonts w:ascii="Times New Roman" w:hAnsi="Times New Roman" w:cs="Times New Roman"/>
                <w:sz w:val="20"/>
                <w:szCs w:val="20"/>
              </w:rPr>
              <w:t>Wskaźniki rezultatu:</w:t>
            </w:r>
          </w:p>
          <w:p w14:paraId="2B027C15" w14:textId="77777777" w:rsidR="007B14EB" w:rsidRPr="00481781" w:rsidRDefault="007B14EB">
            <w:pPr>
              <w:pStyle w:val="Akapitzlist"/>
              <w:numPr>
                <w:ilvl w:val="0"/>
                <w:numId w:val="83"/>
              </w:numPr>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–80</w:t>
            </w:r>
          </w:p>
          <w:p w14:paraId="195F00E8" w14:textId="77777777" w:rsidR="007B14EB" w:rsidRPr="00481781" w:rsidRDefault="007B14EB">
            <w:pPr>
              <w:pStyle w:val="Akapitzlist"/>
              <w:ind w:left="343"/>
              <w:rPr>
                <w:rFonts w:ascii="Times New Roman" w:hAnsi="Times New Roman" w:cs="Times New Roman"/>
                <w:sz w:val="20"/>
                <w:szCs w:val="20"/>
              </w:rPr>
            </w:pPr>
          </w:p>
          <w:p w14:paraId="6CB27E80" w14:textId="77777777" w:rsidR="007B14EB" w:rsidRPr="00481781" w:rsidRDefault="007B14EB">
            <w:pPr>
              <w:rPr>
                <w:rFonts w:ascii="Times New Roman" w:hAnsi="Times New Roman" w:cs="Times New Roman"/>
                <w:sz w:val="20"/>
                <w:szCs w:val="20"/>
              </w:rPr>
            </w:pPr>
            <w:r w:rsidRPr="00B05648">
              <w:rPr>
                <w:rFonts w:ascii="Times New Roman" w:hAnsi="Times New Roman" w:cs="Times New Roman"/>
                <w:color w:val="FF0000"/>
                <w:sz w:val="20"/>
                <w:szCs w:val="20"/>
                <w:u w:val="single"/>
              </w:rPr>
              <w:t xml:space="preserve">ETAP </w:t>
            </w:r>
            <w:commentRangeStart w:id="95"/>
            <w:r w:rsidRPr="00B05648">
              <w:rPr>
                <w:rFonts w:ascii="Times New Roman" w:hAnsi="Times New Roman" w:cs="Times New Roman"/>
                <w:color w:val="FF0000"/>
                <w:sz w:val="20"/>
                <w:szCs w:val="20"/>
                <w:u w:val="single"/>
              </w:rPr>
              <w:t>II</w:t>
            </w:r>
            <w:commentRangeEnd w:id="95"/>
            <w:r w:rsidR="00624932">
              <w:rPr>
                <w:rStyle w:val="Odwoaniedokomentarza"/>
              </w:rPr>
              <w:commentReference w:id="95"/>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projektu skierowany jest do osób korzystających ze środowiskowej pomocy społecznej oraz rodzin, które pobierają zasiłki rodzinne na dzieci do lat 17.</w:t>
            </w:r>
            <w:r w:rsidRPr="00481781">
              <w:rPr>
                <w:rFonts w:ascii="Times New Roman" w:hAnsi="Times New Roman" w:cs="Times New Roman"/>
                <w:sz w:val="20"/>
                <w:szCs w:val="20"/>
              </w:rPr>
              <w:t xml:space="preserve"> </w:t>
            </w:r>
          </w:p>
          <w:p w14:paraId="16ABD38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Pracownicy Gminnego Ośrodka Pomocy Społecznej zachęcać będą mieszkańców miejscowości Służewo, Plebanka i Zduny  uzależnionych od korzystania z pomocy społecznej do uczestnictwa w projekcie mającym na celu organizacje warsztatów motywujących. </w:t>
            </w:r>
          </w:p>
          <w:p w14:paraId="7E0519B8" w14:textId="77777777" w:rsidR="005F02BE" w:rsidRDefault="005F02BE">
            <w:pPr>
              <w:rPr>
                <w:rFonts w:ascii="Times New Roman" w:hAnsi="Times New Roman" w:cs="Times New Roman"/>
                <w:sz w:val="20"/>
                <w:szCs w:val="20"/>
              </w:rPr>
            </w:pPr>
          </w:p>
          <w:p w14:paraId="58DE085A" w14:textId="27F85C99"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Zakres rzeczowy projektu obejmie:</w:t>
            </w:r>
          </w:p>
          <w:p w14:paraId="58F354A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1. Warsztaty umiejętności rodzicielskich prowadzone w powstałej placówce wsparcia dziennego w Plebance, których celem ma być wsparcie rodzin w prawidłowym pełnieniu swych funkcji. Planowana liczba uczestników cyklicznych warsztatów: 15 osób  dorosłych (z założeniem naboru otwartego i możliwością kontynuacji udziału beneficjentów w warsztatach przez cały okres trwania projektu)</w:t>
            </w:r>
          </w:p>
          <w:p w14:paraId="0A02D94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2. Poradnictwo specjalistyczne – dyżury psychologa w Plebance zapewniające spersonalizowane wsparcie psychologiczne opiekunom faktycznym, poradnictwo rodzinne jako wsparcie rodziny w prawidłowym jej funkcjonowaniu, poradnictwo prawne dla rodzin. Dyżury specjalistów planowane na 4 godziny w miesiącu (48 rocznie). Planowana liczba osób korzystających z poradnictwa specjalistycznego to 15 osób.</w:t>
            </w:r>
          </w:p>
          <w:p w14:paraId="2A56D130" w14:textId="4D6C798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Wspieranie 20 rodzin (tj. 60 osób) w organizacji czasu wolnego (cykl warsztatów rodzinnych). Raz w miesiącu odbywać się będą tematyczne warsztaty edukacyjne dla rodzin (m.in. zajęcia kulinarne</w:t>
            </w:r>
            <w:r w:rsidR="00DA4B83">
              <w:rPr>
                <w:rFonts w:ascii="Times New Roman" w:hAnsi="Times New Roman" w:cs="Times New Roman"/>
                <w:sz w:val="20"/>
                <w:szCs w:val="20"/>
              </w:rPr>
              <w:t>, zajęcia na świeżym powietrzu (na terenie parku)</w:t>
            </w:r>
            <w:r w:rsidRPr="00481781">
              <w:rPr>
                <w:rFonts w:ascii="Times New Roman" w:hAnsi="Times New Roman" w:cs="Times New Roman"/>
                <w:sz w:val="20"/>
                <w:szCs w:val="20"/>
              </w:rPr>
              <w:t xml:space="preserve"> w Plebance, promocja zdrowego stylu życia w Służewie, zajęcia czytelnicze i  rękodzieła w Plebance itp.) przeprowadzenie działań animacyjno-edukacyjnych z zakresu reintegracji społecznej mieszkańców obszaru rewitalizacji zagrożonych wykluczeniem społecznym i wykluczonych społecznie.  W czasie pobytu dzieci w placówce zostanie im zapewniony posiłek dostosowany do pory dnia.</w:t>
            </w:r>
          </w:p>
          <w:p w14:paraId="5FA3E817"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 ramach zadania  przewiduje się 8 różnych  spotkań na  następujące działania:</w:t>
            </w:r>
          </w:p>
          <w:p w14:paraId="2E0BA967"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a. kurs na animatora dla 5 osób  co w konsekwencji przeniesie  zatrudnienie animatora społeczności lokalnej – 1 os</w:t>
            </w:r>
          </w:p>
          <w:p w14:paraId="106E8F3D" w14:textId="5F528C3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b. organizacja 2 imprez/spotkań,</w:t>
            </w:r>
            <w:r w:rsidR="007F008D">
              <w:rPr>
                <w:rFonts w:ascii="Times New Roman" w:hAnsi="Times New Roman" w:cs="Times New Roman"/>
                <w:sz w:val="20"/>
                <w:szCs w:val="20"/>
              </w:rPr>
              <w:t xml:space="preserve"> na świeżym powietrzu na terenie parku</w:t>
            </w:r>
            <w:r w:rsidRPr="00481781">
              <w:rPr>
                <w:rFonts w:ascii="Times New Roman" w:hAnsi="Times New Roman" w:cs="Times New Roman"/>
                <w:sz w:val="20"/>
                <w:szCs w:val="20"/>
              </w:rPr>
              <w:t xml:space="preserve"> mających na celu integracje lokalnej społeczności</w:t>
            </w:r>
          </w:p>
          <w:p w14:paraId="7C79E13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c. zajęcia sportowe dla dzieci i młodzieży z rodzin patologicznych (wyciąganie z patologii poprzez sport) – nowe boisko sportowe; - 5 spotkań</w:t>
            </w:r>
          </w:p>
          <w:p w14:paraId="6AC0D9F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d. przeciwdziałanie przemocy poprzez organizację 1 pikniku integracyjnego poruszających tematykę różnego rodzaju przemocy, bezpieczeństwa, itp.;</w:t>
            </w:r>
          </w:p>
          <w:p w14:paraId="03767F0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e. realizacja zajęć tematycznych dla dzieci, tj. warsztaty plastyczne, taneczne</w:t>
            </w:r>
          </w:p>
          <w:p w14:paraId="73F3B5AF"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4. Organizacja Gminnych konkursów zręcznościowo – sportowych o Puchar Wójta Gminy Aleksandrów Kujawski w różnych kategoriach wiekowych we współpracy z zatrudnionym animatorem - nowe boisko sportowe – 1</w:t>
            </w:r>
          </w:p>
          <w:p w14:paraId="678DF6BA"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Działaniami projektu zostaną objęte osoby i rodziny, zagrożone wykluczeniem społecznym i ryzykiem ubóstwa, zamieszkałe na terenie obszaru rewitalizowanego (Służewo, Zduny i Plebanka), w obszarze objętym LPR. </w:t>
            </w:r>
          </w:p>
          <w:p w14:paraId="4C3F3D0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Uczestnicy projektu zostaną objęci wsparciem </w:t>
            </w:r>
            <w:r w:rsidRPr="00481781">
              <w:rPr>
                <w:rFonts w:ascii="Times New Roman" w:hAnsi="Times New Roman" w:cs="Times New Roman"/>
                <w:sz w:val="20"/>
                <w:szCs w:val="20"/>
              </w:rPr>
              <w:lastRenderedPageBreak/>
              <w:t>specjalistycznym podwyższającym ich kompetencje społeczne, umiejętności pełnienia ról społecznych, w tym rodzinnych.</w:t>
            </w:r>
          </w:p>
          <w:p w14:paraId="3114E7E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Projekt będzie przewidywał realizację zintegrowanych usług aktywizacyjno-integracyjnych na rzecz rodzin z zastosowaniem różnych form wsparcia, realizację usług wspierających integrację rodzin ze środowiskiem lokalnym oraz aktywizację społeczną z zastosowaniem instrumentów aktywnej integracji.</w:t>
            </w:r>
          </w:p>
          <w:p w14:paraId="59C6053B" w14:textId="77777777" w:rsidR="007F008D" w:rsidRDefault="007F008D" w:rsidP="00CA7ACE">
            <w:pPr>
              <w:rPr>
                <w:rFonts w:ascii="Times New Roman" w:hAnsi="Times New Roman" w:cs="Times New Roman"/>
                <w:sz w:val="20"/>
                <w:szCs w:val="20"/>
              </w:rPr>
            </w:pPr>
          </w:p>
          <w:p w14:paraId="0A11186F" w14:textId="7CDA323B"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 xml:space="preserve">l. osób objętych etapem – 60 osób (w tym: 40 os ze Służewa, 10 ze Zdun i 10 z Plebanki) </w:t>
            </w:r>
          </w:p>
          <w:p w14:paraId="4CE2FE70" w14:textId="77777777" w:rsidR="007B14EB" w:rsidRPr="00481781" w:rsidRDefault="007B14EB" w:rsidP="00407A60">
            <w:pPr>
              <w:rPr>
                <w:rFonts w:ascii="Times New Roman" w:hAnsi="Times New Roman" w:cs="Times New Roman"/>
                <w:sz w:val="20"/>
                <w:szCs w:val="20"/>
              </w:rPr>
            </w:pPr>
          </w:p>
          <w:p w14:paraId="3B47FDA8"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Miejsce realizacji projektu: </w:t>
            </w:r>
          </w:p>
          <w:p w14:paraId="53DAF03E" w14:textId="09E51C0B" w:rsidR="007B14EB" w:rsidRDefault="007B14EB" w:rsidP="00D4102D">
            <w:pPr>
              <w:pStyle w:val="Akapitzlist"/>
              <w:numPr>
                <w:ilvl w:val="0"/>
                <w:numId w:val="86"/>
              </w:numPr>
              <w:ind w:left="318" w:hanging="284"/>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 i 414/1.</w:t>
            </w:r>
          </w:p>
          <w:p w14:paraId="113F6F0A" w14:textId="357181CD" w:rsidR="007B14EB" w:rsidRPr="002A7A6A" w:rsidRDefault="007B14EB" w:rsidP="002A7A6A">
            <w:pPr>
              <w:pStyle w:val="Akapitzlist"/>
              <w:numPr>
                <w:ilvl w:val="0"/>
                <w:numId w:val="86"/>
              </w:numPr>
              <w:ind w:left="318" w:hanging="284"/>
              <w:rPr>
                <w:rFonts w:ascii="Times New Roman" w:hAnsi="Times New Roman" w:cs="Times New Roman"/>
                <w:sz w:val="20"/>
                <w:szCs w:val="20"/>
              </w:rPr>
            </w:pPr>
            <w:r w:rsidRPr="002A7A6A">
              <w:rPr>
                <w:rFonts w:ascii="Times New Roman" w:hAnsi="Times New Roman" w:cs="Times New Roman"/>
                <w:sz w:val="20"/>
                <w:szCs w:val="20"/>
              </w:rPr>
              <w:t>Plebanka, zabytkowy dwór , działka nr 132/20</w:t>
            </w:r>
          </w:p>
          <w:p w14:paraId="4993976B" w14:textId="77777777" w:rsidR="007B14EB" w:rsidRPr="00481781" w:rsidRDefault="007B14EB">
            <w:pPr>
              <w:pStyle w:val="Akapitzlist"/>
              <w:ind w:left="125"/>
              <w:rPr>
                <w:rFonts w:ascii="Times New Roman" w:hAnsi="Times New Roman" w:cs="Times New Roman"/>
                <w:sz w:val="20"/>
                <w:szCs w:val="20"/>
              </w:rPr>
            </w:pPr>
          </w:p>
          <w:p w14:paraId="2119119B" w14:textId="77777777" w:rsidR="007B14EB" w:rsidRPr="00481781" w:rsidRDefault="007B14EB">
            <w:pPr>
              <w:pStyle w:val="Akapitzlist"/>
              <w:ind w:left="-39"/>
              <w:rPr>
                <w:rFonts w:ascii="Times New Roman" w:hAnsi="Times New Roman" w:cs="Times New Roman"/>
                <w:sz w:val="20"/>
                <w:szCs w:val="20"/>
              </w:rPr>
            </w:pPr>
            <w:r w:rsidRPr="00481781">
              <w:rPr>
                <w:rFonts w:ascii="Times New Roman" w:hAnsi="Times New Roman" w:cs="Times New Roman"/>
                <w:sz w:val="20"/>
                <w:szCs w:val="20"/>
              </w:rPr>
              <w:t>Wskaźniki produktu:</w:t>
            </w:r>
          </w:p>
          <w:p w14:paraId="59C518FC" w14:textId="77777777" w:rsidR="007B14EB" w:rsidRPr="00481781" w:rsidRDefault="007B14EB">
            <w:pPr>
              <w:pStyle w:val="Akapitzlist"/>
              <w:numPr>
                <w:ilvl w:val="0"/>
                <w:numId w:val="69"/>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objętych wsparciem w programie (SZOOP i LSR) – 60 </w:t>
            </w:r>
          </w:p>
          <w:p w14:paraId="795C65CB" w14:textId="77777777" w:rsidR="007B14EB" w:rsidRPr="00481781" w:rsidRDefault="007B14EB">
            <w:pPr>
              <w:pStyle w:val="Akapitzlist"/>
              <w:numPr>
                <w:ilvl w:val="0"/>
                <w:numId w:val="69"/>
              </w:numPr>
              <w:ind w:left="244" w:hanging="244"/>
              <w:rPr>
                <w:rFonts w:ascii="Times New Roman" w:hAnsi="Times New Roman" w:cs="Times New Roman"/>
                <w:sz w:val="20"/>
                <w:szCs w:val="20"/>
              </w:rPr>
            </w:pPr>
            <w:r w:rsidRPr="00481781">
              <w:rPr>
                <w:rFonts w:ascii="Times New Roman" w:hAnsi="Times New Roman" w:cs="Times New Roman"/>
                <w:sz w:val="20"/>
                <w:szCs w:val="20"/>
              </w:rPr>
              <w:t>Liczba spotkań lub wydarzeń adresowanych do osób zagrożonych ubóstwem lub wykluczeniem społecznym  (LSR) -8</w:t>
            </w:r>
          </w:p>
          <w:p w14:paraId="68BA0C5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Wskaźniki rezultatu:</w:t>
            </w:r>
          </w:p>
          <w:p w14:paraId="447744BC" w14:textId="77777777"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 60</w:t>
            </w:r>
          </w:p>
          <w:p w14:paraId="2E94BAD0" w14:textId="77777777"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które uzyskały kwalifikacje po opuszczeniu programu – 5 os</w:t>
            </w:r>
          </w:p>
          <w:p w14:paraId="1ACF813A" w14:textId="187FE6D5"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pracujących po opuszczeniu programu (łącznie </w:t>
            </w:r>
            <w:commentRangeStart w:id="96"/>
            <w:r w:rsidR="00560048">
              <w:rPr>
                <w:rFonts w:ascii="Times New Roman" w:hAnsi="Times New Roman" w:cs="Times New Roman"/>
                <w:sz w:val="20"/>
                <w:szCs w:val="20"/>
              </w:rPr>
              <w:t>z</w:t>
            </w:r>
            <w:commentRangeEnd w:id="96"/>
            <w:r w:rsidR="00560048">
              <w:rPr>
                <w:rStyle w:val="Odwoaniedokomentarza"/>
              </w:rPr>
              <w:commentReference w:id="96"/>
            </w:r>
            <w:r w:rsidRPr="00481781">
              <w:rPr>
                <w:rFonts w:ascii="Times New Roman" w:hAnsi="Times New Roman" w:cs="Times New Roman"/>
                <w:sz w:val="20"/>
                <w:szCs w:val="20"/>
              </w:rPr>
              <w:t xml:space="preserve"> pracującymi na własny rachunek (SZOOP/LSR)– 1</w:t>
            </w:r>
          </w:p>
          <w:p w14:paraId="259D425F" w14:textId="77777777" w:rsidR="007B14EB" w:rsidRPr="00481781" w:rsidRDefault="007B14EB">
            <w:pPr>
              <w:pStyle w:val="Akapitzlist"/>
              <w:ind w:left="409"/>
              <w:rPr>
                <w:rFonts w:ascii="Times New Roman" w:hAnsi="Times New Roman" w:cs="Times New Roman"/>
                <w:sz w:val="20"/>
                <w:szCs w:val="20"/>
              </w:rPr>
            </w:pPr>
          </w:p>
          <w:p w14:paraId="1D08081C" w14:textId="77777777" w:rsidR="007B14EB" w:rsidRPr="00481781" w:rsidRDefault="007B14EB">
            <w:pPr>
              <w:pStyle w:val="Akapitzlist"/>
              <w:ind w:left="125"/>
              <w:rPr>
                <w:rFonts w:ascii="Times New Roman" w:hAnsi="Times New Roman" w:cs="Times New Roman"/>
                <w:sz w:val="20"/>
                <w:szCs w:val="20"/>
              </w:rPr>
            </w:pPr>
          </w:p>
          <w:p w14:paraId="582BEC98" w14:textId="77777777" w:rsidR="007B14EB" w:rsidRPr="00481781" w:rsidRDefault="007B14EB">
            <w:pPr>
              <w:pStyle w:val="Akapitzlist"/>
              <w:ind w:left="126"/>
              <w:rPr>
                <w:rFonts w:ascii="Times New Roman" w:hAnsi="Times New Roman" w:cs="Times New Roman"/>
                <w:sz w:val="20"/>
                <w:szCs w:val="20"/>
              </w:rPr>
            </w:pPr>
            <w:r w:rsidRPr="00064C36">
              <w:rPr>
                <w:rFonts w:ascii="Times New Roman" w:hAnsi="Times New Roman" w:cs="Times New Roman"/>
                <w:color w:val="FF0000"/>
                <w:sz w:val="20"/>
                <w:szCs w:val="20"/>
                <w:u w:val="single"/>
              </w:rPr>
              <w:t xml:space="preserve">III </w:t>
            </w:r>
            <w:commentRangeStart w:id="97"/>
            <w:r w:rsidRPr="00064C36">
              <w:rPr>
                <w:rFonts w:ascii="Times New Roman" w:hAnsi="Times New Roman" w:cs="Times New Roman"/>
                <w:color w:val="FF0000"/>
                <w:sz w:val="20"/>
                <w:szCs w:val="20"/>
                <w:u w:val="single"/>
              </w:rPr>
              <w:t>ETAP</w:t>
            </w:r>
            <w:commentRangeEnd w:id="97"/>
            <w:r w:rsidR="00624932">
              <w:rPr>
                <w:rStyle w:val="Odwoaniedokomentarza"/>
              </w:rPr>
              <w:commentReference w:id="97"/>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skierowany jest do 70 osób w wieku poprodukcyjnym.</w:t>
            </w:r>
            <w:r w:rsidRPr="00481781">
              <w:rPr>
                <w:rFonts w:ascii="Times New Roman" w:hAnsi="Times New Roman" w:cs="Times New Roman"/>
                <w:sz w:val="20"/>
                <w:szCs w:val="20"/>
              </w:rPr>
              <w:t xml:space="preserve"> Działania zaplanowane  w tym etapie:</w:t>
            </w:r>
          </w:p>
          <w:p w14:paraId="28205591"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Zajęcia integracyjne seniorów z dziećmi i młodzieżą – 3 spotkania</w:t>
            </w:r>
          </w:p>
          <w:p w14:paraId="7B7F670D"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praca z animatorem / trenerem różnych dyscyplin sportowych dla dzieci, młodzieży i osób w wieku poprodukcyjnym na wyremontowanym boisku</w:t>
            </w:r>
          </w:p>
          <w:p w14:paraId="61A15395"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Aktywizacja osób w wieku poprodukcyjnym - Oferta skierowana do seniorów (w tym osób korzystających z pomocy społecznej z powodu niepełnosprawności, choroby, czy nieradzenia sobie w sprawach życia codziennego) </w:t>
            </w:r>
            <w:r w:rsidRPr="00481781">
              <w:rPr>
                <w:rFonts w:ascii="Times New Roman" w:hAnsi="Times New Roman" w:cs="Times New Roman"/>
                <w:sz w:val="20"/>
                <w:szCs w:val="20"/>
              </w:rPr>
              <w:lastRenderedPageBreak/>
              <w:t>obejmie zarówno działania szkoleniowe (w tym zajęcia w klubie seniora), kulturalne, jak i zajęcia rehabilitacyjne poprzez:</w:t>
            </w:r>
          </w:p>
          <w:p w14:paraId="051070B2"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zajęcia międzypokoleniowe polegające na nauce obsługi komputera seniorów przez okoliczną młodzież, </w:t>
            </w:r>
          </w:p>
          <w:p w14:paraId="62C00FEA"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pomoc zdrowotną dla osób starszych poprzez spotkania z dietetykiem, </w:t>
            </w:r>
          </w:p>
          <w:p w14:paraId="7D2F6722" w14:textId="2F7BDB2D"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zajęcia w zakresie rehabilitacji ogólno</w:t>
            </w:r>
            <w:r w:rsidR="00EF1415">
              <w:rPr>
                <w:rFonts w:ascii="Times New Roman" w:hAnsi="Times New Roman" w:cs="Times New Roman"/>
                <w:sz w:val="20"/>
                <w:szCs w:val="20"/>
              </w:rPr>
              <w:t xml:space="preserve">- </w:t>
            </w:r>
            <w:r w:rsidRPr="00481781">
              <w:rPr>
                <w:rFonts w:ascii="Times New Roman" w:hAnsi="Times New Roman" w:cs="Times New Roman"/>
                <w:sz w:val="20"/>
                <w:szCs w:val="20"/>
              </w:rPr>
              <w:t xml:space="preserve">zdrowotnej, </w:t>
            </w:r>
          </w:p>
          <w:p w14:paraId="1E948F7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zajęcia psycho-ruchowe, </w:t>
            </w:r>
          </w:p>
          <w:p w14:paraId="4450BBD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- 3 wyjazdy kulturalne i turystyczne.</w:t>
            </w:r>
          </w:p>
          <w:p w14:paraId="684331B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zajęcia sportowe na wyremontowanym boisku</w:t>
            </w:r>
          </w:p>
          <w:p w14:paraId="74D76164" w14:textId="77777777" w:rsidR="007B14EB" w:rsidRPr="00481781" w:rsidRDefault="007B14EB">
            <w:pPr>
              <w:pStyle w:val="Akapitzlist"/>
              <w:tabs>
                <w:tab w:val="left" w:pos="267"/>
                <w:tab w:val="left" w:pos="315"/>
              </w:tabs>
              <w:ind w:left="0"/>
              <w:rPr>
                <w:rFonts w:ascii="Times New Roman" w:hAnsi="Times New Roman" w:cs="Times New Roman"/>
                <w:sz w:val="20"/>
                <w:szCs w:val="20"/>
              </w:rPr>
            </w:pPr>
            <w:r w:rsidRPr="00481781">
              <w:rPr>
                <w:rFonts w:ascii="Times New Roman" w:hAnsi="Times New Roman" w:cs="Times New Roman"/>
                <w:sz w:val="20"/>
                <w:szCs w:val="20"/>
              </w:rPr>
              <w:t>4.</w:t>
            </w:r>
            <w:r w:rsidRPr="00481781">
              <w:rPr>
                <w:rFonts w:ascii="Times New Roman" w:hAnsi="Times New Roman" w:cs="Times New Roman"/>
                <w:sz w:val="20"/>
                <w:szCs w:val="20"/>
              </w:rPr>
              <w:tab/>
              <w:t>Do innych sposobów aktywizacji należeć będą organizacja imprez integracyjnych i okolicznościowych prelekcji popularyzujących aktywność społeczną i zdrowy tryb życia.</w:t>
            </w:r>
          </w:p>
          <w:p w14:paraId="2BCD26D9" w14:textId="77777777" w:rsidR="00D4102D" w:rsidRDefault="00D4102D">
            <w:pPr>
              <w:rPr>
                <w:rFonts w:ascii="Times New Roman" w:hAnsi="Times New Roman" w:cs="Times New Roman"/>
                <w:sz w:val="20"/>
                <w:szCs w:val="20"/>
              </w:rPr>
            </w:pPr>
          </w:p>
          <w:p w14:paraId="05C03BB5" w14:textId="419FD57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Wskaźniki produktu:</w:t>
            </w:r>
          </w:p>
          <w:p w14:paraId="3ABF4454" w14:textId="77777777" w:rsidR="007B14EB" w:rsidRPr="00481781" w:rsidRDefault="007B14EB">
            <w:pPr>
              <w:pStyle w:val="Akapitzlist"/>
              <w:numPr>
                <w:ilvl w:val="1"/>
                <w:numId w:val="70"/>
              </w:numPr>
              <w:ind w:left="267" w:hanging="26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objętych wsparciem w programie (SZOOP i LSR) – 70  osób w wieku poprodukcyjnym (po 10 osób z Plebanki i 10 ze Zdun oraz 50 z miejscowości Służewo)</w:t>
            </w:r>
          </w:p>
          <w:p w14:paraId="56AD1F7C" w14:textId="77777777" w:rsidR="007B14EB" w:rsidRPr="00481781" w:rsidRDefault="007B14EB">
            <w:pPr>
              <w:pStyle w:val="Akapitzlist"/>
              <w:numPr>
                <w:ilvl w:val="1"/>
                <w:numId w:val="70"/>
              </w:numPr>
              <w:ind w:left="267" w:hanging="267"/>
              <w:rPr>
                <w:rFonts w:ascii="Times New Roman" w:hAnsi="Times New Roman" w:cs="Times New Roman"/>
                <w:sz w:val="20"/>
                <w:szCs w:val="20"/>
              </w:rPr>
            </w:pPr>
            <w:r w:rsidRPr="00481781">
              <w:rPr>
                <w:rFonts w:ascii="Times New Roman" w:hAnsi="Times New Roman" w:cs="Times New Roman"/>
                <w:sz w:val="20"/>
                <w:szCs w:val="20"/>
              </w:rPr>
              <w:lastRenderedPageBreak/>
              <w:t>Liczba spotkań lub wydarzeń Adresowanych do osób zagrożonych ubóstwem lub wykluczeniem społecznym  (LSR) -6</w:t>
            </w:r>
          </w:p>
          <w:p w14:paraId="4A9DB123" w14:textId="77777777" w:rsidR="007B14EB" w:rsidRPr="00481781" w:rsidRDefault="007B14EB">
            <w:pPr>
              <w:pStyle w:val="Akapitzlist"/>
              <w:ind w:left="267" w:hanging="267"/>
              <w:rPr>
                <w:rFonts w:ascii="Times New Roman" w:hAnsi="Times New Roman" w:cs="Times New Roman"/>
                <w:sz w:val="20"/>
                <w:szCs w:val="20"/>
              </w:rPr>
            </w:pPr>
          </w:p>
          <w:p w14:paraId="1EA1646F" w14:textId="77777777" w:rsidR="007B14EB" w:rsidRPr="00481781" w:rsidRDefault="007B14EB">
            <w:pPr>
              <w:pStyle w:val="Akapitzlist"/>
              <w:ind w:left="267" w:hanging="267"/>
              <w:rPr>
                <w:rFonts w:ascii="Times New Roman" w:hAnsi="Times New Roman" w:cs="Times New Roman"/>
                <w:sz w:val="20"/>
                <w:szCs w:val="20"/>
              </w:rPr>
            </w:pPr>
            <w:r w:rsidRPr="00481781">
              <w:rPr>
                <w:rFonts w:ascii="Times New Roman" w:hAnsi="Times New Roman" w:cs="Times New Roman"/>
                <w:sz w:val="20"/>
                <w:szCs w:val="20"/>
              </w:rPr>
              <w:t>Wskaźniki rezultatu:</w:t>
            </w:r>
          </w:p>
          <w:p w14:paraId="3096AC33" w14:textId="77777777" w:rsidR="007B14EB" w:rsidRPr="00481781" w:rsidRDefault="007B14EB">
            <w:pPr>
              <w:pStyle w:val="Akapitzlist"/>
              <w:numPr>
                <w:ilvl w:val="0"/>
                <w:numId w:val="72"/>
              </w:numPr>
              <w:ind w:left="267" w:hanging="26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 70  osób w wieku poprodukcyjnym (po 10 osób z Plebanki i 10 ze Zdun oraz 50 z miejscowości Służewo</w:t>
            </w:r>
          </w:p>
          <w:p w14:paraId="1F58EB02" w14:textId="77777777" w:rsidR="007B14EB" w:rsidRPr="00481781" w:rsidRDefault="007B14EB">
            <w:pPr>
              <w:pStyle w:val="Akapitzlist"/>
              <w:rPr>
                <w:rFonts w:ascii="Times New Roman" w:hAnsi="Times New Roman" w:cs="Times New Roman"/>
                <w:sz w:val="20"/>
                <w:szCs w:val="20"/>
              </w:rPr>
            </w:pPr>
          </w:p>
          <w:p w14:paraId="313C7455" w14:textId="77777777" w:rsidR="007B14EB" w:rsidRPr="00481781" w:rsidRDefault="007B14EB">
            <w:pPr>
              <w:pStyle w:val="Akapitzlist"/>
              <w:ind w:left="0"/>
              <w:rPr>
                <w:rFonts w:ascii="Times New Roman" w:hAnsi="Times New Roman" w:cs="Times New Roman"/>
                <w:sz w:val="20"/>
                <w:szCs w:val="20"/>
              </w:rPr>
            </w:pPr>
            <w:r w:rsidRPr="00481781">
              <w:rPr>
                <w:rFonts w:ascii="Times New Roman" w:hAnsi="Times New Roman" w:cs="Times New Roman"/>
                <w:sz w:val="20"/>
                <w:szCs w:val="20"/>
              </w:rPr>
              <w:t>Miejsce realizacji:</w:t>
            </w:r>
          </w:p>
          <w:p w14:paraId="7747BB17"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w:t>
            </w:r>
          </w:p>
          <w:p w14:paraId="15E155DF"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Plebanka, zabytkowy dwór , działka nr 132/20</w:t>
            </w:r>
          </w:p>
          <w:p w14:paraId="00A810E0"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Zduny, Budynek położony jest na terenie zespołu dworskiego z 4 ćw. XIX w., nr rej.: 239/A z 20.10.198</w:t>
            </w:r>
          </w:p>
          <w:p w14:paraId="4A9C1214" w14:textId="77777777" w:rsidR="007B14EB" w:rsidRPr="00481781" w:rsidRDefault="007B14EB">
            <w:pPr>
              <w:pStyle w:val="Akapitzlist"/>
              <w:ind w:left="267" w:hanging="267"/>
              <w:rPr>
                <w:rFonts w:ascii="Times New Roman" w:hAnsi="Times New Roman" w:cs="Times New Roman"/>
                <w:sz w:val="20"/>
                <w:szCs w:val="20"/>
              </w:rPr>
            </w:pPr>
          </w:p>
          <w:p w14:paraId="606E65A7" w14:textId="77777777" w:rsidR="007B14EB" w:rsidRPr="00481781" w:rsidRDefault="007B14EB">
            <w:pPr>
              <w:pStyle w:val="Akapitzlist"/>
              <w:ind w:left="173" w:hanging="173"/>
              <w:rPr>
                <w:rFonts w:ascii="Times New Roman" w:hAnsi="Times New Roman" w:cs="Times New Roman"/>
                <w:sz w:val="20"/>
                <w:szCs w:val="20"/>
              </w:rPr>
            </w:pPr>
            <w:r w:rsidRPr="00481781">
              <w:rPr>
                <w:rFonts w:ascii="Times New Roman" w:hAnsi="Times New Roman" w:cs="Times New Roman"/>
                <w:sz w:val="20"/>
                <w:szCs w:val="20"/>
              </w:rPr>
              <w:t>l. osób objętych etapem -  70  osób w wieku poprodukcyjnym (po 10 osób z Plebanki i 10 ze Zdun oraz 50 z miejscowości Służewo)</w:t>
            </w:r>
          </w:p>
          <w:p w14:paraId="063E9B8D" w14:textId="77777777" w:rsidR="007B14EB" w:rsidRPr="00481781" w:rsidRDefault="007B14EB">
            <w:pPr>
              <w:pStyle w:val="Akapitzlist"/>
              <w:ind w:left="267" w:hanging="267"/>
              <w:rPr>
                <w:rFonts w:ascii="Times New Roman" w:hAnsi="Times New Roman" w:cs="Times New Roman"/>
                <w:sz w:val="20"/>
                <w:szCs w:val="20"/>
              </w:rPr>
            </w:pPr>
          </w:p>
          <w:p w14:paraId="2AE22892" w14:textId="59DFC2A4" w:rsidR="007B14EB" w:rsidRPr="00481781" w:rsidRDefault="007B14EB">
            <w:pPr>
              <w:pStyle w:val="Akapitzlist"/>
              <w:ind w:left="0"/>
              <w:rPr>
                <w:rFonts w:ascii="Times New Roman" w:hAnsi="Times New Roman" w:cs="Times New Roman"/>
                <w:sz w:val="20"/>
                <w:szCs w:val="20"/>
                <w:u w:val="single"/>
              </w:rPr>
            </w:pPr>
            <w:commentRangeStart w:id="98"/>
            <w:r w:rsidRPr="00332F83">
              <w:rPr>
                <w:rFonts w:ascii="Times New Roman" w:hAnsi="Times New Roman" w:cs="Times New Roman"/>
                <w:color w:val="FF0000"/>
                <w:sz w:val="20"/>
                <w:szCs w:val="20"/>
                <w:u w:val="single"/>
              </w:rPr>
              <w:t xml:space="preserve">IV </w:t>
            </w:r>
            <w:commentRangeStart w:id="99"/>
            <w:r w:rsidRPr="00332F83">
              <w:rPr>
                <w:rFonts w:ascii="Times New Roman" w:hAnsi="Times New Roman" w:cs="Times New Roman"/>
                <w:color w:val="FF0000"/>
                <w:sz w:val="20"/>
                <w:szCs w:val="20"/>
                <w:u w:val="single"/>
              </w:rPr>
              <w:t>ETAP</w:t>
            </w:r>
            <w:commentRangeEnd w:id="99"/>
            <w:r w:rsidR="00560048">
              <w:rPr>
                <w:rStyle w:val="Odwoaniedokomentarza"/>
              </w:rPr>
              <w:commentReference w:id="99"/>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 xml:space="preserve">skierowany jest do osób bezrobotnych, rodzin, które uzyskują świadczenia z pomocy </w:t>
            </w:r>
            <w:r w:rsidRPr="00481781">
              <w:rPr>
                <w:rFonts w:ascii="Times New Roman" w:hAnsi="Times New Roman" w:cs="Times New Roman"/>
                <w:sz w:val="20"/>
                <w:szCs w:val="20"/>
                <w:u w:val="single"/>
              </w:rPr>
              <w:lastRenderedPageBreak/>
              <w:t xml:space="preserve">społecznej ze względu na sytuację </w:t>
            </w:r>
            <w:commentRangeStart w:id="100"/>
            <w:r w:rsidRPr="00481781">
              <w:rPr>
                <w:rFonts w:ascii="Times New Roman" w:hAnsi="Times New Roman" w:cs="Times New Roman"/>
                <w:sz w:val="20"/>
                <w:szCs w:val="20"/>
                <w:u w:val="single"/>
              </w:rPr>
              <w:t>materialną</w:t>
            </w:r>
            <w:commentRangeEnd w:id="98"/>
            <w:r w:rsidRPr="00481781">
              <w:rPr>
                <w:rStyle w:val="Odwoaniedokomentarza"/>
                <w:rFonts w:ascii="Times New Roman" w:hAnsi="Times New Roman" w:cs="Times New Roman"/>
                <w:sz w:val="20"/>
                <w:szCs w:val="20"/>
              </w:rPr>
              <w:commentReference w:id="98"/>
            </w:r>
            <w:commentRangeEnd w:id="100"/>
            <w:r w:rsidR="008D09E4">
              <w:rPr>
                <w:rStyle w:val="Odwoaniedokomentarza"/>
              </w:rPr>
              <w:commentReference w:id="100"/>
            </w:r>
          </w:p>
          <w:p w14:paraId="413B334B" w14:textId="77777777" w:rsidR="007B14EB" w:rsidRPr="00481781" w:rsidRDefault="007B14EB">
            <w:pPr>
              <w:pStyle w:val="Akapitzlist"/>
              <w:ind w:hanging="720"/>
              <w:rPr>
                <w:rFonts w:ascii="Times New Roman" w:hAnsi="Times New Roman" w:cs="Times New Roman"/>
                <w:sz w:val="20"/>
                <w:szCs w:val="20"/>
              </w:rPr>
            </w:pPr>
          </w:p>
          <w:p w14:paraId="172B9E50" w14:textId="77777777" w:rsidR="007B14EB" w:rsidRPr="00481781" w:rsidRDefault="007B14EB">
            <w:pPr>
              <w:pStyle w:val="Akapitzlist"/>
              <w:ind w:hanging="720"/>
              <w:rPr>
                <w:rFonts w:ascii="Times New Roman" w:hAnsi="Times New Roman" w:cs="Times New Roman"/>
                <w:sz w:val="20"/>
                <w:szCs w:val="20"/>
              </w:rPr>
            </w:pPr>
            <w:r w:rsidRPr="00481781">
              <w:rPr>
                <w:rFonts w:ascii="Times New Roman" w:hAnsi="Times New Roman" w:cs="Times New Roman"/>
                <w:sz w:val="20"/>
                <w:szCs w:val="20"/>
              </w:rPr>
              <w:t xml:space="preserve">Zakres rzeczowy projektu: </w:t>
            </w:r>
          </w:p>
          <w:p w14:paraId="7F652346" w14:textId="12AEA3E1" w:rsidR="007B14EB" w:rsidRPr="00481781" w:rsidRDefault="007B14EB">
            <w:pPr>
              <w:pStyle w:val="Akapitzlist"/>
              <w:ind w:left="32"/>
              <w:rPr>
                <w:rFonts w:ascii="Times New Roman" w:hAnsi="Times New Roman" w:cs="Times New Roman"/>
                <w:sz w:val="20"/>
                <w:szCs w:val="20"/>
              </w:rPr>
            </w:pPr>
            <w:r w:rsidRPr="00481781">
              <w:rPr>
                <w:rFonts w:ascii="Times New Roman" w:hAnsi="Times New Roman" w:cs="Times New Roman"/>
                <w:sz w:val="20"/>
                <w:szCs w:val="20"/>
              </w:rPr>
              <w:t>Szkolenia podnoszące</w:t>
            </w:r>
            <w:r w:rsidR="00332F83">
              <w:rPr>
                <w:rFonts w:ascii="Times New Roman" w:hAnsi="Times New Roman" w:cs="Times New Roman"/>
                <w:sz w:val="20"/>
                <w:szCs w:val="20"/>
              </w:rPr>
              <w:t xml:space="preserve"> </w:t>
            </w:r>
            <w:r w:rsidRPr="00481781">
              <w:rPr>
                <w:rFonts w:ascii="Times New Roman" w:hAnsi="Times New Roman" w:cs="Times New Roman"/>
                <w:sz w:val="20"/>
                <w:szCs w:val="20"/>
              </w:rPr>
              <w:t xml:space="preserve">kwalifikacje osób bezrobotnych, np. </w:t>
            </w:r>
          </w:p>
          <w:p w14:paraId="660727D1" w14:textId="77777777" w:rsidR="007B14EB" w:rsidRPr="00481781" w:rsidRDefault="007B14EB">
            <w:pPr>
              <w:pStyle w:val="Akapitzlist"/>
              <w:ind w:left="267" w:hanging="284"/>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 xml:space="preserve">szkolenie - Projektowanie terenów zielonych - dla 5 kobiet - zajęcia teoretyczne odbędą się w Plebance 7h i praktyczne </w:t>
            </w:r>
            <w:commentRangeStart w:id="101"/>
            <w:r w:rsidRPr="00481781">
              <w:rPr>
                <w:rFonts w:ascii="Times New Roman" w:hAnsi="Times New Roman" w:cs="Times New Roman"/>
                <w:sz w:val="20"/>
                <w:szCs w:val="20"/>
              </w:rPr>
              <w:t xml:space="preserve">odbędą się na terenie gminy Aleksandrów kujawski we wskazanych miejscach </w:t>
            </w:r>
            <w:commentRangeEnd w:id="101"/>
            <w:r w:rsidRPr="00481781">
              <w:rPr>
                <w:rStyle w:val="Odwoaniedokomentarza"/>
                <w:rFonts w:ascii="Times New Roman" w:hAnsi="Times New Roman" w:cs="Times New Roman"/>
                <w:sz w:val="20"/>
                <w:szCs w:val="20"/>
              </w:rPr>
              <w:commentReference w:id="101"/>
            </w:r>
            <w:r w:rsidRPr="00481781">
              <w:rPr>
                <w:rFonts w:ascii="Times New Roman" w:hAnsi="Times New Roman" w:cs="Times New Roman"/>
                <w:sz w:val="20"/>
                <w:szCs w:val="20"/>
              </w:rPr>
              <w:t>53 h</w:t>
            </w:r>
          </w:p>
          <w:p w14:paraId="3B8F72A4" w14:textId="50824D70" w:rsidR="007B14EB" w:rsidRPr="00481781" w:rsidRDefault="007B14EB">
            <w:pPr>
              <w:pStyle w:val="Akapitzlist"/>
              <w:tabs>
                <w:tab w:val="left" w:pos="315"/>
              </w:tabs>
              <w:ind w:left="315" w:hanging="315"/>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 xml:space="preserve">szkolenie - Technolog robót wykończeniowych (np posadzkarz, glazurnik, malarz, tynkarz, tapeciarz) - dla 12 mężczyzn - zajęcia teoretyczne 8h odbędą się w Plebance i praktyczne </w:t>
            </w:r>
            <w:commentRangeStart w:id="102"/>
            <w:r w:rsidRPr="00481781">
              <w:rPr>
                <w:rFonts w:ascii="Times New Roman" w:hAnsi="Times New Roman" w:cs="Times New Roman"/>
                <w:sz w:val="20"/>
                <w:szCs w:val="20"/>
              </w:rPr>
              <w:t xml:space="preserve">odbędą się na terenie gminy Aleksandrów </w:t>
            </w:r>
            <w:r w:rsidR="008D09E4">
              <w:rPr>
                <w:rFonts w:ascii="Times New Roman" w:hAnsi="Times New Roman" w:cs="Times New Roman"/>
                <w:sz w:val="20"/>
                <w:szCs w:val="20"/>
              </w:rPr>
              <w:t>K</w:t>
            </w:r>
            <w:r w:rsidRPr="00481781">
              <w:rPr>
                <w:rFonts w:ascii="Times New Roman" w:hAnsi="Times New Roman" w:cs="Times New Roman"/>
                <w:sz w:val="20"/>
                <w:szCs w:val="20"/>
              </w:rPr>
              <w:t xml:space="preserve">ujawski we wskazanych miejscach </w:t>
            </w:r>
            <w:commentRangeEnd w:id="102"/>
            <w:r w:rsidRPr="00481781">
              <w:rPr>
                <w:rStyle w:val="Odwoaniedokomentarza"/>
                <w:rFonts w:ascii="Times New Roman" w:hAnsi="Times New Roman" w:cs="Times New Roman"/>
                <w:sz w:val="20"/>
                <w:szCs w:val="20"/>
              </w:rPr>
              <w:commentReference w:id="102"/>
            </w:r>
            <w:r w:rsidRPr="00481781">
              <w:rPr>
                <w:rFonts w:ascii="Times New Roman" w:hAnsi="Times New Roman" w:cs="Times New Roman"/>
                <w:sz w:val="20"/>
                <w:szCs w:val="20"/>
              </w:rPr>
              <w:t xml:space="preserve">112h -np. wykonywanie prac szpachlarskich, ocieplenie budynku, układanie kostki brukowej, wykonywania robót malarskich, przygotowanie materiałów do prac, wykonywanie powłok lakierniczych itp). </w:t>
            </w:r>
          </w:p>
          <w:p w14:paraId="092DBEC5" w14:textId="77777777" w:rsidR="007B14EB" w:rsidRPr="00481781" w:rsidRDefault="007B14EB">
            <w:pPr>
              <w:pStyle w:val="Akapitzlist"/>
              <w:ind w:left="0" w:hanging="17"/>
              <w:rPr>
                <w:rFonts w:ascii="Times New Roman" w:hAnsi="Times New Roman" w:cs="Times New Roman"/>
                <w:sz w:val="20"/>
                <w:szCs w:val="20"/>
              </w:rPr>
            </w:pPr>
          </w:p>
          <w:p w14:paraId="3AFC4017" w14:textId="1951485B" w:rsidR="007B14EB" w:rsidRPr="00481781" w:rsidRDefault="007B14EB">
            <w:pPr>
              <w:pStyle w:val="Akapitzlist"/>
              <w:ind w:left="0" w:hanging="17"/>
              <w:rPr>
                <w:rFonts w:ascii="Times New Roman" w:hAnsi="Times New Roman" w:cs="Times New Roman"/>
                <w:sz w:val="20"/>
                <w:szCs w:val="20"/>
              </w:rPr>
            </w:pPr>
            <w:r w:rsidRPr="00481781">
              <w:rPr>
                <w:rFonts w:ascii="Times New Roman" w:hAnsi="Times New Roman" w:cs="Times New Roman"/>
                <w:sz w:val="20"/>
                <w:szCs w:val="20"/>
              </w:rPr>
              <w:t xml:space="preserve">W konsekwencji projektu nastąpi poprawa sytuacji materialnej poprzez podjęcie pracy przez 4 osoby nie pracujące </w:t>
            </w:r>
          </w:p>
          <w:p w14:paraId="7A3398DB" w14:textId="77777777" w:rsidR="007B14EB" w:rsidRPr="00481781" w:rsidRDefault="007B14EB">
            <w:pPr>
              <w:pStyle w:val="Akapitzlist"/>
              <w:ind w:left="0" w:hanging="17"/>
              <w:rPr>
                <w:rFonts w:ascii="Times New Roman" w:hAnsi="Times New Roman" w:cs="Times New Roman"/>
                <w:sz w:val="20"/>
                <w:szCs w:val="20"/>
              </w:rPr>
            </w:pPr>
          </w:p>
          <w:p w14:paraId="287BF5FB" w14:textId="77777777" w:rsidR="007B14EB" w:rsidRPr="00481781" w:rsidRDefault="007B14EB">
            <w:pPr>
              <w:pStyle w:val="Akapitzlist"/>
              <w:ind w:left="0" w:hanging="17"/>
              <w:rPr>
                <w:rFonts w:ascii="Times New Roman" w:hAnsi="Times New Roman" w:cs="Times New Roman"/>
                <w:sz w:val="20"/>
                <w:szCs w:val="20"/>
              </w:rPr>
            </w:pPr>
            <w:r w:rsidRPr="00481781">
              <w:rPr>
                <w:rFonts w:ascii="Times New Roman" w:hAnsi="Times New Roman" w:cs="Times New Roman"/>
                <w:sz w:val="20"/>
                <w:szCs w:val="20"/>
              </w:rPr>
              <w:lastRenderedPageBreak/>
              <w:t>Miejsce realizacji szkoleń:</w:t>
            </w:r>
          </w:p>
          <w:p w14:paraId="369871BB" w14:textId="77777777" w:rsidR="007B14EB" w:rsidRPr="00481781" w:rsidRDefault="007B14EB">
            <w:pPr>
              <w:pStyle w:val="Akapitzlist"/>
              <w:numPr>
                <w:ilvl w:val="0"/>
                <w:numId w:val="73"/>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Plebanka, zabytkowy dwór , działka nr 132/20</w:t>
            </w:r>
          </w:p>
          <w:p w14:paraId="114FDAB8" w14:textId="77777777" w:rsidR="007B14EB" w:rsidRPr="00481781" w:rsidRDefault="007B14EB">
            <w:pPr>
              <w:ind w:hanging="17"/>
              <w:rPr>
                <w:rFonts w:ascii="Times New Roman" w:hAnsi="Times New Roman" w:cs="Times New Roman"/>
                <w:sz w:val="20"/>
                <w:szCs w:val="20"/>
              </w:rPr>
            </w:pPr>
            <w:r w:rsidRPr="00481781">
              <w:rPr>
                <w:rFonts w:ascii="Times New Roman" w:hAnsi="Times New Roman" w:cs="Times New Roman"/>
                <w:sz w:val="20"/>
                <w:szCs w:val="20"/>
              </w:rPr>
              <w:t>l. osób objętych etapem -  17  osób (po 1 osobie z Plebanki i 1 ze Zdun oraz 15 z miejscowości Służewo)</w:t>
            </w:r>
          </w:p>
          <w:p w14:paraId="63C25024" w14:textId="77777777" w:rsidR="00D91183" w:rsidRDefault="00D91183" w:rsidP="00CA7ACE">
            <w:pPr>
              <w:ind w:hanging="17"/>
              <w:rPr>
                <w:rFonts w:ascii="Times New Roman" w:hAnsi="Times New Roman" w:cs="Times New Roman"/>
                <w:sz w:val="20"/>
                <w:szCs w:val="20"/>
              </w:rPr>
            </w:pPr>
          </w:p>
          <w:p w14:paraId="3F8678C5" w14:textId="089553F3" w:rsidR="007B14EB" w:rsidRPr="00481781" w:rsidRDefault="007B14EB" w:rsidP="009569A5">
            <w:pPr>
              <w:ind w:hanging="17"/>
              <w:rPr>
                <w:rFonts w:ascii="Times New Roman" w:hAnsi="Times New Roman" w:cs="Times New Roman"/>
                <w:sz w:val="20"/>
                <w:szCs w:val="20"/>
              </w:rPr>
            </w:pPr>
            <w:r w:rsidRPr="00481781">
              <w:rPr>
                <w:rFonts w:ascii="Times New Roman" w:hAnsi="Times New Roman" w:cs="Times New Roman"/>
                <w:sz w:val="20"/>
                <w:szCs w:val="20"/>
              </w:rPr>
              <w:t>wskaźniki rezultatu</w:t>
            </w:r>
          </w:p>
          <w:p w14:paraId="24D3F2B0" w14:textId="77777777" w:rsidR="007B14EB" w:rsidRPr="00481781" w:rsidRDefault="007B14EB" w:rsidP="00407A60">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poszukujących pracy po opuszczeniu programu (SZOOP/LSR) – 17</w:t>
            </w:r>
          </w:p>
          <w:p w14:paraId="72120A99" w14:textId="77777777" w:rsidR="007B14EB" w:rsidRPr="00481781" w:rsidRDefault="007B14EB">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które uzyskały kwalifikacje po opuszczeniu programu – 17 os</w:t>
            </w:r>
          </w:p>
          <w:p w14:paraId="392D866B" w14:textId="7DC73F22" w:rsidR="007B14EB" w:rsidRPr="00481781" w:rsidRDefault="007B14EB">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pracujących po opuszczeniu programu (łącznie </w:t>
            </w:r>
            <w:r w:rsidR="00560048">
              <w:rPr>
                <w:rFonts w:ascii="Times New Roman" w:hAnsi="Times New Roman" w:cs="Times New Roman"/>
                <w:sz w:val="20"/>
                <w:szCs w:val="20"/>
              </w:rPr>
              <w:t>z</w:t>
            </w:r>
            <w:r w:rsidRPr="00481781">
              <w:rPr>
                <w:rFonts w:ascii="Times New Roman" w:hAnsi="Times New Roman" w:cs="Times New Roman"/>
                <w:sz w:val="20"/>
                <w:szCs w:val="20"/>
              </w:rPr>
              <w:t xml:space="preserve"> pracującymi na własny rachunek) (SZOOP/LSR)– </w:t>
            </w:r>
            <w:commentRangeStart w:id="103"/>
            <w:r w:rsidRPr="00481781">
              <w:rPr>
                <w:rFonts w:ascii="Times New Roman" w:hAnsi="Times New Roman" w:cs="Times New Roman"/>
                <w:sz w:val="20"/>
                <w:szCs w:val="20"/>
              </w:rPr>
              <w:t>4</w:t>
            </w:r>
            <w:commentRangeEnd w:id="103"/>
            <w:r w:rsidR="00560048">
              <w:rPr>
                <w:rStyle w:val="Odwoaniedokomentarza"/>
              </w:rPr>
              <w:commentReference w:id="103"/>
            </w:r>
          </w:p>
          <w:p w14:paraId="228A9402" w14:textId="77777777" w:rsidR="007B14EB" w:rsidRPr="00481781" w:rsidRDefault="007B14EB">
            <w:pPr>
              <w:pStyle w:val="Akapitzlist"/>
              <w:ind w:left="0" w:hanging="17"/>
              <w:rPr>
                <w:rFonts w:ascii="Times New Roman" w:hAnsi="Times New Roman" w:cs="Times New Roman"/>
                <w:sz w:val="20"/>
                <w:szCs w:val="20"/>
              </w:rPr>
            </w:pPr>
          </w:p>
          <w:p w14:paraId="5E2D216F" w14:textId="77777777" w:rsidR="00EF1415" w:rsidRDefault="007B14EB">
            <w:pPr>
              <w:ind w:hanging="17"/>
              <w:rPr>
                <w:rFonts w:ascii="Times New Roman" w:hAnsi="Times New Roman" w:cs="Times New Roman"/>
                <w:sz w:val="20"/>
                <w:szCs w:val="20"/>
              </w:rPr>
            </w:pPr>
            <w:r w:rsidRPr="00481781">
              <w:rPr>
                <w:rFonts w:ascii="Times New Roman" w:hAnsi="Times New Roman" w:cs="Times New Roman"/>
                <w:sz w:val="20"/>
                <w:szCs w:val="20"/>
              </w:rPr>
              <w:t>Wskaźniki produktu:</w:t>
            </w:r>
          </w:p>
          <w:p w14:paraId="1D311562" w14:textId="379AFB1F" w:rsidR="007B14EB" w:rsidRPr="00481781" w:rsidRDefault="00EF1415">
            <w:pPr>
              <w:ind w:hanging="17"/>
              <w:rPr>
                <w:rFonts w:ascii="Times New Roman" w:hAnsi="Times New Roman" w:cs="Times New Roman"/>
                <w:sz w:val="20"/>
                <w:szCs w:val="20"/>
              </w:rPr>
            </w:pPr>
            <w:r>
              <w:rPr>
                <w:rFonts w:ascii="Times New Roman" w:hAnsi="Times New Roman" w:cs="Times New Roman"/>
                <w:sz w:val="20"/>
                <w:szCs w:val="20"/>
              </w:rPr>
              <w:t xml:space="preserve">1. </w:t>
            </w:r>
            <w:r w:rsidR="007B14EB" w:rsidRPr="00481781">
              <w:rPr>
                <w:rFonts w:ascii="Times New Roman" w:hAnsi="Times New Roman" w:cs="Times New Roman"/>
                <w:sz w:val="20"/>
                <w:szCs w:val="20"/>
              </w:rPr>
              <w:t>Liczba osób zagrożonych ubóstwem lub wykluczeniem społecznym objętych wsparciem w programie (SZOOP i LSR)  - 17 os</w:t>
            </w:r>
          </w:p>
        </w:tc>
        <w:tc>
          <w:tcPr>
            <w:tcW w:w="1552" w:type="dxa"/>
            <w:gridSpan w:val="2"/>
          </w:tcPr>
          <w:p w14:paraId="7F0E10D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1.Boisko sportowe przy Szkole Podstawowej w Służewie, 87-710 Służewo ul. Toruńska 8, Działka nr 411/1. 414/1</w:t>
            </w:r>
          </w:p>
          <w:p w14:paraId="59A7EEF3" w14:textId="77777777" w:rsidR="007B14EB" w:rsidRPr="00481781" w:rsidRDefault="007B14EB">
            <w:pPr>
              <w:rPr>
                <w:rFonts w:ascii="Times New Roman" w:hAnsi="Times New Roman" w:cs="Times New Roman"/>
                <w:sz w:val="20"/>
                <w:szCs w:val="20"/>
              </w:rPr>
            </w:pPr>
          </w:p>
          <w:p w14:paraId="1A86D5F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2.Plebanka, zabytkowy dwór , działka nr 132/20</w:t>
            </w:r>
          </w:p>
          <w:p w14:paraId="41CC3276" w14:textId="77777777" w:rsidR="007B14EB" w:rsidRPr="00481781" w:rsidRDefault="007B14EB">
            <w:pPr>
              <w:rPr>
                <w:rFonts w:ascii="Times New Roman" w:hAnsi="Times New Roman" w:cs="Times New Roman"/>
                <w:sz w:val="20"/>
                <w:szCs w:val="20"/>
              </w:rPr>
            </w:pPr>
          </w:p>
          <w:p w14:paraId="51B8B3C1"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Zduny, Budynek położony jest na terenie zespołu dworskiego z 4 ćw. XIX w., nr rej.: 239/A z 20.10.198</w:t>
            </w:r>
          </w:p>
          <w:p w14:paraId="35D4D99E" w14:textId="77777777" w:rsidR="007B14EB" w:rsidRPr="00481781" w:rsidRDefault="007B14EB">
            <w:pPr>
              <w:pStyle w:val="Akapitzlist"/>
              <w:ind w:left="172"/>
              <w:rPr>
                <w:rFonts w:ascii="Times New Roman" w:hAnsi="Times New Roman" w:cs="Times New Roman"/>
                <w:sz w:val="20"/>
                <w:szCs w:val="20"/>
              </w:rPr>
            </w:pPr>
          </w:p>
        </w:tc>
        <w:tc>
          <w:tcPr>
            <w:tcW w:w="1134" w:type="dxa"/>
            <w:gridSpan w:val="2"/>
          </w:tcPr>
          <w:p w14:paraId="41AD4875" w14:textId="77777777" w:rsidR="007B14EB" w:rsidRPr="00481781" w:rsidRDefault="007B14EB">
            <w:pPr>
              <w:jc w:val="center"/>
              <w:rPr>
                <w:rFonts w:ascii="Times New Roman" w:hAnsi="Times New Roman" w:cs="Times New Roman"/>
                <w:sz w:val="20"/>
                <w:szCs w:val="20"/>
              </w:rPr>
            </w:pPr>
            <w:r w:rsidRPr="00481781">
              <w:rPr>
                <w:rFonts w:ascii="Times New Roman" w:hAnsi="Times New Roman" w:cs="Times New Roman"/>
                <w:sz w:val="20"/>
                <w:szCs w:val="20"/>
              </w:rPr>
              <w:t>300.000,00</w:t>
            </w:r>
          </w:p>
        </w:tc>
        <w:tc>
          <w:tcPr>
            <w:tcW w:w="2127" w:type="dxa"/>
            <w:gridSpan w:val="3"/>
          </w:tcPr>
          <w:p w14:paraId="2FC183FA"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Ogólne wskaźniki dla całego projektu </w:t>
            </w:r>
          </w:p>
          <w:p w14:paraId="2DF0CEA2"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Wskaźniki produktu </w:t>
            </w:r>
          </w:p>
          <w:p w14:paraId="0A33FB44" w14:textId="77777777"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 xml:space="preserve">Liczba osób zagrożonych ubóstwem lub wykluczeniem społecznym objętych wsparciem w programie (SZOOP i LSR) – </w:t>
            </w:r>
            <w:commentRangeStart w:id="104"/>
            <w:commentRangeStart w:id="105"/>
            <w:r w:rsidRPr="00481781">
              <w:rPr>
                <w:rFonts w:ascii="Times New Roman" w:hAnsi="Times New Roman" w:cs="Times New Roman"/>
                <w:sz w:val="20"/>
                <w:szCs w:val="20"/>
              </w:rPr>
              <w:t>247</w:t>
            </w:r>
            <w:commentRangeEnd w:id="104"/>
            <w:r w:rsidRPr="00481781">
              <w:rPr>
                <w:rStyle w:val="Odwoaniedokomentarza"/>
                <w:rFonts w:ascii="Times New Roman" w:hAnsi="Times New Roman" w:cs="Times New Roman"/>
                <w:sz w:val="20"/>
                <w:szCs w:val="20"/>
              </w:rPr>
              <w:commentReference w:id="104"/>
            </w:r>
            <w:commentRangeEnd w:id="105"/>
            <w:r w:rsidRPr="00481781">
              <w:rPr>
                <w:rStyle w:val="Odwoaniedokomentarza"/>
                <w:rFonts w:ascii="Times New Roman" w:hAnsi="Times New Roman" w:cs="Times New Roman"/>
              </w:rPr>
              <w:commentReference w:id="105"/>
            </w:r>
            <w:r w:rsidRPr="00481781">
              <w:rPr>
                <w:rFonts w:ascii="Times New Roman" w:hAnsi="Times New Roman" w:cs="Times New Roman"/>
                <w:sz w:val="20"/>
                <w:szCs w:val="20"/>
              </w:rPr>
              <w:t xml:space="preserve"> w tym 70  osób w wieku poprodukcyjnym (po 10 osób z Plebanki i 10 ze Zdun oraz 50 z miejscowości </w:t>
            </w:r>
            <w:commentRangeStart w:id="106"/>
            <w:r w:rsidRPr="00481781">
              <w:rPr>
                <w:rFonts w:ascii="Times New Roman" w:hAnsi="Times New Roman" w:cs="Times New Roman"/>
                <w:sz w:val="20"/>
                <w:szCs w:val="20"/>
              </w:rPr>
              <w:t>Służewo</w:t>
            </w:r>
            <w:commentRangeEnd w:id="106"/>
            <w:r w:rsidR="00EF1415">
              <w:rPr>
                <w:rStyle w:val="Odwoaniedokomentarza"/>
              </w:rPr>
              <w:commentReference w:id="106"/>
            </w:r>
            <w:r w:rsidRPr="00481781">
              <w:rPr>
                <w:rFonts w:ascii="Times New Roman" w:hAnsi="Times New Roman" w:cs="Times New Roman"/>
                <w:sz w:val="20"/>
                <w:szCs w:val="20"/>
              </w:rPr>
              <w:t xml:space="preserve">) </w:t>
            </w:r>
          </w:p>
          <w:p w14:paraId="073B0E16" w14:textId="77777777" w:rsidR="007B14EB" w:rsidRPr="00481781" w:rsidRDefault="007B14EB">
            <w:pPr>
              <w:rPr>
                <w:rFonts w:ascii="Times New Roman" w:hAnsi="Times New Roman" w:cs="Times New Roman"/>
                <w:sz w:val="20"/>
                <w:szCs w:val="20"/>
              </w:rPr>
            </w:pPr>
          </w:p>
          <w:p w14:paraId="7F98262C" w14:textId="75549658"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Liczba spotkań lub wydarzeń adresowanych do osób zagrożonych ubóstwem lub wykluczeniem społecznym -  (LSR) -14</w:t>
            </w:r>
          </w:p>
          <w:p w14:paraId="0AFD716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Wskaźniki rezultatu:</w:t>
            </w:r>
          </w:p>
          <w:p w14:paraId="37F53DC9" w14:textId="77777777" w:rsidR="007B14EB" w:rsidRPr="00481781" w:rsidRDefault="007B14EB">
            <w:pPr>
              <w:pStyle w:val="Akapitzlist"/>
              <w:numPr>
                <w:ilvl w:val="0"/>
                <w:numId w:val="76"/>
              </w:numPr>
              <w:tabs>
                <w:tab w:val="left" w:pos="207"/>
              </w:tabs>
              <w:ind w:left="66" w:hanging="66"/>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–210 w tym 70  osób w wieku poprodukcyjnym (po 10 osób z Plebanki i 10 ze Zdun oraz 50 z miejscowości Służewo</w:t>
            </w:r>
          </w:p>
          <w:p w14:paraId="56502408" w14:textId="77777777" w:rsidR="007B14EB" w:rsidRPr="00481781" w:rsidRDefault="007B14EB">
            <w:pPr>
              <w:rPr>
                <w:rFonts w:ascii="Times New Roman" w:hAnsi="Times New Roman" w:cs="Times New Roman"/>
                <w:sz w:val="20"/>
                <w:szCs w:val="20"/>
              </w:rPr>
            </w:pPr>
          </w:p>
          <w:p w14:paraId="5B8322D8" w14:textId="77777777"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lastRenderedPageBreak/>
              <w:t>2.</w:t>
            </w:r>
            <w:r w:rsidRPr="00481781">
              <w:rPr>
                <w:rFonts w:ascii="Times New Roman" w:hAnsi="Times New Roman" w:cs="Times New Roman"/>
                <w:sz w:val="20"/>
                <w:szCs w:val="20"/>
              </w:rPr>
              <w:tab/>
              <w:t xml:space="preserve">Liczba osób zagrożonych ubóstwem lub wykluczeniem społecznym, które uzyskały kwalifikacje po opuszczeniu programu – 22 os </w:t>
            </w:r>
          </w:p>
          <w:p w14:paraId="50DC8D70" w14:textId="77777777" w:rsidR="007B14EB" w:rsidRPr="00481781" w:rsidRDefault="007B14EB">
            <w:pPr>
              <w:rPr>
                <w:rFonts w:ascii="Times New Roman" w:hAnsi="Times New Roman" w:cs="Times New Roman"/>
                <w:sz w:val="20"/>
                <w:szCs w:val="20"/>
              </w:rPr>
            </w:pPr>
          </w:p>
          <w:p w14:paraId="382ADAC7" w14:textId="5E51838E"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3.</w:t>
            </w:r>
            <w:r w:rsidRPr="00481781">
              <w:rPr>
                <w:rFonts w:ascii="Times New Roman" w:hAnsi="Times New Roman" w:cs="Times New Roman"/>
                <w:sz w:val="20"/>
                <w:szCs w:val="20"/>
              </w:rPr>
              <w:tab/>
              <w:t xml:space="preserve">Liczba osób zagrożonych ubóstwem lub wykluczeniem społecznym, pracujących po opuszczeniu programu (łącznie </w:t>
            </w:r>
            <w:r w:rsidR="00004DD3">
              <w:rPr>
                <w:rFonts w:ascii="Times New Roman" w:hAnsi="Times New Roman" w:cs="Times New Roman"/>
                <w:sz w:val="20"/>
                <w:szCs w:val="20"/>
              </w:rPr>
              <w:t>z</w:t>
            </w:r>
            <w:r w:rsidRPr="00481781">
              <w:rPr>
                <w:rFonts w:ascii="Times New Roman" w:hAnsi="Times New Roman" w:cs="Times New Roman"/>
                <w:sz w:val="20"/>
                <w:szCs w:val="20"/>
              </w:rPr>
              <w:t xml:space="preserve"> pracującymi na własny rachunek)</w:t>
            </w:r>
            <w:r w:rsidR="00004DD3">
              <w:rPr>
                <w:rFonts w:ascii="Times New Roman" w:hAnsi="Times New Roman" w:cs="Times New Roman"/>
                <w:sz w:val="20"/>
                <w:szCs w:val="20"/>
              </w:rPr>
              <w:t xml:space="preserve"> </w:t>
            </w:r>
            <w:r w:rsidRPr="00481781">
              <w:rPr>
                <w:rFonts w:ascii="Times New Roman" w:hAnsi="Times New Roman" w:cs="Times New Roman"/>
                <w:sz w:val="20"/>
                <w:szCs w:val="20"/>
              </w:rPr>
              <w:t>(SZOOP/LSR</w:t>
            </w:r>
            <w:commentRangeStart w:id="107"/>
            <w:r w:rsidRPr="00481781">
              <w:rPr>
                <w:rFonts w:ascii="Times New Roman" w:hAnsi="Times New Roman" w:cs="Times New Roman"/>
                <w:sz w:val="20"/>
                <w:szCs w:val="20"/>
              </w:rPr>
              <w:t>)</w:t>
            </w:r>
            <w:r w:rsidR="00004DD3">
              <w:rPr>
                <w:rFonts w:ascii="Times New Roman" w:hAnsi="Times New Roman" w:cs="Times New Roman"/>
                <w:sz w:val="20"/>
                <w:szCs w:val="20"/>
              </w:rPr>
              <w:t xml:space="preserve"> </w:t>
            </w:r>
            <w:r w:rsidRPr="00481781">
              <w:rPr>
                <w:rFonts w:ascii="Times New Roman" w:hAnsi="Times New Roman" w:cs="Times New Roman"/>
                <w:sz w:val="20"/>
                <w:szCs w:val="20"/>
              </w:rPr>
              <w:t xml:space="preserve">– 5 os. </w:t>
            </w:r>
            <w:commentRangeEnd w:id="107"/>
            <w:r w:rsidRPr="00481781">
              <w:rPr>
                <w:rStyle w:val="Odwoaniedokomentarza"/>
                <w:rFonts w:ascii="Times New Roman" w:hAnsi="Times New Roman" w:cs="Times New Roman"/>
                <w:sz w:val="20"/>
                <w:szCs w:val="20"/>
              </w:rPr>
              <w:commentReference w:id="107"/>
            </w:r>
            <w:r w:rsidRPr="00481781">
              <w:rPr>
                <w:rFonts w:ascii="Times New Roman" w:hAnsi="Times New Roman" w:cs="Times New Roman"/>
                <w:sz w:val="20"/>
                <w:szCs w:val="20"/>
              </w:rPr>
              <w:t>(</w:t>
            </w:r>
            <w:r w:rsidR="00937A33">
              <w:rPr>
                <w:rFonts w:ascii="Times New Roman" w:hAnsi="Times New Roman" w:cs="Times New Roman"/>
                <w:sz w:val="20"/>
                <w:szCs w:val="20"/>
              </w:rPr>
              <w:t>2</w:t>
            </w:r>
            <w:r w:rsidRPr="00481781">
              <w:rPr>
                <w:rFonts w:ascii="Times New Roman" w:hAnsi="Times New Roman" w:cs="Times New Roman"/>
                <w:sz w:val="20"/>
                <w:szCs w:val="20"/>
              </w:rPr>
              <w:t xml:space="preserve"> os. z m. Służewo, 2 os. m. </w:t>
            </w:r>
            <w:commentRangeStart w:id="108"/>
            <w:r w:rsidRPr="00481781">
              <w:rPr>
                <w:rFonts w:ascii="Times New Roman" w:hAnsi="Times New Roman" w:cs="Times New Roman"/>
                <w:sz w:val="20"/>
                <w:szCs w:val="20"/>
              </w:rPr>
              <w:t>Plebanka</w:t>
            </w:r>
            <w:commentRangeEnd w:id="108"/>
            <w:r w:rsidR="00004DD3">
              <w:rPr>
                <w:rStyle w:val="Odwoaniedokomentarza"/>
              </w:rPr>
              <w:commentReference w:id="108"/>
            </w:r>
            <w:r w:rsidR="00937A33">
              <w:rPr>
                <w:rFonts w:ascii="Times New Roman" w:hAnsi="Times New Roman" w:cs="Times New Roman"/>
                <w:sz w:val="20"/>
                <w:szCs w:val="20"/>
              </w:rPr>
              <w:t>, Zduny – 1 os.</w:t>
            </w:r>
            <w:r w:rsidRPr="00481781">
              <w:rPr>
                <w:rFonts w:ascii="Times New Roman" w:hAnsi="Times New Roman" w:cs="Times New Roman"/>
                <w:sz w:val="20"/>
                <w:szCs w:val="20"/>
              </w:rPr>
              <w:t>)</w:t>
            </w:r>
          </w:p>
          <w:p w14:paraId="5F17DD02" w14:textId="77777777" w:rsidR="007B14EB" w:rsidRPr="00481781" w:rsidRDefault="007B14EB">
            <w:pPr>
              <w:rPr>
                <w:rFonts w:ascii="Times New Roman" w:hAnsi="Times New Roman" w:cs="Times New Roman"/>
                <w:sz w:val="20"/>
                <w:szCs w:val="20"/>
              </w:rPr>
            </w:pPr>
          </w:p>
          <w:p w14:paraId="318671F7" w14:textId="77777777" w:rsidR="007B14EB" w:rsidRPr="00481781" w:rsidRDefault="007B14EB">
            <w:pPr>
              <w:pStyle w:val="Default"/>
              <w:tabs>
                <w:tab w:val="left" w:pos="233"/>
              </w:tabs>
              <w:rPr>
                <w:color w:val="auto"/>
                <w:sz w:val="20"/>
                <w:szCs w:val="20"/>
              </w:rPr>
            </w:pPr>
            <w:r w:rsidRPr="00481781">
              <w:rPr>
                <w:sz w:val="20"/>
                <w:szCs w:val="20"/>
              </w:rPr>
              <w:t>4.</w:t>
            </w:r>
            <w:r w:rsidRPr="00481781">
              <w:rPr>
                <w:sz w:val="20"/>
                <w:szCs w:val="20"/>
              </w:rPr>
              <w:tab/>
              <w:t>Liczba osób zagrożonych ubóstwem lub wykluczeniem społecznym, poszukujących pracy po opuszczeniu programu (SZOOP/LSR) – 17 os.</w:t>
            </w:r>
          </w:p>
        </w:tc>
        <w:tc>
          <w:tcPr>
            <w:tcW w:w="1428" w:type="dxa"/>
            <w:gridSpan w:val="3"/>
          </w:tcPr>
          <w:p w14:paraId="0DCEDB3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53BC6F39"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Listy obecności, dokumentacja zdjęciowa będą robione przy każdym zaplanowanym działaniu; Ewidencja projektodawcy</w:t>
            </w:r>
          </w:p>
          <w:p w14:paraId="7F03B7E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Listy obecności na zajęciach i szkoleniach</w:t>
            </w:r>
          </w:p>
          <w:p w14:paraId="4CB3A6E2"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2316175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ocena rezultatów będzie odbywała się raz na kwartał</w:t>
            </w:r>
          </w:p>
          <w:p w14:paraId="2189A239" w14:textId="77777777" w:rsidR="007B14EB" w:rsidRPr="00481781" w:rsidRDefault="007B14EB">
            <w:pPr>
              <w:rPr>
                <w:rFonts w:ascii="Times New Roman" w:hAnsi="Times New Roman" w:cs="Times New Roman"/>
                <w:sz w:val="20"/>
                <w:szCs w:val="20"/>
              </w:rPr>
            </w:pPr>
          </w:p>
          <w:p w14:paraId="38211AB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Moment pomiaru:</w:t>
            </w:r>
          </w:p>
          <w:p w14:paraId="690B5059"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72164D0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5C971369" w14:textId="77777777" w:rsidR="007B14EB" w:rsidRPr="00481781" w:rsidRDefault="007B14EB">
            <w:pPr>
              <w:rPr>
                <w:rFonts w:ascii="Times New Roman" w:hAnsi="Times New Roman" w:cs="Times New Roman"/>
                <w:sz w:val="20"/>
                <w:szCs w:val="20"/>
              </w:rPr>
            </w:pPr>
          </w:p>
          <w:p w14:paraId="2AD090C4" w14:textId="77777777" w:rsidR="007B14EB" w:rsidRPr="00481781" w:rsidRDefault="007B14EB">
            <w:pPr>
              <w:rPr>
                <w:rFonts w:ascii="Times New Roman" w:hAnsi="Times New Roman" w:cs="Times New Roman"/>
                <w:sz w:val="20"/>
                <w:szCs w:val="20"/>
              </w:rPr>
            </w:pPr>
          </w:p>
        </w:tc>
      </w:tr>
      <w:tr w:rsidR="00876A7B" w:rsidRPr="00481781" w14:paraId="7903EEED" w14:textId="77777777" w:rsidTr="00BF018C">
        <w:trPr>
          <w:gridAfter w:val="1"/>
          <w:wAfter w:w="21" w:type="dxa"/>
        </w:trPr>
        <w:tc>
          <w:tcPr>
            <w:tcW w:w="1106" w:type="dxa"/>
            <w:gridSpan w:val="2"/>
          </w:tcPr>
          <w:p w14:paraId="4345AF57" w14:textId="7830B6C6" w:rsidR="006E3280" w:rsidRPr="00481781" w:rsidRDefault="006E3280"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 xml:space="preserve">Zduny,  Służewo, </w:t>
            </w:r>
            <w:commentRangeStart w:id="109"/>
            <w:r w:rsidRPr="00481781">
              <w:rPr>
                <w:rFonts w:ascii="Times New Roman" w:hAnsi="Times New Roman" w:cs="Times New Roman"/>
                <w:sz w:val="20"/>
                <w:szCs w:val="20"/>
              </w:rPr>
              <w:t>Plebanka</w:t>
            </w:r>
            <w:commentRangeEnd w:id="109"/>
            <w:r w:rsidRPr="00481781">
              <w:rPr>
                <w:rStyle w:val="Odwoaniedokomentarza"/>
                <w:rFonts w:ascii="Times New Roman" w:hAnsi="Times New Roman" w:cs="Times New Roman"/>
                <w:sz w:val="20"/>
                <w:szCs w:val="20"/>
              </w:rPr>
              <w:commentReference w:id="109"/>
            </w:r>
          </w:p>
        </w:tc>
        <w:tc>
          <w:tcPr>
            <w:tcW w:w="1161" w:type="dxa"/>
          </w:tcPr>
          <w:p w14:paraId="636470E6" w14:textId="77777777" w:rsidR="006E3280" w:rsidRPr="00481781" w:rsidRDefault="006E3280" w:rsidP="00407A60">
            <w:pPr>
              <w:rPr>
                <w:rFonts w:ascii="Times New Roman" w:hAnsi="Times New Roman" w:cs="Times New Roman"/>
                <w:sz w:val="20"/>
                <w:szCs w:val="20"/>
              </w:rPr>
            </w:pPr>
          </w:p>
        </w:tc>
        <w:tc>
          <w:tcPr>
            <w:tcW w:w="1679" w:type="dxa"/>
            <w:gridSpan w:val="2"/>
          </w:tcPr>
          <w:p w14:paraId="1F4C25A9" w14:textId="77777777" w:rsidR="006E3280" w:rsidRPr="00EF1415" w:rsidRDefault="006E3280">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3. Aktywizacja </w:t>
            </w:r>
            <w:commentRangeStart w:id="110"/>
            <w:r w:rsidRPr="0000556D">
              <w:rPr>
                <w:rFonts w:ascii="Times New Roman" w:hAnsi="Times New Roman" w:cs="Times New Roman"/>
                <w:sz w:val="20"/>
                <w:szCs w:val="20"/>
              </w:rPr>
              <w:t>społeczna</w:t>
            </w:r>
            <w:commentRangeEnd w:id="110"/>
            <w:r w:rsidR="00560048" w:rsidRPr="0000556D">
              <w:rPr>
                <w:rStyle w:val="Odwoaniedokomentarza"/>
              </w:rPr>
              <w:commentReference w:id="110"/>
            </w:r>
            <w:r w:rsidRPr="0000556D">
              <w:rPr>
                <w:rFonts w:ascii="Times New Roman" w:hAnsi="Times New Roman" w:cs="Times New Roman"/>
                <w:sz w:val="20"/>
                <w:szCs w:val="20"/>
              </w:rPr>
              <w:t xml:space="preserve"> i aktywna integracja osób starszych z terenu Gminy </w:t>
            </w:r>
            <w:r w:rsidRPr="0000556D">
              <w:rPr>
                <w:rFonts w:ascii="Times New Roman" w:hAnsi="Times New Roman" w:cs="Times New Roman"/>
                <w:sz w:val="20"/>
                <w:szCs w:val="20"/>
              </w:rPr>
              <w:lastRenderedPageBreak/>
              <w:t>Aleksandrów Kujawski</w:t>
            </w:r>
          </w:p>
        </w:tc>
        <w:tc>
          <w:tcPr>
            <w:tcW w:w="992" w:type="dxa"/>
            <w:gridSpan w:val="2"/>
          </w:tcPr>
          <w:p w14:paraId="474D92C5"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Społeczny</w:t>
            </w:r>
          </w:p>
        </w:tc>
        <w:tc>
          <w:tcPr>
            <w:tcW w:w="1178" w:type="dxa"/>
            <w:gridSpan w:val="3"/>
          </w:tcPr>
          <w:p w14:paraId="06046942"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w:t>
            </w:r>
            <w:r w:rsidRPr="00481781">
              <w:rPr>
                <w:rFonts w:ascii="Times New Roman" w:hAnsi="Times New Roman" w:cs="Times New Roman"/>
                <w:sz w:val="20"/>
                <w:szCs w:val="20"/>
              </w:rPr>
              <w:lastRenderedPageBreak/>
              <w:t>eniem Aktywni na wsi i Stowarzyszeniem Kalinowy Zakątek</w:t>
            </w:r>
          </w:p>
        </w:tc>
        <w:tc>
          <w:tcPr>
            <w:tcW w:w="2966" w:type="dxa"/>
            <w:gridSpan w:val="3"/>
          </w:tcPr>
          <w:p w14:paraId="7246CCB6" w14:textId="449F1884" w:rsidR="006E3280" w:rsidRPr="00481781" w:rsidRDefault="006E3280">
            <w:pPr>
              <w:autoSpaceDE w:val="0"/>
              <w:autoSpaceDN w:val="0"/>
              <w:adjustRightInd w:val="0"/>
              <w:rPr>
                <w:rFonts w:ascii="Times New Roman" w:hAnsi="Times New Roman" w:cs="Times New Roman"/>
                <w:sz w:val="20"/>
                <w:szCs w:val="20"/>
              </w:rPr>
            </w:pPr>
            <w:r w:rsidRPr="00EF1415">
              <w:rPr>
                <w:rFonts w:ascii="Times New Roman" w:hAnsi="Times New Roman" w:cs="Times New Roman"/>
                <w:sz w:val="20"/>
                <w:szCs w:val="20"/>
              </w:rPr>
              <w:lastRenderedPageBreak/>
              <w:t>Projekt ten jest  skierowany do 30 osób w wieku</w:t>
            </w:r>
            <w:r w:rsidR="00087F85">
              <w:rPr>
                <w:rFonts w:ascii="Times New Roman" w:hAnsi="Times New Roman" w:cs="Times New Roman"/>
                <w:sz w:val="20"/>
                <w:szCs w:val="20"/>
              </w:rPr>
              <w:t xml:space="preserve"> </w:t>
            </w:r>
            <w:r w:rsidRPr="00EF1415">
              <w:rPr>
                <w:rFonts w:ascii="Times New Roman" w:hAnsi="Times New Roman" w:cs="Times New Roman"/>
                <w:sz w:val="20"/>
                <w:szCs w:val="20"/>
              </w:rPr>
              <w:t>poprodukcyjnym</w:t>
            </w:r>
            <w:r w:rsidR="00551600">
              <w:rPr>
                <w:rFonts w:ascii="Times New Roman" w:hAnsi="Times New Roman" w:cs="Times New Roman"/>
                <w:sz w:val="20"/>
                <w:szCs w:val="20"/>
              </w:rPr>
              <w:t>.</w:t>
            </w:r>
            <w:r w:rsidRPr="00481781">
              <w:rPr>
                <w:rFonts w:ascii="Times New Roman" w:hAnsi="Times New Roman" w:cs="Times New Roman"/>
                <w:sz w:val="20"/>
                <w:szCs w:val="20"/>
              </w:rPr>
              <w:t xml:space="preserve"> </w:t>
            </w:r>
            <w:commentRangeStart w:id="111"/>
            <w:commentRangeEnd w:id="111"/>
            <w:r w:rsidR="00551600">
              <w:rPr>
                <w:rStyle w:val="Odwoaniedokomentarza"/>
              </w:rPr>
              <w:commentReference w:id="111"/>
            </w:r>
            <w:r w:rsidRPr="00481781">
              <w:rPr>
                <w:rFonts w:ascii="Times New Roman" w:hAnsi="Times New Roman" w:cs="Times New Roman"/>
                <w:sz w:val="20"/>
                <w:szCs w:val="20"/>
              </w:rPr>
              <w:t xml:space="preserve">Projekt będzie polegał na włączeniu seniorów z obszaru rewitalizacji do działań na rzecz społeczności lokalnej, budowanie więzi międzypokoleniowych, </w:t>
            </w:r>
            <w:r w:rsidRPr="00481781">
              <w:rPr>
                <w:rFonts w:ascii="Times New Roman" w:hAnsi="Times New Roman" w:cs="Times New Roman"/>
                <w:sz w:val="20"/>
                <w:szCs w:val="20"/>
              </w:rPr>
              <w:lastRenderedPageBreak/>
              <w:t>podniesienie kwalifikacji w zakresie nowoczesnych systemów komunikacyjnych.</w:t>
            </w:r>
          </w:p>
          <w:p w14:paraId="20BBEA4E" w14:textId="3F1DC5FA" w:rsidR="006E3280" w:rsidRDefault="006E3280" w:rsidP="00CA7ACE">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Szczególny nacisk planuje się położyć na realizację działań o charakterze międzypokoleniowym, budujących więzi społeczne seniorów z dziećmi i młodzieżą oraz szkolenia i kursy dla seniorów).</w:t>
            </w:r>
          </w:p>
          <w:p w14:paraId="7440D3F2" w14:textId="77777777" w:rsidR="00D559AE" w:rsidRPr="00481781" w:rsidRDefault="00D559AE" w:rsidP="009569A5">
            <w:pPr>
              <w:autoSpaceDE w:val="0"/>
              <w:autoSpaceDN w:val="0"/>
              <w:adjustRightInd w:val="0"/>
              <w:rPr>
                <w:rFonts w:ascii="Times New Roman" w:hAnsi="Times New Roman" w:cs="Times New Roman"/>
                <w:sz w:val="20"/>
                <w:szCs w:val="20"/>
              </w:rPr>
            </w:pPr>
          </w:p>
          <w:p w14:paraId="1703CE5E" w14:textId="77777777" w:rsidR="006E3280" w:rsidRPr="00481781" w:rsidRDefault="006E3280" w:rsidP="00407A6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Planowane działania</w:t>
            </w:r>
          </w:p>
          <w:p w14:paraId="0810A34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 </w:t>
            </w:r>
            <w:r w:rsidRPr="00087F85">
              <w:rPr>
                <w:rFonts w:ascii="Times New Roman" w:hAnsi="Times New Roman" w:cs="Times New Roman"/>
                <w:sz w:val="20"/>
                <w:szCs w:val="20"/>
              </w:rPr>
              <w:t>organizacja warsztatów</w:t>
            </w:r>
            <w:r w:rsidRPr="00481781">
              <w:rPr>
                <w:rFonts w:ascii="Times New Roman" w:hAnsi="Times New Roman" w:cs="Times New Roman"/>
                <w:sz w:val="20"/>
                <w:szCs w:val="20"/>
              </w:rPr>
              <w:t>, w trakcie których seniorzy poprowadzą dla dzieci i młodzieży zajęcia kulinarne, warsztaty haftowania i rękodzieła oraz inne – tematyka warsztatów związana będzie w historią regionu.</w:t>
            </w:r>
          </w:p>
          <w:p w14:paraId="01556877"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087F85">
              <w:rPr>
                <w:rFonts w:ascii="Times New Roman" w:hAnsi="Times New Roman" w:cs="Times New Roman"/>
                <w:sz w:val="20"/>
                <w:szCs w:val="20"/>
              </w:rPr>
              <w:t>zachęcanie senioró</w:t>
            </w:r>
            <w:r w:rsidRPr="00481781">
              <w:rPr>
                <w:rFonts w:ascii="Times New Roman" w:hAnsi="Times New Roman" w:cs="Times New Roman"/>
                <w:sz w:val="20"/>
                <w:szCs w:val="20"/>
              </w:rPr>
              <w:t>w do podejmowania aktywności poprzez spotkania z przedstawicielami lokalnych grup – m.in. kół gospodyń wiejskich.</w:t>
            </w:r>
          </w:p>
          <w:p w14:paraId="44954624" w14:textId="77777777" w:rsidR="006E3280" w:rsidRPr="00481781" w:rsidRDefault="006E3280">
            <w:pPr>
              <w:autoSpaceDE w:val="0"/>
              <w:autoSpaceDN w:val="0"/>
              <w:adjustRightInd w:val="0"/>
              <w:rPr>
                <w:rFonts w:ascii="Times New Roman" w:hAnsi="Times New Roman" w:cs="Times New Roman"/>
                <w:sz w:val="20"/>
                <w:szCs w:val="20"/>
              </w:rPr>
            </w:pPr>
            <w:r w:rsidRPr="00087F85">
              <w:rPr>
                <w:rFonts w:ascii="Times New Roman" w:hAnsi="Times New Roman" w:cs="Times New Roman"/>
                <w:sz w:val="20"/>
                <w:szCs w:val="20"/>
              </w:rPr>
              <w:t>Działalność Klubu Seniora</w:t>
            </w:r>
            <w:r w:rsidRPr="00481781">
              <w:rPr>
                <w:rFonts w:ascii="Times New Roman" w:hAnsi="Times New Roman" w:cs="Times New Roman"/>
                <w:sz w:val="20"/>
                <w:szCs w:val="20"/>
              </w:rPr>
              <w:t xml:space="preserve"> (w ramach projektu EFS) polegać będzie na realizacji podstawowych usług w tym pomocy codziennej, usług opiekuńczych, obejmujących pomoc w zaspok. codz. potrzeb życiowych, zapewnienie kontaktów z otocz., świadczone przez opiek. fakt. lub w postaci dziennych form usług opiek., krótkookr. dziennego pobytu, których celem jest zapew. opieki </w:t>
            </w:r>
            <w:r w:rsidRPr="00481781">
              <w:rPr>
                <w:rFonts w:ascii="Times New Roman" w:hAnsi="Times New Roman" w:cs="Times New Roman"/>
                <w:sz w:val="20"/>
                <w:szCs w:val="20"/>
              </w:rPr>
              <w:lastRenderedPageBreak/>
              <w:t xml:space="preserve">dla osób niesamodzielnych, w tym w zastępstwie za opiekunów faktycznych; oraz innych usług według zapotrz. seniorów. Zaadaptowana infrastruktura umożliwi realizację usług społ. świadczonych w społe. lok. w formie stacjonarnej opieki dziennej. Klub seniora będzie miejscem spotkań osób starszych. Przeciwdziałać ma osamotnieniu i marginalizacji seniorów. W klubie wsparciem obejmowane będą również osoby niesamodzielne. W klubie możliwe będzie prowadzenie zajęć mających na celu: zagospodarowanie czasu wolnego (m.in. rozwijanie umiejętności i indywidualnych zainteresowań); zwiększenie aktywn. i uczestnictwa osób starszych w życiu społecznym; działalność prozdrowotną (m.in. edukacja zdrowotna, spotkania z lekarzami), kulturalna (wyjścia do kina, czy teatru) i edukacyjna (m.in. nauka obsługi komputera, korzystania z Internetu); prowadzenie zajęć z zakresu kultury fizycznej poprzez organizację zajęć sportowych np. nordic walking, zorganizowane zajęcia w ramach stref aktywności rodzinnej, aerobik, itp.; tworzenie grup samopomocowych, poradnictwo prawne realizowane poprzez udzielanie seniorom informacji o </w:t>
            </w:r>
            <w:r w:rsidRPr="00481781">
              <w:rPr>
                <w:rFonts w:ascii="Times New Roman" w:hAnsi="Times New Roman" w:cs="Times New Roman"/>
                <w:sz w:val="20"/>
                <w:szCs w:val="20"/>
              </w:rPr>
              <w:lastRenderedPageBreak/>
              <w:t>obowiązujących przepisach z zakresu m.in. prawa rodzinnego i opiekuńczego, zabezpieczenia społecznego; poradnictwo psychologiczne realizowane poprzez proces diagnozowania, profilaktyki i terapii; Placówka zapewni co najmniej 8 godz. opiekę.</w:t>
            </w:r>
          </w:p>
          <w:p w14:paraId="2DB0B3AA" w14:textId="77777777" w:rsidR="006E3280" w:rsidRPr="00481781" w:rsidRDefault="006E3280">
            <w:pPr>
              <w:autoSpaceDE w:val="0"/>
              <w:autoSpaceDN w:val="0"/>
              <w:adjustRightInd w:val="0"/>
              <w:rPr>
                <w:rFonts w:ascii="Times New Roman" w:hAnsi="Times New Roman" w:cs="Times New Roman"/>
                <w:sz w:val="20"/>
                <w:szCs w:val="20"/>
              </w:rPr>
            </w:pPr>
          </w:p>
          <w:p w14:paraId="6EE944D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Klub na bieżąco będzie współpracował z organizacjami, instytucjami i innymi podmiotami działającymi na terenie gminy i powiatu w celu poprawy i poszerzania usług świadczonych na rzecz seniorów. </w:t>
            </w:r>
          </w:p>
          <w:p w14:paraId="0603D6C3"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Głównym celem działalności Klubu Seniora będzie aktywizacja i integracja osób starszych. </w:t>
            </w:r>
          </w:p>
          <w:p w14:paraId="0E9C6C69"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Kolejnymi ważnymi celami i zadaniami Klubów Seniora jest tworzenie nowych więzi społecznych, poprzez integrację i organizowanie wzajemnej pomocy ze stosowaniem zasady wzajemności.</w:t>
            </w:r>
          </w:p>
          <w:p w14:paraId="05B6DB9A" w14:textId="21F7A421" w:rsidR="00381AAA" w:rsidRPr="00481781" w:rsidRDefault="00381AAA">
            <w:pPr>
              <w:autoSpaceDE w:val="0"/>
              <w:autoSpaceDN w:val="0"/>
              <w:adjustRightInd w:val="0"/>
              <w:rPr>
                <w:rFonts w:ascii="Times New Roman" w:hAnsi="Times New Roman" w:cs="Times New Roman"/>
                <w:sz w:val="20"/>
                <w:szCs w:val="20"/>
              </w:rPr>
            </w:pPr>
          </w:p>
        </w:tc>
        <w:tc>
          <w:tcPr>
            <w:tcW w:w="1552" w:type="dxa"/>
            <w:gridSpan w:val="2"/>
          </w:tcPr>
          <w:p w14:paraId="531365DB" w14:textId="77777777" w:rsidR="006E3280" w:rsidRPr="00481781" w:rsidRDefault="006E3280">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lastRenderedPageBreak/>
              <w:t xml:space="preserve">Zduny, Budynek położony jest na terenie zespołu dworskiego z 4 ćw. XIX w., </w:t>
            </w:r>
            <w:r w:rsidRPr="00481781">
              <w:rPr>
                <w:rFonts w:ascii="Times New Roman" w:hAnsi="Times New Roman" w:cs="Times New Roman"/>
                <w:sz w:val="20"/>
                <w:szCs w:val="20"/>
              </w:rPr>
              <w:lastRenderedPageBreak/>
              <w:t>nr rej.: 239/A z 20.10.1987</w:t>
            </w:r>
          </w:p>
          <w:p w14:paraId="2A0E5926" w14:textId="77777777" w:rsidR="006E3280" w:rsidRPr="00481781" w:rsidRDefault="006E3280">
            <w:pPr>
              <w:pStyle w:val="Akapitzlist"/>
              <w:autoSpaceDE w:val="0"/>
              <w:autoSpaceDN w:val="0"/>
              <w:adjustRightInd w:val="0"/>
              <w:ind w:left="172"/>
              <w:rPr>
                <w:rFonts w:ascii="Times New Roman" w:hAnsi="Times New Roman" w:cs="Times New Roman"/>
                <w:sz w:val="20"/>
                <w:szCs w:val="20"/>
              </w:rPr>
            </w:pPr>
          </w:p>
        </w:tc>
        <w:tc>
          <w:tcPr>
            <w:tcW w:w="1134" w:type="dxa"/>
            <w:gridSpan w:val="2"/>
          </w:tcPr>
          <w:p w14:paraId="037ED57C"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199 023,00</w:t>
            </w:r>
          </w:p>
        </w:tc>
        <w:tc>
          <w:tcPr>
            <w:tcW w:w="2127" w:type="dxa"/>
            <w:gridSpan w:val="3"/>
          </w:tcPr>
          <w:p w14:paraId="33D09EE2" w14:textId="77777777" w:rsidR="006E3280" w:rsidRPr="00481781" w:rsidRDefault="006E3280">
            <w:pPr>
              <w:pStyle w:val="Default"/>
              <w:rPr>
                <w:color w:val="auto"/>
                <w:sz w:val="20"/>
                <w:szCs w:val="20"/>
              </w:rPr>
            </w:pPr>
            <w:r w:rsidRPr="00481781">
              <w:rPr>
                <w:color w:val="auto"/>
                <w:sz w:val="20"/>
                <w:szCs w:val="20"/>
              </w:rPr>
              <w:t>Wskaźniki produktu:</w:t>
            </w:r>
          </w:p>
          <w:p w14:paraId="656C1DB7" w14:textId="77777777" w:rsidR="006E3280" w:rsidRPr="00EF1415" w:rsidRDefault="006E3280">
            <w:pPr>
              <w:pStyle w:val="Default"/>
              <w:numPr>
                <w:ilvl w:val="0"/>
                <w:numId w:val="36"/>
              </w:numPr>
              <w:ind w:left="305" w:hanging="305"/>
              <w:rPr>
                <w:color w:val="auto"/>
                <w:sz w:val="20"/>
                <w:szCs w:val="20"/>
              </w:rPr>
            </w:pPr>
            <w:r w:rsidRPr="00EF1415">
              <w:rPr>
                <w:color w:val="auto"/>
                <w:sz w:val="20"/>
                <w:szCs w:val="20"/>
              </w:rPr>
              <w:t xml:space="preserve">Liczba osób zagrożonych ubóstwem lub wykluczeniem społecznym objętych </w:t>
            </w:r>
          </w:p>
          <w:p w14:paraId="7FBCD89B" w14:textId="77777777" w:rsidR="006E3280" w:rsidRPr="00EF1415" w:rsidRDefault="006E3280">
            <w:pPr>
              <w:pStyle w:val="Default"/>
              <w:ind w:left="305"/>
              <w:rPr>
                <w:color w:val="auto"/>
                <w:sz w:val="20"/>
                <w:szCs w:val="20"/>
              </w:rPr>
            </w:pPr>
            <w:r w:rsidRPr="00EF1415">
              <w:rPr>
                <w:color w:val="auto"/>
                <w:sz w:val="20"/>
                <w:szCs w:val="20"/>
              </w:rPr>
              <w:lastRenderedPageBreak/>
              <w:t xml:space="preserve">wsparciem w programie (SZOOP i LSR) – </w:t>
            </w:r>
            <w:commentRangeStart w:id="112"/>
            <w:r w:rsidRPr="00EF1415">
              <w:rPr>
                <w:color w:val="auto"/>
                <w:sz w:val="20"/>
                <w:szCs w:val="20"/>
              </w:rPr>
              <w:t>30</w:t>
            </w:r>
            <w:commentRangeEnd w:id="112"/>
            <w:r w:rsidRPr="00481781">
              <w:rPr>
                <w:rStyle w:val="Odwoaniedokomentarza"/>
                <w:color w:val="auto"/>
                <w:sz w:val="20"/>
                <w:szCs w:val="20"/>
              </w:rPr>
              <w:commentReference w:id="112"/>
            </w:r>
            <w:r w:rsidRPr="00EF1415">
              <w:rPr>
                <w:color w:val="auto"/>
                <w:sz w:val="20"/>
                <w:szCs w:val="20"/>
              </w:rPr>
              <w:t xml:space="preserve"> (15 osób ze Służewa, 10 osób z ze Zdun i 5 osób Plebanki)</w:t>
            </w:r>
          </w:p>
          <w:p w14:paraId="0ACEBE6E" w14:textId="77777777" w:rsidR="006E3280" w:rsidRPr="00EF1415" w:rsidRDefault="006E3280">
            <w:pPr>
              <w:pStyle w:val="Default"/>
              <w:ind w:left="305"/>
              <w:rPr>
                <w:color w:val="auto"/>
                <w:sz w:val="20"/>
                <w:szCs w:val="20"/>
              </w:rPr>
            </w:pPr>
          </w:p>
          <w:p w14:paraId="386C28D9" w14:textId="77777777" w:rsidR="006E3280" w:rsidRPr="00EF1415" w:rsidRDefault="006E3280">
            <w:pPr>
              <w:pStyle w:val="Default"/>
              <w:numPr>
                <w:ilvl w:val="0"/>
                <w:numId w:val="36"/>
              </w:numPr>
              <w:ind w:left="309" w:hanging="284"/>
              <w:rPr>
                <w:color w:val="auto"/>
                <w:sz w:val="20"/>
                <w:szCs w:val="20"/>
              </w:rPr>
            </w:pPr>
            <w:r w:rsidRPr="00EF1415">
              <w:rPr>
                <w:color w:val="auto"/>
                <w:sz w:val="20"/>
                <w:szCs w:val="20"/>
              </w:rPr>
              <w:t>Liczba osób zagrożonych ubóstwem lub wykluczeniem społecznym objętych usługami asystenckimi i opiekuńczymi świadczonymi w społeczności lokalnej w programie - 30</w:t>
            </w:r>
          </w:p>
          <w:p w14:paraId="2867F116" w14:textId="77777777" w:rsidR="006E3280" w:rsidRPr="00EF1415" w:rsidRDefault="006E3280">
            <w:pPr>
              <w:pStyle w:val="Default"/>
              <w:ind w:left="305"/>
              <w:rPr>
                <w:color w:val="auto"/>
                <w:sz w:val="20"/>
                <w:szCs w:val="20"/>
              </w:rPr>
            </w:pPr>
          </w:p>
          <w:p w14:paraId="3698B42E" w14:textId="77777777" w:rsidR="006E3280" w:rsidRPr="00EF1415" w:rsidRDefault="006E3280">
            <w:pPr>
              <w:pStyle w:val="Default"/>
              <w:rPr>
                <w:color w:val="auto"/>
                <w:sz w:val="20"/>
                <w:szCs w:val="20"/>
              </w:rPr>
            </w:pPr>
            <w:r w:rsidRPr="00EF1415">
              <w:rPr>
                <w:color w:val="auto"/>
                <w:sz w:val="20"/>
                <w:szCs w:val="20"/>
              </w:rPr>
              <w:t>Wskaźniki rezultatu:</w:t>
            </w:r>
          </w:p>
          <w:p w14:paraId="1B4524BA" w14:textId="77777777" w:rsidR="006E3280" w:rsidRPr="00EF1415" w:rsidRDefault="006E3280">
            <w:pPr>
              <w:pStyle w:val="Default"/>
              <w:numPr>
                <w:ilvl w:val="0"/>
                <w:numId w:val="37"/>
              </w:numPr>
              <w:ind w:left="305" w:hanging="305"/>
              <w:rPr>
                <w:color w:val="auto"/>
                <w:sz w:val="20"/>
                <w:szCs w:val="20"/>
              </w:rPr>
            </w:pPr>
            <w:r w:rsidRPr="00EF1415">
              <w:rPr>
                <w:color w:val="auto"/>
                <w:sz w:val="20"/>
                <w:szCs w:val="20"/>
              </w:rPr>
              <w:t>Liczba wspartych w programie miejsc świadczenia usług społecznych istniejących po zakończeniu projektu - 15</w:t>
            </w:r>
          </w:p>
        </w:tc>
        <w:tc>
          <w:tcPr>
            <w:tcW w:w="1428" w:type="dxa"/>
            <w:gridSpan w:val="3"/>
          </w:tcPr>
          <w:p w14:paraId="469EA925"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4FCBC569"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Ewidencja projektodawcy</w:t>
            </w:r>
          </w:p>
          <w:p w14:paraId="5761263C"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Listy obecności na </w:t>
            </w:r>
            <w:r w:rsidRPr="00481781">
              <w:rPr>
                <w:rFonts w:ascii="Times New Roman" w:hAnsi="Times New Roman" w:cs="Times New Roman"/>
                <w:sz w:val="20"/>
                <w:szCs w:val="20"/>
              </w:rPr>
              <w:lastRenderedPageBreak/>
              <w:t>zajęciach i szkoleniach</w:t>
            </w:r>
          </w:p>
          <w:p w14:paraId="4504A483"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5E2811D3" w14:textId="77777777" w:rsidR="006E3280" w:rsidRPr="00481781" w:rsidRDefault="006E3280">
            <w:pPr>
              <w:autoSpaceDE w:val="0"/>
              <w:autoSpaceDN w:val="0"/>
              <w:adjustRightInd w:val="0"/>
              <w:rPr>
                <w:rFonts w:ascii="Times New Roman" w:hAnsi="Times New Roman" w:cs="Times New Roman"/>
                <w:sz w:val="20"/>
                <w:szCs w:val="20"/>
              </w:rPr>
            </w:pPr>
          </w:p>
          <w:p w14:paraId="4240BC7F"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488C1CBE"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42377F3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6619154F" w14:textId="77777777" w:rsidR="006E3280" w:rsidRPr="00481781" w:rsidRDefault="006E3280">
            <w:pPr>
              <w:autoSpaceDE w:val="0"/>
              <w:autoSpaceDN w:val="0"/>
              <w:adjustRightInd w:val="0"/>
              <w:rPr>
                <w:rFonts w:ascii="Times New Roman" w:hAnsi="Times New Roman" w:cs="Times New Roman"/>
                <w:sz w:val="20"/>
                <w:szCs w:val="20"/>
              </w:rPr>
            </w:pPr>
          </w:p>
          <w:p w14:paraId="6B5362D8" w14:textId="77777777" w:rsidR="006E3280" w:rsidRPr="00481781" w:rsidRDefault="006E3280">
            <w:pPr>
              <w:autoSpaceDE w:val="0"/>
              <w:autoSpaceDN w:val="0"/>
              <w:adjustRightInd w:val="0"/>
              <w:rPr>
                <w:rFonts w:ascii="Times New Roman" w:hAnsi="Times New Roman" w:cs="Times New Roman"/>
                <w:sz w:val="20"/>
                <w:szCs w:val="20"/>
              </w:rPr>
            </w:pPr>
          </w:p>
        </w:tc>
      </w:tr>
      <w:tr w:rsidR="00312062" w:rsidRPr="00481781" w14:paraId="3DD35976" w14:textId="77777777" w:rsidTr="00BF018C">
        <w:trPr>
          <w:gridAfter w:val="1"/>
          <w:wAfter w:w="21" w:type="dxa"/>
        </w:trPr>
        <w:tc>
          <w:tcPr>
            <w:tcW w:w="15323" w:type="dxa"/>
            <w:gridSpan w:val="23"/>
          </w:tcPr>
          <w:p w14:paraId="5E820A55" w14:textId="77777777" w:rsidR="00312062" w:rsidRPr="00087F85" w:rsidRDefault="00312062" w:rsidP="009569A5">
            <w:pPr>
              <w:rPr>
                <w:rFonts w:ascii="Times New Roman" w:hAnsi="Times New Roman" w:cs="Times New Roman"/>
                <w:b/>
                <w:bCs/>
                <w:sz w:val="20"/>
                <w:szCs w:val="20"/>
              </w:rPr>
            </w:pPr>
            <w:r w:rsidRPr="00087F85">
              <w:rPr>
                <w:rFonts w:ascii="Times New Roman" w:hAnsi="Times New Roman" w:cs="Times New Roman"/>
                <w:b/>
                <w:bCs/>
                <w:sz w:val="20"/>
                <w:szCs w:val="20"/>
              </w:rPr>
              <w:lastRenderedPageBreak/>
              <w:t>CEL REWITALIZACJI: Zwiększenie partycypacji osób zagrożonych wykluczeniem społecznym w życiu lokalnej społeczności  oraz rozwój dzieci  i młodzieży na terenach o niskim poziomie edukacji</w:t>
            </w:r>
          </w:p>
        </w:tc>
      </w:tr>
      <w:tr w:rsidR="00312062" w:rsidRPr="00481781" w14:paraId="7906AF8F" w14:textId="77777777" w:rsidTr="00BF018C">
        <w:trPr>
          <w:gridAfter w:val="1"/>
          <w:wAfter w:w="21" w:type="dxa"/>
        </w:trPr>
        <w:tc>
          <w:tcPr>
            <w:tcW w:w="15323" w:type="dxa"/>
            <w:gridSpan w:val="23"/>
          </w:tcPr>
          <w:p w14:paraId="701BE3FF" w14:textId="77777777" w:rsidR="00312062" w:rsidRPr="00087F85" w:rsidRDefault="00312062" w:rsidP="009569A5">
            <w:pPr>
              <w:rPr>
                <w:rFonts w:ascii="Times New Roman" w:hAnsi="Times New Roman" w:cs="Times New Roman"/>
                <w:b/>
                <w:bCs/>
                <w:sz w:val="20"/>
                <w:szCs w:val="20"/>
              </w:rPr>
            </w:pPr>
            <w:r w:rsidRPr="00087F85">
              <w:rPr>
                <w:rFonts w:ascii="Times New Roman" w:hAnsi="Times New Roman" w:cs="Times New Roman"/>
                <w:b/>
                <w:bCs/>
                <w:sz w:val="20"/>
                <w:szCs w:val="20"/>
              </w:rPr>
              <w:t>Kierunek działań: Poprawa jakości przestrzeni publicznej.</w:t>
            </w:r>
          </w:p>
        </w:tc>
      </w:tr>
      <w:tr w:rsidR="00381AAA" w:rsidRPr="00481781" w14:paraId="49A182A9" w14:textId="77777777" w:rsidTr="00BF018C">
        <w:trPr>
          <w:gridAfter w:val="1"/>
          <w:wAfter w:w="21" w:type="dxa"/>
          <w:trHeight w:val="1260"/>
        </w:trPr>
        <w:tc>
          <w:tcPr>
            <w:tcW w:w="991" w:type="dxa"/>
          </w:tcPr>
          <w:p w14:paraId="1089FFF5" w14:textId="267C47BC" w:rsidR="00312062" w:rsidRPr="00481781" w:rsidRDefault="00312062" w:rsidP="009569A5">
            <w:pPr>
              <w:rPr>
                <w:rFonts w:ascii="Times New Roman" w:hAnsi="Times New Roman" w:cs="Times New Roman"/>
                <w:sz w:val="20"/>
                <w:szCs w:val="20"/>
              </w:rPr>
            </w:pPr>
            <w:r w:rsidRPr="00481781">
              <w:rPr>
                <w:rFonts w:ascii="Times New Roman" w:eastAsia="Times New Roman" w:hAnsi="Times New Roman" w:cs="Times New Roman"/>
                <w:sz w:val="20"/>
                <w:szCs w:val="20"/>
              </w:rPr>
              <w:t xml:space="preserve"> Służewo</w:t>
            </w:r>
          </w:p>
        </w:tc>
        <w:tc>
          <w:tcPr>
            <w:tcW w:w="1276" w:type="dxa"/>
            <w:gridSpan w:val="2"/>
          </w:tcPr>
          <w:p w14:paraId="192D08FD" w14:textId="77777777" w:rsidR="00312062" w:rsidRPr="00481781" w:rsidRDefault="00312062" w:rsidP="00407A60">
            <w:pPr>
              <w:rPr>
                <w:rFonts w:ascii="Times New Roman" w:hAnsi="Times New Roman" w:cs="Times New Roman"/>
                <w:sz w:val="20"/>
                <w:szCs w:val="20"/>
              </w:rPr>
            </w:pPr>
          </w:p>
        </w:tc>
        <w:tc>
          <w:tcPr>
            <w:tcW w:w="1560" w:type="dxa"/>
          </w:tcPr>
          <w:p w14:paraId="6FBE811D" w14:textId="77777777" w:rsidR="00312062" w:rsidRPr="00087F85" w:rsidRDefault="00312062">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4. </w:t>
            </w:r>
            <w:commentRangeStart w:id="113"/>
            <w:r w:rsidRPr="0000556D">
              <w:rPr>
                <w:rFonts w:ascii="Times New Roman" w:hAnsi="Times New Roman" w:cs="Times New Roman"/>
                <w:sz w:val="20"/>
                <w:szCs w:val="20"/>
              </w:rPr>
              <w:t>Dostosowanie</w:t>
            </w:r>
            <w:commentRangeEnd w:id="113"/>
            <w:r w:rsidR="00560048" w:rsidRPr="0000556D">
              <w:rPr>
                <w:rStyle w:val="Odwoaniedokomentarza"/>
              </w:rPr>
              <w:commentReference w:id="113"/>
            </w:r>
            <w:r w:rsidRPr="0000556D">
              <w:rPr>
                <w:rFonts w:ascii="Times New Roman" w:hAnsi="Times New Roman" w:cs="Times New Roman"/>
                <w:sz w:val="20"/>
                <w:szCs w:val="20"/>
              </w:rPr>
              <w:t xml:space="preserve"> infrastruktury boiska przyszkolnego celem realizacji zadań z zakresu aktywizacji społecznej </w:t>
            </w:r>
            <w:r w:rsidRPr="0000556D">
              <w:rPr>
                <w:rFonts w:ascii="Times New Roman" w:hAnsi="Times New Roman" w:cs="Times New Roman"/>
                <w:sz w:val="20"/>
                <w:szCs w:val="20"/>
              </w:rPr>
              <w:lastRenderedPageBreak/>
              <w:t>seniorów, osób dorosłych oraz dzieci i młodzieży zagrożonych wykluczeniem społecznym</w:t>
            </w:r>
          </w:p>
        </w:tc>
        <w:tc>
          <w:tcPr>
            <w:tcW w:w="856" w:type="dxa"/>
            <w:gridSpan w:val="2"/>
          </w:tcPr>
          <w:p w14:paraId="7A6C200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PF</w:t>
            </w:r>
          </w:p>
        </w:tc>
        <w:tc>
          <w:tcPr>
            <w:tcW w:w="1422" w:type="dxa"/>
            <w:gridSpan w:val="3"/>
          </w:tcPr>
          <w:p w14:paraId="2114CAEA"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35B932EC"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projektu jest zapewnienie obiektu oraz odpowiedniej infrastruktury umożliwiającego realizację obejmującego prowadzenie szkoleń i zajęć sportowych i integracyjnych,  dla planowanych projektów skierowanych dla dzieci i </w:t>
            </w:r>
            <w:r w:rsidRPr="00481781">
              <w:rPr>
                <w:rFonts w:ascii="Times New Roman" w:hAnsi="Times New Roman" w:cs="Times New Roman"/>
                <w:sz w:val="20"/>
                <w:szCs w:val="20"/>
              </w:rPr>
              <w:lastRenderedPageBreak/>
              <w:t xml:space="preserve">młodzieży oraz dorosłych zagrożonych wykluczeniem społecznym. </w:t>
            </w:r>
          </w:p>
          <w:p w14:paraId="1CE35F4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celu umożliwienia realizacji projektów miękkich konieczne jest podjęcie działań dostosowawczych (przebudowa oraz doposażenie).</w:t>
            </w:r>
          </w:p>
          <w:p w14:paraId="59C9FA15" w14:textId="77777777" w:rsidR="00312062" w:rsidRPr="00481781" w:rsidRDefault="00312062">
            <w:pPr>
              <w:autoSpaceDE w:val="0"/>
              <w:autoSpaceDN w:val="0"/>
              <w:adjustRightInd w:val="0"/>
              <w:rPr>
                <w:rFonts w:ascii="Times New Roman" w:hAnsi="Times New Roman" w:cs="Times New Roman"/>
                <w:sz w:val="20"/>
                <w:szCs w:val="20"/>
              </w:rPr>
            </w:pPr>
          </w:p>
          <w:p w14:paraId="348BDDAF"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nadrzędnym inwestycji jest aktywizacja osób starszych oraz wsparcie rodzin korzystających ze środowiskowej pomocy społecznej, oraz wsparcie dzieci do lat 17, których rodzice otrzymują zasiłek rodzinny a także likwidacja problemu braku infrastruktury sportowej. </w:t>
            </w:r>
          </w:p>
          <w:p w14:paraId="74C4452F"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tym celu niezbędne jest przeprowadzenie działań inwestycyjnych, w ramach których planowane jest przekształcenie zniszczonego boiska wielofunkcyjnego przyszkolnego na boisko ogólnodostępne. </w:t>
            </w:r>
          </w:p>
          <w:p w14:paraId="289F0846"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Boisko wielofunkcyjne będzie przeznaczone do gry w piłkę ręczną, koszykówkę, siatkówkę, tenisa. Zaplanowano piłkochwyty i inne wyposażenie sportowe. Ponadto w kompleksie pojawią się elementy małej architektury, oświetlenie boisk oraz odwodnienie. Cały kompleks zostanie ogrodzony. Takie zagospodarowanie przestrzeni spowoduje wzrost aktywności mieszkańców, a tym samym </w:t>
            </w:r>
            <w:r w:rsidRPr="00481781">
              <w:rPr>
                <w:rFonts w:ascii="Times New Roman" w:hAnsi="Times New Roman" w:cs="Times New Roman"/>
                <w:sz w:val="20"/>
                <w:szCs w:val="20"/>
              </w:rPr>
              <w:lastRenderedPageBreak/>
              <w:t>przyczyni się do niwelacji niekorzystnych zjawisk społecznych.</w:t>
            </w:r>
          </w:p>
          <w:p w14:paraId="780D23FE"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Powyższe działania przyczynią się do poprawy bezpieczeństwa użytkowników boisk oraz do aktywizacji społecznej mieszkańców sołectwa Służewo i okolicznych wsi. Planuje się tu organizację zajęć sportowo – rekreacyjnych dla wszystkich grup wiekowych, które przyczynią się do aktywizacji osób w wieku poprodukcyjnym oraz minimalizacji problemu związanego z dużą patologią i przestępczością wśród młodzieży, a także wpłyną na rodziny z ubogich rodzin, których nie stać na opłacenie treningów, czy też dojazd do profesjonalnych boisk lekkoatletycznych. </w:t>
            </w:r>
          </w:p>
          <w:p w14:paraId="2B2ABAD1" w14:textId="77777777" w:rsidR="00312062" w:rsidRPr="00481781" w:rsidRDefault="00312062">
            <w:pPr>
              <w:autoSpaceDE w:val="0"/>
              <w:autoSpaceDN w:val="0"/>
              <w:adjustRightInd w:val="0"/>
              <w:rPr>
                <w:rFonts w:ascii="Times New Roman" w:hAnsi="Times New Roman" w:cs="Times New Roman"/>
                <w:sz w:val="20"/>
                <w:szCs w:val="20"/>
              </w:rPr>
            </w:pPr>
          </w:p>
          <w:p w14:paraId="214D9B00"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wyniku przeprowadzonych działań zmniejszy się przestrzeń zdegradowana na terenach wiejskich. Zostanie zagospodarowany teren wokół szkoły. Zmodernizowany obiekt sportowy będzie miejscem przeprowadzania spotkań integracyjnych, miejsce prowadzenia zajęć dla dzieci i młodzieży zagrożonej wykluczeniem społecznym, a także wykorzystywane przez klub sportowy i szkołę oraz inne organizacje pozarządowe.</w:t>
            </w:r>
          </w:p>
          <w:p w14:paraId="394015E2"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zagospodarowany teren będzie bazą dla projektów związanych z aktywizacją osób starszych oraz skierowanych do dzieci i młodzieży z rodzin zagrożonych wykluczeniem społecznym.</w:t>
            </w:r>
          </w:p>
          <w:p w14:paraId="6A94527F" w14:textId="77777777" w:rsidR="00312062" w:rsidRPr="00481781" w:rsidRDefault="00312062">
            <w:pPr>
              <w:rPr>
                <w:rFonts w:ascii="Times New Roman" w:hAnsi="Times New Roman" w:cs="Times New Roman"/>
                <w:sz w:val="20"/>
                <w:szCs w:val="20"/>
              </w:rPr>
            </w:pPr>
          </w:p>
          <w:p w14:paraId="087C78AD" w14:textId="2A9BF783" w:rsidR="0001450A" w:rsidRPr="00481781" w:rsidRDefault="00312062">
            <w:pPr>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brak infrastruktury umożliwiającej włączenie społeczne osób starszych, oraz dzieci i młodzieży i/ lub istniejąca infrastruktura wymaga poprawy.</w:t>
            </w:r>
          </w:p>
          <w:p w14:paraId="572DB258" w14:textId="2959F495" w:rsidR="0001450A" w:rsidRPr="00481781" w:rsidRDefault="00001BFF">
            <w:pPr>
              <w:rPr>
                <w:rFonts w:ascii="Times New Roman" w:hAnsi="Times New Roman" w:cs="Times New Roman"/>
                <w:sz w:val="20"/>
                <w:szCs w:val="20"/>
              </w:rPr>
            </w:pPr>
            <w:r>
              <w:rPr>
                <w:rFonts w:ascii="Times New Roman" w:hAnsi="Times New Roman" w:cs="Times New Roman"/>
                <w:sz w:val="20"/>
                <w:szCs w:val="20"/>
              </w:rPr>
              <w:t xml:space="preserve"> </w:t>
            </w:r>
          </w:p>
        </w:tc>
        <w:tc>
          <w:tcPr>
            <w:tcW w:w="1552" w:type="dxa"/>
            <w:gridSpan w:val="2"/>
          </w:tcPr>
          <w:p w14:paraId="0F1FBC8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Boisko sportowe przy Szkole Podstawowej w Służewie, 87-710 Służewo ul. Toruńska 8, </w:t>
            </w:r>
            <w:r w:rsidRPr="00481781">
              <w:rPr>
                <w:rFonts w:ascii="Times New Roman" w:hAnsi="Times New Roman" w:cs="Times New Roman"/>
                <w:sz w:val="20"/>
                <w:szCs w:val="20"/>
              </w:rPr>
              <w:lastRenderedPageBreak/>
              <w:t>Działka nr 411/1, 414/1</w:t>
            </w:r>
          </w:p>
        </w:tc>
        <w:tc>
          <w:tcPr>
            <w:tcW w:w="1134" w:type="dxa"/>
            <w:gridSpan w:val="2"/>
            <w:vAlign w:val="center"/>
          </w:tcPr>
          <w:p w14:paraId="7AAA0309" w14:textId="77777777" w:rsidR="00312062"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612.431,00</w:t>
            </w:r>
          </w:p>
          <w:p w14:paraId="219A9F91" w14:textId="77777777" w:rsidR="00D5146E" w:rsidRDefault="00D5146E">
            <w:pPr>
              <w:autoSpaceDE w:val="0"/>
              <w:autoSpaceDN w:val="0"/>
              <w:adjustRightInd w:val="0"/>
              <w:rPr>
                <w:rFonts w:ascii="Times New Roman" w:hAnsi="Times New Roman" w:cs="Times New Roman"/>
                <w:sz w:val="20"/>
                <w:szCs w:val="20"/>
              </w:rPr>
            </w:pPr>
          </w:p>
          <w:p w14:paraId="41E86658" w14:textId="77777777" w:rsidR="00D5146E" w:rsidRDefault="00D5146E">
            <w:pPr>
              <w:autoSpaceDE w:val="0"/>
              <w:autoSpaceDN w:val="0"/>
              <w:adjustRightInd w:val="0"/>
              <w:rPr>
                <w:rFonts w:ascii="Times New Roman" w:hAnsi="Times New Roman" w:cs="Times New Roman"/>
                <w:sz w:val="20"/>
                <w:szCs w:val="20"/>
              </w:rPr>
            </w:pPr>
          </w:p>
          <w:p w14:paraId="3C0B2566" w14:textId="77777777" w:rsidR="00D5146E" w:rsidRDefault="00D5146E">
            <w:pPr>
              <w:autoSpaceDE w:val="0"/>
              <w:autoSpaceDN w:val="0"/>
              <w:adjustRightInd w:val="0"/>
              <w:rPr>
                <w:rFonts w:ascii="Times New Roman" w:hAnsi="Times New Roman" w:cs="Times New Roman"/>
                <w:sz w:val="20"/>
                <w:szCs w:val="20"/>
              </w:rPr>
            </w:pPr>
          </w:p>
          <w:p w14:paraId="1CB81C07" w14:textId="77777777" w:rsidR="00D5146E" w:rsidRDefault="00D5146E">
            <w:pPr>
              <w:autoSpaceDE w:val="0"/>
              <w:autoSpaceDN w:val="0"/>
              <w:adjustRightInd w:val="0"/>
              <w:rPr>
                <w:rFonts w:ascii="Times New Roman" w:hAnsi="Times New Roman" w:cs="Times New Roman"/>
                <w:sz w:val="20"/>
                <w:szCs w:val="20"/>
              </w:rPr>
            </w:pPr>
          </w:p>
          <w:p w14:paraId="599D8CC4" w14:textId="77777777" w:rsidR="00D5146E" w:rsidRDefault="00D5146E">
            <w:pPr>
              <w:autoSpaceDE w:val="0"/>
              <w:autoSpaceDN w:val="0"/>
              <w:adjustRightInd w:val="0"/>
              <w:rPr>
                <w:rFonts w:ascii="Times New Roman" w:hAnsi="Times New Roman" w:cs="Times New Roman"/>
                <w:sz w:val="20"/>
                <w:szCs w:val="20"/>
              </w:rPr>
            </w:pPr>
          </w:p>
          <w:p w14:paraId="639302FF" w14:textId="77777777" w:rsidR="00D5146E" w:rsidRDefault="00D5146E">
            <w:pPr>
              <w:autoSpaceDE w:val="0"/>
              <w:autoSpaceDN w:val="0"/>
              <w:adjustRightInd w:val="0"/>
              <w:rPr>
                <w:rFonts w:ascii="Times New Roman" w:hAnsi="Times New Roman" w:cs="Times New Roman"/>
                <w:sz w:val="20"/>
                <w:szCs w:val="20"/>
              </w:rPr>
            </w:pPr>
          </w:p>
          <w:p w14:paraId="484B40F6" w14:textId="77777777" w:rsidR="00D5146E" w:rsidRDefault="00D5146E">
            <w:pPr>
              <w:autoSpaceDE w:val="0"/>
              <w:autoSpaceDN w:val="0"/>
              <w:adjustRightInd w:val="0"/>
              <w:rPr>
                <w:rFonts w:ascii="Times New Roman" w:hAnsi="Times New Roman" w:cs="Times New Roman"/>
                <w:sz w:val="20"/>
                <w:szCs w:val="20"/>
              </w:rPr>
            </w:pPr>
          </w:p>
          <w:p w14:paraId="71B9FA5C" w14:textId="77777777" w:rsidR="00D5146E" w:rsidRDefault="00D5146E">
            <w:pPr>
              <w:autoSpaceDE w:val="0"/>
              <w:autoSpaceDN w:val="0"/>
              <w:adjustRightInd w:val="0"/>
              <w:rPr>
                <w:rFonts w:ascii="Times New Roman" w:hAnsi="Times New Roman" w:cs="Times New Roman"/>
                <w:sz w:val="20"/>
                <w:szCs w:val="20"/>
              </w:rPr>
            </w:pPr>
          </w:p>
          <w:p w14:paraId="091F9F66" w14:textId="77777777" w:rsidR="00D5146E" w:rsidRDefault="00D5146E">
            <w:pPr>
              <w:autoSpaceDE w:val="0"/>
              <w:autoSpaceDN w:val="0"/>
              <w:adjustRightInd w:val="0"/>
              <w:rPr>
                <w:rFonts w:ascii="Times New Roman" w:hAnsi="Times New Roman" w:cs="Times New Roman"/>
                <w:sz w:val="20"/>
                <w:szCs w:val="20"/>
              </w:rPr>
            </w:pPr>
          </w:p>
          <w:p w14:paraId="4F8F4EDE" w14:textId="06C6866C" w:rsidR="00D5146E" w:rsidRPr="00481781" w:rsidRDefault="00D5146E">
            <w:pPr>
              <w:autoSpaceDE w:val="0"/>
              <w:autoSpaceDN w:val="0"/>
              <w:adjustRightInd w:val="0"/>
              <w:rPr>
                <w:rFonts w:ascii="Times New Roman" w:hAnsi="Times New Roman" w:cs="Times New Roman"/>
                <w:sz w:val="20"/>
                <w:szCs w:val="20"/>
              </w:rPr>
            </w:pPr>
          </w:p>
        </w:tc>
        <w:tc>
          <w:tcPr>
            <w:tcW w:w="2086" w:type="dxa"/>
            <w:gridSpan w:val="2"/>
          </w:tcPr>
          <w:p w14:paraId="47D188B8"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Wskaźnik produktu: </w:t>
            </w:r>
          </w:p>
          <w:p w14:paraId="4C76CE2A" w14:textId="77777777" w:rsidR="00312062" w:rsidRPr="00087F85" w:rsidRDefault="00312062">
            <w:pPr>
              <w:pStyle w:val="Akapitzlist"/>
              <w:numPr>
                <w:ilvl w:val="0"/>
                <w:numId w:val="38"/>
              </w:numPr>
              <w:tabs>
                <w:tab w:val="left" w:pos="238"/>
              </w:tabs>
              <w:autoSpaceDE w:val="0"/>
              <w:autoSpaceDN w:val="0"/>
              <w:adjustRightInd w:val="0"/>
              <w:ind w:left="96" w:hanging="96"/>
              <w:rPr>
                <w:rFonts w:ascii="Times New Roman" w:hAnsi="Times New Roman" w:cs="Times New Roman"/>
                <w:sz w:val="20"/>
                <w:szCs w:val="20"/>
              </w:rPr>
            </w:pPr>
            <w:r w:rsidRPr="00087F85">
              <w:rPr>
                <w:rFonts w:ascii="Times New Roman" w:hAnsi="Times New Roman" w:cs="Times New Roman"/>
                <w:sz w:val="20"/>
                <w:szCs w:val="20"/>
              </w:rPr>
              <w:t>Liczba  wspartych obiektów  infrastruktury  zlokalizowanych  na rewitalizowanych obszarach (SZOOP/LSR)– 1</w:t>
            </w:r>
          </w:p>
          <w:p w14:paraId="0BF5D962" w14:textId="77777777" w:rsidR="00312062" w:rsidRPr="00087F85" w:rsidRDefault="00312062">
            <w:pPr>
              <w:autoSpaceDE w:val="0"/>
              <w:autoSpaceDN w:val="0"/>
              <w:adjustRightInd w:val="0"/>
              <w:rPr>
                <w:rFonts w:ascii="Times New Roman" w:hAnsi="Times New Roman" w:cs="Times New Roman"/>
                <w:sz w:val="20"/>
                <w:szCs w:val="20"/>
              </w:rPr>
            </w:pPr>
            <w:r w:rsidRPr="00087F85">
              <w:rPr>
                <w:rFonts w:ascii="Times New Roman" w:hAnsi="Times New Roman" w:cs="Times New Roman"/>
                <w:sz w:val="20"/>
                <w:szCs w:val="20"/>
              </w:rPr>
              <w:lastRenderedPageBreak/>
              <w:t>Wskaźnik rezultatu</w:t>
            </w:r>
          </w:p>
          <w:p w14:paraId="71A12977" w14:textId="4ACCE5C7" w:rsidR="00312062" w:rsidRPr="00551600" w:rsidRDefault="00312062">
            <w:pPr>
              <w:pStyle w:val="Akapitzlist"/>
              <w:numPr>
                <w:ilvl w:val="0"/>
                <w:numId w:val="39"/>
              </w:numPr>
              <w:tabs>
                <w:tab w:val="left" w:pos="238"/>
              </w:tabs>
              <w:autoSpaceDE w:val="0"/>
              <w:autoSpaceDN w:val="0"/>
              <w:adjustRightInd w:val="0"/>
              <w:ind w:left="164" w:hanging="142"/>
              <w:rPr>
                <w:rFonts w:ascii="Times New Roman" w:hAnsi="Times New Roman" w:cs="Times New Roman"/>
                <w:sz w:val="20"/>
                <w:szCs w:val="20"/>
              </w:rPr>
            </w:pPr>
            <w:r w:rsidRPr="00087F85">
              <w:rPr>
                <w:rFonts w:ascii="Times New Roman" w:hAnsi="Times New Roman" w:cs="Times New Roman"/>
                <w:sz w:val="20"/>
                <w:szCs w:val="20"/>
              </w:rPr>
              <w:t xml:space="preserve">Liczba osób korzystających ze zrewitalizowanych obszarów (SZOOP/LSR) - </w:t>
            </w:r>
            <w:commentRangeStart w:id="114"/>
            <w:r w:rsidRPr="00087F85">
              <w:rPr>
                <w:rFonts w:ascii="Times New Roman" w:hAnsi="Times New Roman" w:cs="Times New Roman"/>
                <w:sz w:val="20"/>
                <w:szCs w:val="20"/>
              </w:rPr>
              <w:t>600</w:t>
            </w:r>
            <w:commentRangeEnd w:id="114"/>
            <w:r w:rsidRPr="00481781">
              <w:rPr>
                <w:rStyle w:val="Odwoaniedokomentarza"/>
                <w:rFonts w:ascii="Times New Roman" w:hAnsi="Times New Roman" w:cs="Times New Roman"/>
                <w:sz w:val="20"/>
                <w:szCs w:val="20"/>
              </w:rPr>
              <w:commentReference w:id="114"/>
            </w:r>
            <w:r w:rsidRPr="00551600">
              <w:rPr>
                <w:rFonts w:ascii="Times New Roman" w:hAnsi="Times New Roman" w:cs="Times New Roman"/>
                <w:sz w:val="20"/>
                <w:szCs w:val="20"/>
              </w:rPr>
              <w:t xml:space="preserve"> (w tym 2</w:t>
            </w:r>
            <w:r w:rsidR="0006324E">
              <w:rPr>
                <w:rFonts w:ascii="Times New Roman" w:hAnsi="Times New Roman" w:cs="Times New Roman"/>
                <w:sz w:val="20"/>
                <w:szCs w:val="20"/>
              </w:rPr>
              <w:t xml:space="preserve">60 z obszaru rewitalizacji) </w:t>
            </w:r>
          </w:p>
          <w:p w14:paraId="4EC0A228" w14:textId="77777777" w:rsidR="00312062" w:rsidRPr="00481781" w:rsidRDefault="00312062">
            <w:pPr>
              <w:pStyle w:val="Akapitzlist"/>
              <w:tabs>
                <w:tab w:val="left" w:pos="304"/>
              </w:tabs>
              <w:autoSpaceDE w:val="0"/>
              <w:autoSpaceDN w:val="0"/>
              <w:adjustRightInd w:val="0"/>
              <w:ind w:left="164"/>
              <w:rPr>
                <w:rFonts w:ascii="Times New Roman" w:hAnsi="Times New Roman" w:cs="Times New Roman"/>
                <w:sz w:val="20"/>
                <w:szCs w:val="20"/>
              </w:rPr>
            </w:pPr>
          </w:p>
        </w:tc>
        <w:tc>
          <w:tcPr>
            <w:tcW w:w="1469" w:type="dxa"/>
            <w:gridSpan w:val="4"/>
          </w:tcPr>
          <w:p w14:paraId="4F19AFF9"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2780BC53"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protokół odbioru robót, </w:t>
            </w:r>
          </w:p>
          <w:p w14:paraId="10C57FF7"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listy obecności</w:t>
            </w:r>
          </w:p>
          <w:p w14:paraId="03CAE8F9" w14:textId="77777777" w:rsidR="00312062" w:rsidRPr="00481781" w:rsidRDefault="00312062">
            <w:pPr>
              <w:autoSpaceDE w:val="0"/>
              <w:autoSpaceDN w:val="0"/>
              <w:adjustRightInd w:val="0"/>
              <w:rPr>
                <w:rFonts w:ascii="Times New Roman" w:hAnsi="Times New Roman" w:cs="Times New Roman"/>
                <w:sz w:val="20"/>
                <w:szCs w:val="20"/>
              </w:rPr>
            </w:pPr>
          </w:p>
          <w:p w14:paraId="1A583B74"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45ED7DF3"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w momencie przystąpienia do</w:t>
            </w:r>
          </w:p>
          <w:p w14:paraId="43059E95"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tc>
      </w:tr>
      <w:tr w:rsidR="00381AAA" w:rsidRPr="00481781" w14:paraId="4C8B1D47" w14:textId="77777777" w:rsidTr="00BF018C">
        <w:trPr>
          <w:gridAfter w:val="1"/>
          <w:wAfter w:w="21" w:type="dxa"/>
        </w:trPr>
        <w:tc>
          <w:tcPr>
            <w:tcW w:w="991" w:type="dxa"/>
          </w:tcPr>
          <w:p w14:paraId="74F3D58C" w14:textId="3197D1AB" w:rsidR="006B3A88" w:rsidRPr="00481781" w:rsidRDefault="006B3A88"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Zduny</w:t>
            </w:r>
          </w:p>
        </w:tc>
        <w:tc>
          <w:tcPr>
            <w:tcW w:w="1276" w:type="dxa"/>
            <w:gridSpan w:val="2"/>
          </w:tcPr>
          <w:p w14:paraId="49544535" w14:textId="77777777" w:rsidR="006B3A88" w:rsidRPr="00481781" w:rsidRDefault="006B3A88" w:rsidP="00407A60">
            <w:pPr>
              <w:rPr>
                <w:rFonts w:ascii="Times New Roman" w:hAnsi="Times New Roman" w:cs="Times New Roman"/>
                <w:sz w:val="20"/>
                <w:szCs w:val="20"/>
              </w:rPr>
            </w:pPr>
          </w:p>
        </w:tc>
        <w:tc>
          <w:tcPr>
            <w:tcW w:w="1560" w:type="dxa"/>
          </w:tcPr>
          <w:p w14:paraId="40EFEB14" w14:textId="312793F9" w:rsidR="006B3A88" w:rsidRPr="00551600" w:rsidRDefault="0006324E">
            <w:pPr>
              <w:autoSpaceDE w:val="0"/>
              <w:autoSpaceDN w:val="0"/>
              <w:adjustRightInd w:val="0"/>
              <w:jc w:val="center"/>
              <w:rPr>
                <w:rFonts w:ascii="Times New Roman" w:hAnsi="Times New Roman" w:cs="Times New Roman"/>
                <w:sz w:val="20"/>
                <w:szCs w:val="20"/>
              </w:rPr>
            </w:pPr>
            <w:commentRangeStart w:id="115"/>
            <w:r w:rsidRPr="0000556D">
              <w:rPr>
                <w:rFonts w:ascii="Times New Roman" w:hAnsi="Times New Roman" w:cs="Times New Roman"/>
                <w:sz w:val="20"/>
                <w:szCs w:val="20"/>
              </w:rPr>
              <w:t>5</w:t>
            </w:r>
            <w:commentRangeEnd w:id="115"/>
            <w:r w:rsidR="00560048" w:rsidRPr="0000556D">
              <w:rPr>
                <w:rStyle w:val="Odwoaniedokomentarza"/>
              </w:rPr>
              <w:commentReference w:id="115"/>
            </w:r>
            <w:r w:rsidRPr="0000556D">
              <w:rPr>
                <w:rFonts w:ascii="Times New Roman" w:hAnsi="Times New Roman" w:cs="Times New Roman"/>
                <w:sz w:val="20"/>
                <w:szCs w:val="20"/>
              </w:rPr>
              <w:t xml:space="preserve">. Remont </w:t>
            </w:r>
            <w:r w:rsidRPr="00ED0A5A">
              <w:rPr>
                <w:rFonts w:ascii="Times New Roman" w:hAnsi="Times New Roman" w:cs="Times New Roman"/>
                <w:sz w:val="20"/>
                <w:szCs w:val="20"/>
              </w:rPr>
              <w:t xml:space="preserve">i wyposażenie pomieszczeń na potrzeby </w:t>
            </w:r>
            <w:r w:rsidR="00ED0A5A" w:rsidRPr="00ED0A5A">
              <w:rPr>
                <w:rFonts w:ascii="Times New Roman" w:hAnsi="Times New Roman" w:cs="Times New Roman"/>
                <w:sz w:val="20"/>
                <w:szCs w:val="20"/>
              </w:rPr>
              <w:t>realizacji usług świadczonych w środowisku lokalnym w miejscowości Zduny w gminie Aleksandrów Kujawski</w:t>
            </w:r>
          </w:p>
        </w:tc>
        <w:tc>
          <w:tcPr>
            <w:tcW w:w="856" w:type="dxa"/>
            <w:gridSpan w:val="2"/>
          </w:tcPr>
          <w:p w14:paraId="4F1A3C86"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T</w:t>
            </w:r>
          </w:p>
        </w:tc>
        <w:tc>
          <w:tcPr>
            <w:tcW w:w="1422" w:type="dxa"/>
            <w:gridSpan w:val="3"/>
          </w:tcPr>
          <w:p w14:paraId="3C90CDDA"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1A35F0A0"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zrealizowany w ramach naboru RPKP.06.01.02-IZ.00-04-067/16</w:t>
            </w:r>
          </w:p>
          <w:p w14:paraId="225CE818" w14:textId="77777777" w:rsidR="006B3A88" w:rsidRPr="00481781" w:rsidRDefault="006B3A88">
            <w:pPr>
              <w:autoSpaceDE w:val="0"/>
              <w:autoSpaceDN w:val="0"/>
              <w:adjustRightInd w:val="0"/>
              <w:rPr>
                <w:rFonts w:ascii="Times New Roman" w:hAnsi="Times New Roman" w:cs="Times New Roman"/>
                <w:sz w:val="20"/>
                <w:szCs w:val="20"/>
              </w:rPr>
            </w:pPr>
          </w:p>
          <w:p w14:paraId="61409C83"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Przedmiotem projektu było przeprowadzenie remontu lokalu, istniejącego szamba i zakup wyposażenia dla potrzeb utworzenia obiektu realizującego usługi świadczone w środowisku lokalnym tzw. Klub Seniora w miejscowości Zduny, gmina Aleksandrów Kujawski. W istniejącym obiekcie znajduje się sala spotkań o pow. 45,67 m2, aneks kuchenny o pow. 6,55 m, korytarz o pow. 5,45 m2 oraz łazienka o pow. 6,55 m2. </w:t>
            </w:r>
          </w:p>
          <w:p w14:paraId="06C1257C" w14:textId="23DF76DF"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ramach zadania wyremontowano i utworzono: 1 pomieszcz. ogólnodost wyposażone w stoły i krzesła pełniącego funkcję sali spotkań, </w:t>
            </w:r>
            <w:r w:rsidRPr="00481781">
              <w:rPr>
                <w:rFonts w:ascii="Times New Roman" w:hAnsi="Times New Roman" w:cs="Times New Roman"/>
                <w:sz w:val="20"/>
                <w:szCs w:val="20"/>
              </w:rPr>
              <w:lastRenderedPageBreak/>
              <w:t>aneksu kuchennego wypos. w sprzęty, urządzenia, naczynia do przygotowania i spożycia posiłku,1 łazienki dla kobiet i mężczyzn, wydzielonego miejsca pełniącego funkcję szatni, powiększenie otworów drzwiowych do szerokości 90 cm, wykonanie nowych podłóg z płytek ceramicznych orazmontaż paneli podłogowych w pozostałej części, licowanie ścian płytkami ceramicznymi w łazience i aneksie kuchennym, okładziny ścian tynkiem żywicznym akrylowym w korytarzu, wykonanie gładzi gipsowych oraz malowania farbami emulsyjnymi, montaż rolet wewnętrznych w sali spotkań, montaż nowych opraw oświetleniowych typu LED,</w:t>
            </w:r>
            <w:r w:rsidR="00FF2653">
              <w:rPr>
                <w:rFonts w:ascii="Times New Roman" w:hAnsi="Times New Roman" w:cs="Times New Roman"/>
                <w:sz w:val="20"/>
                <w:szCs w:val="20"/>
              </w:rPr>
              <w:t xml:space="preserve"> </w:t>
            </w:r>
            <w:r w:rsidRPr="00481781">
              <w:rPr>
                <w:rFonts w:ascii="Times New Roman" w:hAnsi="Times New Roman" w:cs="Times New Roman"/>
                <w:sz w:val="20"/>
                <w:szCs w:val="20"/>
              </w:rPr>
              <w:t xml:space="preserve">wymiana zniszczonej instalacji wodociągowo-kanalizacyjnej. </w:t>
            </w:r>
          </w:p>
          <w:p w14:paraId="3AC7BBFF"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Zaprojektowano rozwiązania uwzgl. potrzeby osób niepełn: schodołaz kroczący, kabina prysznicowa z pochwytem i siedziskiem, drzwi bez progów z otworami wentylacyjnymi, pochwyty przy umywalce i ustępie.</w:t>
            </w:r>
          </w:p>
          <w:p w14:paraId="1B83F716" w14:textId="77777777" w:rsidR="006B3A88" w:rsidRPr="00481781" w:rsidRDefault="006B3A88">
            <w:pPr>
              <w:autoSpaceDE w:val="0"/>
              <w:autoSpaceDN w:val="0"/>
              <w:adjustRightInd w:val="0"/>
              <w:rPr>
                <w:rFonts w:ascii="Times New Roman" w:hAnsi="Times New Roman" w:cs="Times New Roman"/>
                <w:sz w:val="20"/>
                <w:szCs w:val="20"/>
              </w:rPr>
            </w:pPr>
          </w:p>
          <w:p w14:paraId="30AACB7A"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Działalność Klubu Seniora polegać będzie na realizacji podstawowych usług pomocy codziennej, obejmujących pomoc w zaspokajaniu codziennych potrzeb życiowych, zapewnienie kontaktów z otoczeniem, w </w:t>
            </w:r>
            <w:r w:rsidRPr="00481781">
              <w:rPr>
                <w:rFonts w:ascii="Times New Roman" w:hAnsi="Times New Roman" w:cs="Times New Roman"/>
                <w:sz w:val="20"/>
                <w:szCs w:val="20"/>
              </w:rPr>
              <w:lastRenderedPageBreak/>
              <w:t>postaci dziennych form usług opiekuńczych i innych usług według zapotrzebowania seniorów. Infrastruktura umożliwi realizację usług społecznych świadczonych w społeczności lokalnej w formie stacjonarnej opieki dziennej, spotkań osób starszych, przeciwdziałać ma osamotnieniu i marginalizacji seniorów, wsparciem obejmowane będą osoby niesamodzielne.</w:t>
            </w:r>
          </w:p>
          <w:p w14:paraId="234CE1E9" w14:textId="77777777" w:rsidR="006B3A88" w:rsidRPr="00481781" w:rsidRDefault="006B3A88">
            <w:pPr>
              <w:autoSpaceDE w:val="0"/>
              <w:autoSpaceDN w:val="0"/>
              <w:adjustRightInd w:val="0"/>
              <w:rPr>
                <w:rFonts w:ascii="Times New Roman" w:hAnsi="Times New Roman" w:cs="Times New Roman"/>
                <w:sz w:val="20"/>
                <w:szCs w:val="20"/>
              </w:rPr>
            </w:pPr>
          </w:p>
          <w:p w14:paraId="57837246"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występowanie przestrzeni zdegradowanej</w:t>
            </w:r>
          </w:p>
        </w:tc>
        <w:tc>
          <w:tcPr>
            <w:tcW w:w="1552" w:type="dxa"/>
            <w:gridSpan w:val="2"/>
          </w:tcPr>
          <w:p w14:paraId="68C3BDF8" w14:textId="77777777" w:rsidR="006B3A88" w:rsidRPr="00481781" w:rsidRDefault="006B3A88" w:rsidP="00BF018C">
            <w:pPr>
              <w:pStyle w:val="Akapitzlist"/>
              <w:numPr>
                <w:ilvl w:val="0"/>
                <w:numId w:val="53"/>
              </w:numPr>
              <w:tabs>
                <w:tab w:val="left" w:pos="313"/>
              </w:tabs>
              <w:autoSpaceDE w:val="0"/>
              <w:autoSpaceDN w:val="0"/>
              <w:adjustRightInd w:val="0"/>
              <w:ind w:left="30" w:firstLine="0"/>
              <w:rPr>
                <w:rFonts w:ascii="Times New Roman" w:hAnsi="Times New Roman" w:cs="Times New Roman"/>
                <w:sz w:val="20"/>
                <w:szCs w:val="20"/>
              </w:rPr>
            </w:pPr>
            <w:r w:rsidRPr="00481781">
              <w:rPr>
                <w:rFonts w:ascii="Times New Roman" w:hAnsi="Times New Roman" w:cs="Times New Roman"/>
                <w:sz w:val="20"/>
                <w:szCs w:val="20"/>
              </w:rPr>
              <w:lastRenderedPageBreak/>
              <w:t>Zduny (Placówka będzie funkcjonowała na terenie zabytkowego dworku.) Budynek położony jest na terenie zespołu dworskiego z 4 ćw. XIX w., nr rej.: 239/A z 20.10.198</w:t>
            </w:r>
          </w:p>
        </w:tc>
        <w:tc>
          <w:tcPr>
            <w:tcW w:w="1134" w:type="dxa"/>
            <w:gridSpan w:val="2"/>
            <w:vAlign w:val="center"/>
          </w:tcPr>
          <w:p w14:paraId="385BCB6E"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147.453,03</w:t>
            </w:r>
          </w:p>
          <w:p w14:paraId="349809DD" w14:textId="77777777" w:rsidR="006B3A88" w:rsidRPr="00481781" w:rsidRDefault="006B3A88">
            <w:pPr>
              <w:autoSpaceDE w:val="0"/>
              <w:autoSpaceDN w:val="0"/>
              <w:adjustRightInd w:val="0"/>
              <w:rPr>
                <w:rFonts w:ascii="Times New Roman" w:hAnsi="Times New Roman" w:cs="Times New Roman"/>
                <w:sz w:val="20"/>
                <w:szCs w:val="20"/>
              </w:rPr>
            </w:pPr>
          </w:p>
          <w:p w14:paraId="47BF2107" w14:textId="77777777" w:rsidR="006B3A88" w:rsidRPr="00481781" w:rsidRDefault="006B3A88">
            <w:pPr>
              <w:autoSpaceDE w:val="0"/>
              <w:autoSpaceDN w:val="0"/>
              <w:adjustRightInd w:val="0"/>
              <w:rPr>
                <w:rFonts w:ascii="Times New Roman" w:hAnsi="Times New Roman" w:cs="Times New Roman"/>
                <w:sz w:val="20"/>
                <w:szCs w:val="20"/>
              </w:rPr>
            </w:pPr>
          </w:p>
          <w:p w14:paraId="0A62D6CC" w14:textId="77777777" w:rsidR="006B3A88" w:rsidRPr="00481781" w:rsidRDefault="006B3A88">
            <w:pPr>
              <w:autoSpaceDE w:val="0"/>
              <w:autoSpaceDN w:val="0"/>
              <w:adjustRightInd w:val="0"/>
              <w:rPr>
                <w:rFonts w:ascii="Times New Roman" w:hAnsi="Times New Roman" w:cs="Times New Roman"/>
                <w:sz w:val="20"/>
                <w:szCs w:val="20"/>
              </w:rPr>
            </w:pPr>
          </w:p>
          <w:p w14:paraId="0CD70E01" w14:textId="77777777" w:rsidR="006B3A88" w:rsidRPr="00481781" w:rsidRDefault="006B3A88">
            <w:pPr>
              <w:autoSpaceDE w:val="0"/>
              <w:autoSpaceDN w:val="0"/>
              <w:adjustRightInd w:val="0"/>
              <w:rPr>
                <w:rFonts w:ascii="Times New Roman" w:hAnsi="Times New Roman" w:cs="Times New Roman"/>
                <w:sz w:val="20"/>
                <w:szCs w:val="20"/>
              </w:rPr>
            </w:pPr>
          </w:p>
          <w:p w14:paraId="3140F130" w14:textId="77777777" w:rsidR="006B3A88" w:rsidRPr="00481781" w:rsidRDefault="006B3A88">
            <w:pPr>
              <w:autoSpaceDE w:val="0"/>
              <w:autoSpaceDN w:val="0"/>
              <w:adjustRightInd w:val="0"/>
              <w:rPr>
                <w:rFonts w:ascii="Times New Roman" w:hAnsi="Times New Roman" w:cs="Times New Roman"/>
                <w:sz w:val="20"/>
                <w:szCs w:val="20"/>
              </w:rPr>
            </w:pPr>
          </w:p>
          <w:p w14:paraId="23719A74" w14:textId="77777777" w:rsidR="006B3A88" w:rsidRPr="00481781" w:rsidRDefault="006B3A88">
            <w:pPr>
              <w:autoSpaceDE w:val="0"/>
              <w:autoSpaceDN w:val="0"/>
              <w:adjustRightInd w:val="0"/>
              <w:rPr>
                <w:rFonts w:ascii="Times New Roman" w:hAnsi="Times New Roman" w:cs="Times New Roman"/>
                <w:sz w:val="20"/>
                <w:szCs w:val="20"/>
              </w:rPr>
            </w:pPr>
          </w:p>
          <w:p w14:paraId="583F09B7" w14:textId="77777777" w:rsidR="006B3A88" w:rsidRPr="00481781" w:rsidRDefault="006B3A88">
            <w:pPr>
              <w:autoSpaceDE w:val="0"/>
              <w:autoSpaceDN w:val="0"/>
              <w:adjustRightInd w:val="0"/>
              <w:rPr>
                <w:rFonts w:ascii="Times New Roman" w:hAnsi="Times New Roman" w:cs="Times New Roman"/>
                <w:sz w:val="20"/>
                <w:szCs w:val="20"/>
              </w:rPr>
            </w:pPr>
          </w:p>
          <w:p w14:paraId="05648674" w14:textId="77777777" w:rsidR="006B3A88" w:rsidRPr="00481781" w:rsidRDefault="006B3A88">
            <w:pPr>
              <w:autoSpaceDE w:val="0"/>
              <w:autoSpaceDN w:val="0"/>
              <w:adjustRightInd w:val="0"/>
              <w:rPr>
                <w:rFonts w:ascii="Times New Roman" w:hAnsi="Times New Roman" w:cs="Times New Roman"/>
                <w:sz w:val="20"/>
                <w:szCs w:val="20"/>
              </w:rPr>
            </w:pPr>
          </w:p>
          <w:p w14:paraId="7C86C2DD" w14:textId="77777777" w:rsidR="006B3A88" w:rsidRPr="00481781" w:rsidRDefault="006B3A88">
            <w:pPr>
              <w:autoSpaceDE w:val="0"/>
              <w:autoSpaceDN w:val="0"/>
              <w:adjustRightInd w:val="0"/>
              <w:rPr>
                <w:rFonts w:ascii="Times New Roman" w:hAnsi="Times New Roman" w:cs="Times New Roman"/>
                <w:sz w:val="20"/>
                <w:szCs w:val="20"/>
              </w:rPr>
            </w:pPr>
          </w:p>
          <w:p w14:paraId="58EE975D" w14:textId="77777777" w:rsidR="006B3A88" w:rsidRPr="00481781" w:rsidRDefault="006B3A88">
            <w:pPr>
              <w:autoSpaceDE w:val="0"/>
              <w:autoSpaceDN w:val="0"/>
              <w:adjustRightInd w:val="0"/>
              <w:rPr>
                <w:rFonts w:ascii="Times New Roman" w:hAnsi="Times New Roman" w:cs="Times New Roman"/>
                <w:sz w:val="20"/>
                <w:szCs w:val="20"/>
              </w:rPr>
            </w:pPr>
          </w:p>
          <w:p w14:paraId="5431A705" w14:textId="77777777" w:rsidR="006B3A88" w:rsidRPr="00481781" w:rsidRDefault="006B3A88">
            <w:pPr>
              <w:autoSpaceDE w:val="0"/>
              <w:autoSpaceDN w:val="0"/>
              <w:adjustRightInd w:val="0"/>
              <w:rPr>
                <w:rFonts w:ascii="Times New Roman" w:hAnsi="Times New Roman" w:cs="Times New Roman"/>
                <w:sz w:val="20"/>
                <w:szCs w:val="20"/>
              </w:rPr>
            </w:pPr>
          </w:p>
          <w:p w14:paraId="0FE15BA9" w14:textId="77777777" w:rsidR="006B3A88" w:rsidRPr="00481781" w:rsidRDefault="006B3A88">
            <w:pPr>
              <w:autoSpaceDE w:val="0"/>
              <w:autoSpaceDN w:val="0"/>
              <w:adjustRightInd w:val="0"/>
              <w:rPr>
                <w:rFonts w:ascii="Times New Roman" w:hAnsi="Times New Roman" w:cs="Times New Roman"/>
                <w:sz w:val="20"/>
                <w:szCs w:val="20"/>
              </w:rPr>
            </w:pPr>
          </w:p>
          <w:p w14:paraId="53862B00" w14:textId="77777777" w:rsidR="006B3A88" w:rsidRPr="00481781" w:rsidRDefault="006B3A88">
            <w:pPr>
              <w:autoSpaceDE w:val="0"/>
              <w:autoSpaceDN w:val="0"/>
              <w:adjustRightInd w:val="0"/>
              <w:rPr>
                <w:rFonts w:ascii="Times New Roman" w:hAnsi="Times New Roman" w:cs="Times New Roman"/>
                <w:sz w:val="20"/>
                <w:szCs w:val="20"/>
              </w:rPr>
            </w:pPr>
          </w:p>
          <w:p w14:paraId="5D2C7936" w14:textId="77777777" w:rsidR="006B3A88" w:rsidRPr="00481781" w:rsidRDefault="006B3A88">
            <w:pPr>
              <w:autoSpaceDE w:val="0"/>
              <w:autoSpaceDN w:val="0"/>
              <w:adjustRightInd w:val="0"/>
              <w:rPr>
                <w:rFonts w:ascii="Times New Roman" w:hAnsi="Times New Roman" w:cs="Times New Roman"/>
                <w:sz w:val="20"/>
                <w:szCs w:val="20"/>
              </w:rPr>
            </w:pPr>
          </w:p>
          <w:p w14:paraId="0E330122" w14:textId="77777777" w:rsidR="006B3A88" w:rsidRPr="00481781" w:rsidRDefault="006B3A88">
            <w:pPr>
              <w:autoSpaceDE w:val="0"/>
              <w:autoSpaceDN w:val="0"/>
              <w:adjustRightInd w:val="0"/>
              <w:rPr>
                <w:rFonts w:ascii="Times New Roman" w:hAnsi="Times New Roman" w:cs="Times New Roman"/>
                <w:sz w:val="20"/>
                <w:szCs w:val="20"/>
              </w:rPr>
            </w:pPr>
          </w:p>
          <w:p w14:paraId="55BF3A22" w14:textId="77777777" w:rsidR="006B3A88" w:rsidRPr="00481781" w:rsidRDefault="006B3A88">
            <w:pPr>
              <w:autoSpaceDE w:val="0"/>
              <w:autoSpaceDN w:val="0"/>
              <w:adjustRightInd w:val="0"/>
              <w:rPr>
                <w:rFonts w:ascii="Times New Roman" w:hAnsi="Times New Roman" w:cs="Times New Roman"/>
                <w:sz w:val="20"/>
                <w:szCs w:val="20"/>
              </w:rPr>
            </w:pPr>
          </w:p>
          <w:p w14:paraId="242620D1" w14:textId="77777777" w:rsidR="006B3A88" w:rsidRPr="00481781" w:rsidRDefault="006B3A88">
            <w:pPr>
              <w:autoSpaceDE w:val="0"/>
              <w:autoSpaceDN w:val="0"/>
              <w:adjustRightInd w:val="0"/>
              <w:rPr>
                <w:rFonts w:ascii="Times New Roman" w:hAnsi="Times New Roman" w:cs="Times New Roman"/>
                <w:sz w:val="20"/>
                <w:szCs w:val="20"/>
              </w:rPr>
            </w:pPr>
          </w:p>
          <w:p w14:paraId="65C5AC11" w14:textId="77777777" w:rsidR="006B3A88" w:rsidRPr="00481781" w:rsidRDefault="006B3A88">
            <w:pPr>
              <w:autoSpaceDE w:val="0"/>
              <w:autoSpaceDN w:val="0"/>
              <w:adjustRightInd w:val="0"/>
              <w:rPr>
                <w:rFonts w:ascii="Times New Roman" w:hAnsi="Times New Roman" w:cs="Times New Roman"/>
                <w:sz w:val="20"/>
                <w:szCs w:val="20"/>
              </w:rPr>
            </w:pPr>
          </w:p>
          <w:p w14:paraId="6B670694" w14:textId="77777777" w:rsidR="006B3A88" w:rsidRPr="00481781" w:rsidRDefault="006B3A88">
            <w:pPr>
              <w:autoSpaceDE w:val="0"/>
              <w:autoSpaceDN w:val="0"/>
              <w:adjustRightInd w:val="0"/>
              <w:rPr>
                <w:rFonts w:ascii="Times New Roman" w:hAnsi="Times New Roman" w:cs="Times New Roman"/>
                <w:sz w:val="20"/>
                <w:szCs w:val="20"/>
              </w:rPr>
            </w:pPr>
          </w:p>
          <w:p w14:paraId="6A744603" w14:textId="77777777" w:rsidR="006B3A88" w:rsidRPr="00481781" w:rsidRDefault="006B3A88">
            <w:pPr>
              <w:autoSpaceDE w:val="0"/>
              <w:autoSpaceDN w:val="0"/>
              <w:adjustRightInd w:val="0"/>
              <w:rPr>
                <w:rFonts w:ascii="Times New Roman" w:hAnsi="Times New Roman" w:cs="Times New Roman"/>
                <w:sz w:val="20"/>
                <w:szCs w:val="20"/>
              </w:rPr>
            </w:pPr>
          </w:p>
          <w:p w14:paraId="09AED0D0" w14:textId="77777777" w:rsidR="006B3A88" w:rsidRPr="00481781" w:rsidRDefault="006B3A88">
            <w:pPr>
              <w:autoSpaceDE w:val="0"/>
              <w:autoSpaceDN w:val="0"/>
              <w:adjustRightInd w:val="0"/>
              <w:rPr>
                <w:rFonts w:ascii="Times New Roman" w:hAnsi="Times New Roman" w:cs="Times New Roman"/>
                <w:sz w:val="20"/>
                <w:szCs w:val="20"/>
              </w:rPr>
            </w:pPr>
          </w:p>
          <w:p w14:paraId="128D685F" w14:textId="77777777" w:rsidR="006B3A88" w:rsidRPr="00481781" w:rsidRDefault="006B3A88">
            <w:pPr>
              <w:autoSpaceDE w:val="0"/>
              <w:autoSpaceDN w:val="0"/>
              <w:adjustRightInd w:val="0"/>
              <w:rPr>
                <w:rFonts w:ascii="Times New Roman" w:hAnsi="Times New Roman" w:cs="Times New Roman"/>
                <w:sz w:val="20"/>
                <w:szCs w:val="20"/>
              </w:rPr>
            </w:pPr>
          </w:p>
          <w:p w14:paraId="55E9CFD0" w14:textId="77777777" w:rsidR="006B3A88" w:rsidRPr="00481781" w:rsidRDefault="006B3A88">
            <w:pPr>
              <w:autoSpaceDE w:val="0"/>
              <w:autoSpaceDN w:val="0"/>
              <w:adjustRightInd w:val="0"/>
              <w:rPr>
                <w:rFonts w:ascii="Times New Roman" w:hAnsi="Times New Roman" w:cs="Times New Roman"/>
                <w:sz w:val="20"/>
                <w:szCs w:val="20"/>
              </w:rPr>
            </w:pPr>
          </w:p>
          <w:p w14:paraId="05D64D76" w14:textId="77777777" w:rsidR="006B3A88" w:rsidRPr="00481781" w:rsidRDefault="006B3A88">
            <w:pPr>
              <w:autoSpaceDE w:val="0"/>
              <w:autoSpaceDN w:val="0"/>
              <w:adjustRightInd w:val="0"/>
              <w:rPr>
                <w:rFonts w:ascii="Times New Roman" w:hAnsi="Times New Roman" w:cs="Times New Roman"/>
                <w:sz w:val="20"/>
                <w:szCs w:val="20"/>
              </w:rPr>
            </w:pPr>
          </w:p>
          <w:p w14:paraId="096654C1" w14:textId="77777777" w:rsidR="006B3A88" w:rsidRPr="00481781" w:rsidRDefault="006B3A88">
            <w:pPr>
              <w:autoSpaceDE w:val="0"/>
              <w:autoSpaceDN w:val="0"/>
              <w:adjustRightInd w:val="0"/>
              <w:rPr>
                <w:rFonts w:ascii="Times New Roman" w:hAnsi="Times New Roman" w:cs="Times New Roman"/>
                <w:sz w:val="20"/>
                <w:szCs w:val="20"/>
              </w:rPr>
            </w:pPr>
          </w:p>
          <w:p w14:paraId="35CE1C06" w14:textId="77777777" w:rsidR="006B3A88" w:rsidRPr="00481781" w:rsidRDefault="006B3A88">
            <w:pPr>
              <w:autoSpaceDE w:val="0"/>
              <w:autoSpaceDN w:val="0"/>
              <w:adjustRightInd w:val="0"/>
              <w:rPr>
                <w:rFonts w:ascii="Times New Roman" w:hAnsi="Times New Roman" w:cs="Times New Roman"/>
                <w:sz w:val="20"/>
                <w:szCs w:val="20"/>
              </w:rPr>
            </w:pPr>
          </w:p>
          <w:p w14:paraId="3F15D697" w14:textId="77777777" w:rsidR="006B3A88" w:rsidRPr="00481781" w:rsidRDefault="006B3A88">
            <w:pPr>
              <w:autoSpaceDE w:val="0"/>
              <w:autoSpaceDN w:val="0"/>
              <w:adjustRightInd w:val="0"/>
              <w:rPr>
                <w:rFonts w:ascii="Times New Roman" w:hAnsi="Times New Roman" w:cs="Times New Roman"/>
                <w:sz w:val="20"/>
                <w:szCs w:val="20"/>
              </w:rPr>
            </w:pPr>
          </w:p>
          <w:p w14:paraId="43D6327A" w14:textId="77777777" w:rsidR="006B3A88" w:rsidRPr="00481781" w:rsidRDefault="006B3A88">
            <w:pPr>
              <w:autoSpaceDE w:val="0"/>
              <w:autoSpaceDN w:val="0"/>
              <w:adjustRightInd w:val="0"/>
              <w:rPr>
                <w:rFonts w:ascii="Times New Roman" w:hAnsi="Times New Roman" w:cs="Times New Roman"/>
                <w:sz w:val="20"/>
                <w:szCs w:val="20"/>
              </w:rPr>
            </w:pPr>
          </w:p>
          <w:p w14:paraId="0B5B4113" w14:textId="77777777" w:rsidR="006B3A88" w:rsidRPr="00481781" w:rsidRDefault="006B3A88">
            <w:pPr>
              <w:autoSpaceDE w:val="0"/>
              <w:autoSpaceDN w:val="0"/>
              <w:adjustRightInd w:val="0"/>
              <w:rPr>
                <w:rFonts w:ascii="Times New Roman" w:hAnsi="Times New Roman" w:cs="Times New Roman"/>
                <w:sz w:val="20"/>
                <w:szCs w:val="20"/>
              </w:rPr>
            </w:pPr>
          </w:p>
          <w:p w14:paraId="46DC25B5" w14:textId="77777777" w:rsidR="006B3A88" w:rsidRPr="00481781" w:rsidRDefault="006B3A88">
            <w:pPr>
              <w:autoSpaceDE w:val="0"/>
              <w:autoSpaceDN w:val="0"/>
              <w:adjustRightInd w:val="0"/>
              <w:rPr>
                <w:rFonts w:ascii="Times New Roman" w:hAnsi="Times New Roman" w:cs="Times New Roman"/>
                <w:sz w:val="20"/>
                <w:szCs w:val="20"/>
              </w:rPr>
            </w:pPr>
          </w:p>
          <w:p w14:paraId="069F6640" w14:textId="77777777" w:rsidR="006B3A88" w:rsidRPr="00481781" w:rsidRDefault="006B3A88">
            <w:pPr>
              <w:autoSpaceDE w:val="0"/>
              <w:autoSpaceDN w:val="0"/>
              <w:adjustRightInd w:val="0"/>
              <w:rPr>
                <w:rFonts w:ascii="Times New Roman" w:hAnsi="Times New Roman" w:cs="Times New Roman"/>
                <w:sz w:val="20"/>
                <w:szCs w:val="20"/>
              </w:rPr>
            </w:pPr>
          </w:p>
          <w:p w14:paraId="2C226265" w14:textId="77777777" w:rsidR="006B3A88" w:rsidRPr="00481781" w:rsidRDefault="006B3A88">
            <w:pPr>
              <w:autoSpaceDE w:val="0"/>
              <w:autoSpaceDN w:val="0"/>
              <w:adjustRightInd w:val="0"/>
              <w:rPr>
                <w:rFonts w:ascii="Times New Roman" w:hAnsi="Times New Roman" w:cs="Times New Roman"/>
                <w:sz w:val="20"/>
                <w:szCs w:val="20"/>
              </w:rPr>
            </w:pPr>
          </w:p>
          <w:p w14:paraId="3E25788F" w14:textId="77777777" w:rsidR="006B3A88" w:rsidRPr="00481781" w:rsidRDefault="006B3A88">
            <w:pPr>
              <w:autoSpaceDE w:val="0"/>
              <w:autoSpaceDN w:val="0"/>
              <w:adjustRightInd w:val="0"/>
              <w:rPr>
                <w:rFonts w:ascii="Times New Roman" w:hAnsi="Times New Roman" w:cs="Times New Roman"/>
                <w:sz w:val="20"/>
                <w:szCs w:val="20"/>
              </w:rPr>
            </w:pPr>
          </w:p>
          <w:p w14:paraId="3E8EE4CF" w14:textId="77777777" w:rsidR="006B3A88" w:rsidRPr="00481781" w:rsidRDefault="006B3A88">
            <w:pPr>
              <w:autoSpaceDE w:val="0"/>
              <w:autoSpaceDN w:val="0"/>
              <w:adjustRightInd w:val="0"/>
              <w:rPr>
                <w:rFonts w:ascii="Times New Roman" w:hAnsi="Times New Roman" w:cs="Times New Roman"/>
                <w:sz w:val="20"/>
                <w:szCs w:val="20"/>
              </w:rPr>
            </w:pPr>
          </w:p>
          <w:p w14:paraId="0AECB165" w14:textId="77777777" w:rsidR="006B3A88" w:rsidRPr="00481781" w:rsidRDefault="006B3A88">
            <w:pPr>
              <w:autoSpaceDE w:val="0"/>
              <w:autoSpaceDN w:val="0"/>
              <w:adjustRightInd w:val="0"/>
              <w:rPr>
                <w:rFonts w:ascii="Times New Roman" w:hAnsi="Times New Roman" w:cs="Times New Roman"/>
                <w:sz w:val="20"/>
                <w:szCs w:val="20"/>
              </w:rPr>
            </w:pPr>
          </w:p>
          <w:p w14:paraId="355E1B27" w14:textId="77777777" w:rsidR="006B3A88" w:rsidRPr="00481781" w:rsidRDefault="006B3A88">
            <w:pPr>
              <w:autoSpaceDE w:val="0"/>
              <w:autoSpaceDN w:val="0"/>
              <w:adjustRightInd w:val="0"/>
              <w:rPr>
                <w:rFonts w:ascii="Times New Roman" w:hAnsi="Times New Roman" w:cs="Times New Roman"/>
                <w:sz w:val="20"/>
                <w:szCs w:val="20"/>
              </w:rPr>
            </w:pPr>
          </w:p>
          <w:p w14:paraId="76446821" w14:textId="77777777" w:rsidR="006B3A88" w:rsidRPr="00481781" w:rsidRDefault="006B3A88">
            <w:pPr>
              <w:autoSpaceDE w:val="0"/>
              <w:autoSpaceDN w:val="0"/>
              <w:adjustRightInd w:val="0"/>
              <w:rPr>
                <w:rFonts w:ascii="Times New Roman" w:hAnsi="Times New Roman" w:cs="Times New Roman"/>
                <w:sz w:val="20"/>
                <w:szCs w:val="20"/>
              </w:rPr>
            </w:pPr>
          </w:p>
          <w:p w14:paraId="395BA656" w14:textId="77777777" w:rsidR="006B3A88" w:rsidRPr="00481781" w:rsidRDefault="006B3A88">
            <w:pPr>
              <w:autoSpaceDE w:val="0"/>
              <w:autoSpaceDN w:val="0"/>
              <w:adjustRightInd w:val="0"/>
              <w:rPr>
                <w:rFonts w:ascii="Times New Roman" w:hAnsi="Times New Roman" w:cs="Times New Roman"/>
                <w:sz w:val="20"/>
                <w:szCs w:val="20"/>
              </w:rPr>
            </w:pPr>
          </w:p>
          <w:p w14:paraId="0C08FDE6" w14:textId="77777777" w:rsidR="006B3A88" w:rsidRPr="00481781" w:rsidRDefault="006B3A88">
            <w:pPr>
              <w:autoSpaceDE w:val="0"/>
              <w:autoSpaceDN w:val="0"/>
              <w:adjustRightInd w:val="0"/>
              <w:rPr>
                <w:rFonts w:ascii="Times New Roman" w:hAnsi="Times New Roman" w:cs="Times New Roman"/>
                <w:sz w:val="20"/>
                <w:szCs w:val="20"/>
              </w:rPr>
            </w:pPr>
          </w:p>
          <w:p w14:paraId="50010D10" w14:textId="77777777" w:rsidR="006B3A88" w:rsidRPr="00481781" w:rsidRDefault="006B3A88">
            <w:pPr>
              <w:autoSpaceDE w:val="0"/>
              <w:autoSpaceDN w:val="0"/>
              <w:adjustRightInd w:val="0"/>
              <w:rPr>
                <w:rFonts w:ascii="Times New Roman" w:hAnsi="Times New Roman" w:cs="Times New Roman"/>
                <w:sz w:val="20"/>
                <w:szCs w:val="20"/>
              </w:rPr>
            </w:pPr>
          </w:p>
        </w:tc>
        <w:tc>
          <w:tcPr>
            <w:tcW w:w="2086" w:type="dxa"/>
            <w:gridSpan w:val="2"/>
          </w:tcPr>
          <w:p w14:paraId="535EF49B"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Wskaźnik produktu</w:t>
            </w:r>
          </w:p>
          <w:p w14:paraId="7CDAB752"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nowych lub zaadaptowanych budynków przeznaczonych na cele usług świadczonych na poziomie lokalnych społeczności (SZOOP) – 1, </w:t>
            </w:r>
          </w:p>
          <w:p w14:paraId="6DB7BCE6" w14:textId="77777777" w:rsidR="006B3A88" w:rsidRPr="00551600" w:rsidRDefault="006B3A88">
            <w:pPr>
              <w:autoSpaceDE w:val="0"/>
              <w:autoSpaceDN w:val="0"/>
              <w:adjustRightInd w:val="0"/>
              <w:ind w:left="22"/>
              <w:rPr>
                <w:rFonts w:ascii="Times New Roman" w:hAnsi="Times New Roman" w:cs="Times New Roman"/>
                <w:sz w:val="20"/>
                <w:szCs w:val="20"/>
              </w:rPr>
            </w:pPr>
            <w:r w:rsidRPr="00551600">
              <w:rPr>
                <w:rFonts w:ascii="Times New Roman" w:hAnsi="Times New Roman" w:cs="Times New Roman"/>
                <w:sz w:val="20"/>
                <w:szCs w:val="20"/>
              </w:rPr>
              <w:t xml:space="preserve">Wskaźnik rezultatu: </w:t>
            </w:r>
          </w:p>
          <w:p w14:paraId="3CD6A3FD"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osób korzystających z nowych lub zaadaptowanych budynków przeznaczonych na cele usług świadczonych na poziomie lokalnych </w:t>
            </w:r>
            <w:r w:rsidRPr="00551600">
              <w:rPr>
                <w:rFonts w:ascii="Times New Roman" w:hAnsi="Times New Roman" w:cs="Times New Roman"/>
                <w:sz w:val="20"/>
                <w:szCs w:val="20"/>
              </w:rPr>
              <w:lastRenderedPageBreak/>
              <w:t xml:space="preserve">społeczności (SZOOP) – 30, </w:t>
            </w:r>
          </w:p>
          <w:p w14:paraId="115DF210"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osób zagrożonych ubóstwem lub wykluczeniem społecznym objętych usługami społecznymi świadczonymi w interesie ogólnym w programie (SZOOP) – 30, </w:t>
            </w:r>
          </w:p>
          <w:p w14:paraId="5C1BF86C" w14:textId="77777777" w:rsidR="006B3A88" w:rsidRPr="00481781"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Liczba wspartych w programie miejsc świadczenia usług społecznych istniejących po zakończeniu projektu (SZOOP) - 1</w:t>
            </w:r>
          </w:p>
        </w:tc>
        <w:tc>
          <w:tcPr>
            <w:tcW w:w="1469" w:type="dxa"/>
            <w:gridSpan w:val="4"/>
          </w:tcPr>
          <w:p w14:paraId="3816324F"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4694C9D4" w14:textId="77777777" w:rsidR="006B3A88" w:rsidRPr="00481781" w:rsidRDefault="006B3A88">
            <w:pPr>
              <w:autoSpaceDE w:val="0"/>
              <w:autoSpaceDN w:val="0"/>
              <w:adjustRightInd w:val="0"/>
              <w:rPr>
                <w:rFonts w:ascii="Times New Roman" w:hAnsi="Times New Roman" w:cs="Times New Roman"/>
                <w:sz w:val="20"/>
                <w:szCs w:val="20"/>
              </w:rPr>
            </w:pPr>
          </w:p>
          <w:p w14:paraId="550FAEA5"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Protokół odbioru robót, dane własne gminy</w:t>
            </w:r>
          </w:p>
          <w:p w14:paraId="55ABC79B" w14:textId="77777777" w:rsidR="006B3A88" w:rsidRPr="00481781" w:rsidRDefault="006B3A88">
            <w:pPr>
              <w:autoSpaceDE w:val="0"/>
              <w:autoSpaceDN w:val="0"/>
              <w:adjustRightInd w:val="0"/>
              <w:rPr>
                <w:rFonts w:ascii="Times New Roman" w:hAnsi="Times New Roman" w:cs="Times New Roman"/>
                <w:sz w:val="20"/>
                <w:szCs w:val="20"/>
              </w:rPr>
            </w:pPr>
          </w:p>
          <w:p w14:paraId="3A157314"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63ECA413"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085F56A1"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projektu </w:t>
            </w:r>
          </w:p>
        </w:tc>
      </w:tr>
      <w:tr w:rsidR="00876A7B" w:rsidRPr="00481781" w14:paraId="67F0BD1F" w14:textId="77777777" w:rsidTr="00BF018C">
        <w:trPr>
          <w:gridAfter w:val="1"/>
          <w:wAfter w:w="21" w:type="dxa"/>
          <w:trHeight w:val="193"/>
        </w:trPr>
        <w:tc>
          <w:tcPr>
            <w:tcW w:w="991" w:type="dxa"/>
          </w:tcPr>
          <w:p w14:paraId="413CDA37" w14:textId="285366D0" w:rsidR="002E212B" w:rsidRPr="00481781" w:rsidRDefault="002E212B"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Plebanka</w:t>
            </w:r>
          </w:p>
        </w:tc>
        <w:tc>
          <w:tcPr>
            <w:tcW w:w="1276" w:type="dxa"/>
            <w:gridSpan w:val="2"/>
          </w:tcPr>
          <w:p w14:paraId="568C54FC" w14:textId="77777777" w:rsidR="002E212B" w:rsidRPr="00481781" w:rsidRDefault="002E212B" w:rsidP="00407A60">
            <w:pPr>
              <w:rPr>
                <w:rFonts w:ascii="Times New Roman" w:hAnsi="Times New Roman" w:cs="Times New Roman"/>
                <w:sz w:val="20"/>
                <w:szCs w:val="20"/>
              </w:rPr>
            </w:pPr>
          </w:p>
        </w:tc>
        <w:tc>
          <w:tcPr>
            <w:tcW w:w="1560" w:type="dxa"/>
          </w:tcPr>
          <w:p w14:paraId="60A51BB1" w14:textId="77777777" w:rsidR="002E212B" w:rsidRPr="00EF5858" w:rsidRDefault="002E212B">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6. Remont  i adaptacja </w:t>
            </w:r>
            <w:commentRangeStart w:id="116"/>
            <w:r w:rsidRPr="0000556D">
              <w:rPr>
                <w:rFonts w:ascii="Times New Roman" w:hAnsi="Times New Roman" w:cs="Times New Roman"/>
                <w:sz w:val="20"/>
                <w:szCs w:val="20"/>
              </w:rPr>
              <w:t>pomieszczeń</w:t>
            </w:r>
            <w:commentRangeEnd w:id="116"/>
            <w:r w:rsidR="00560048" w:rsidRPr="0000556D">
              <w:rPr>
                <w:rStyle w:val="Odwoaniedokomentarza"/>
              </w:rPr>
              <w:commentReference w:id="116"/>
            </w:r>
            <w:r w:rsidRPr="0000556D">
              <w:rPr>
                <w:rFonts w:ascii="Times New Roman" w:hAnsi="Times New Roman" w:cs="Times New Roman"/>
                <w:sz w:val="20"/>
                <w:szCs w:val="20"/>
              </w:rPr>
              <w:t xml:space="preserve"> wraz z zagospodarowaniem terenu oraz zakup wyposażenia na potrzeby utworzenia Placówki wsparcia dziennego w miejscowości Plebanka</w:t>
            </w:r>
          </w:p>
        </w:tc>
        <w:tc>
          <w:tcPr>
            <w:tcW w:w="856" w:type="dxa"/>
            <w:gridSpan w:val="2"/>
          </w:tcPr>
          <w:p w14:paraId="39242E77"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T</w:t>
            </w:r>
          </w:p>
        </w:tc>
        <w:tc>
          <w:tcPr>
            <w:tcW w:w="1422" w:type="dxa"/>
            <w:gridSpan w:val="3"/>
          </w:tcPr>
          <w:p w14:paraId="3C176AEA"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696D6B1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projektu jest zapewnienie obiektu oraz odpowiedniej infrastruktury umożliwiającego realizację obejmującego prowadzenie szkoleń i zajęć integracyjnych,  dla planowanych projektów skierowanych dla dzieci i młodzieży oraz dorosłych zagrożonych wykluczeniem społecznym. </w:t>
            </w:r>
          </w:p>
          <w:p w14:paraId="25B3757B"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celu umożliwienia realizacji projektów miękkich konieczne jest podjęcie działań dostosowawczych (przebudowa oraz doposażenie). </w:t>
            </w:r>
          </w:p>
          <w:p w14:paraId="70AEB4C4"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Placówka wsparcia dziennego będzie otwarta codziennie. Placówka prowadzić będzie działalność przez cały rok kalendarzowy, we wszystkie dni </w:t>
            </w:r>
            <w:r w:rsidRPr="00481781">
              <w:rPr>
                <w:rFonts w:ascii="Times New Roman" w:hAnsi="Times New Roman" w:cs="Times New Roman"/>
                <w:sz w:val="20"/>
                <w:szCs w:val="20"/>
              </w:rPr>
              <w:lastRenderedPageBreak/>
              <w:t>robocze również w godzinach popołudniowych - wg potrzeb, a także w wybrane weekendy np. podczas organizacji wycieczek, imprez integracyjnych oraz okolicznościowych</w:t>
            </w:r>
          </w:p>
          <w:p w14:paraId="00A22173" w14:textId="7AB626A4"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Planuje się remont i wyposażenie pomieszczenia na potrzeby realizacji projektu w m</w:t>
            </w:r>
            <w:r w:rsidR="00FB6EEC" w:rsidRPr="00481781">
              <w:rPr>
                <w:rFonts w:ascii="Times New Roman" w:hAnsi="Times New Roman" w:cs="Times New Roman"/>
                <w:sz w:val="20"/>
                <w:szCs w:val="20"/>
              </w:rPr>
              <w:t>.</w:t>
            </w:r>
            <w:r w:rsidRPr="00481781">
              <w:rPr>
                <w:rFonts w:ascii="Times New Roman" w:hAnsi="Times New Roman" w:cs="Times New Roman"/>
                <w:sz w:val="20"/>
                <w:szCs w:val="20"/>
              </w:rPr>
              <w:t xml:space="preserve"> Plebanka w gminie Aleksandrów Kujawski.</w:t>
            </w:r>
          </w:p>
          <w:p w14:paraId="66E9F2F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Łączna powierzchnia budynku to około 406 m2, powierzchnia przeznaczona na cele społeczne to ok. 41 m2. Działka o powierzchni 0,4833 ha. Park zabytkowy pow. 0,5052 ha działka nr 132/18. </w:t>
            </w:r>
          </w:p>
          <w:p w14:paraId="381BFFA6" w14:textId="77777777" w:rsidR="002E212B" w:rsidRPr="00481781" w:rsidRDefault="002E212B">
            <w:pPr>
              <w:autoSpaceDE w:val="0"/>
              <w:autoSpaceDN w:val="0"/>
              <w:adjustRightInd w:val="0"/>
              <w:rPr>
                <w:rFonts w:ascii="Times New Roman" w:hAnsi="Times New Roman" w:cs="Times New Roman"/>
                <w:sz w:val="20"/>
                <w:szCs w:val="20"/>
              </w:rPr>
            </w:pPr>
          </w:p>
          <w:p w14:paraId="252B4E89"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obiekcie na cele społeczne powstanie placówka wsparcia dziennego, w której odbywać się będą zajęcia i warsztaty profilaktyczne i  aktywizujące (edukacyjne, kulturalne) dla dzieci, młodzieży i osób dorosłych,  która będzie również punktem poradnictwa specjalistycznego (psychologicznego, prawnego i rodzinnego).</w:t>
            </w:r>
          </w:p>
          <w:p w14:paraId="09709F56" w14:textId="77777777" w:rsidR="002E212B" w:rsidRPr="00481781" w:rsidRDefault="002E212B">
            <w:pPr>
              <w:autoSpaceDE w:val="0"/>
              <w:autoSpaceDN w:val="0"/>
              <w:adjustRightInd w:val="0"/>
              <w:rPr>
                <w:rFonts w:ascii="Times New Roman" w:hAnsi="Times New Roman" w:cs="Times New Roman"/>
                <w:sz w:val="20"/>
                <w:szCs w:val="20"/>
              </w:rPr>
            </w:pPr>
          </w:p>
          <w:p w14:paraId="409D573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Na parterze budynku pomieszczenie zostanie przystosowane do funkcjonowania placówki pobytu dziennego (pow. użytkowa 41 m2) z przeznaczeniem na: salę spotkań/jadalnię, pomieszczenie kuchenne i łazienkę.</w:t>
            </w:r>
          </w:p>
          <w:p w14:paraId="6F28DDC8"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W ramach zadania planowany jest dodatkowo remont infrastruktury, w zakresie ciągów pieszych prowadzących do placówki, tak aby zlikwidować bariery architektoniczne. </w:t>
            </w:r>
          </w:p>
          <w:p w14:paraId="0DD12FF4"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Działanie to pozwoli na stworzenie bezpiecznych warunków do poruszania się w tej części obszaru i korzystania z usług placówki.</w:t>
            </w:r>
          </w:p>
          <w:p w14:paraId="2D296581" w14:textId="77777777" w:rsidR="002E212B" w:rsidRPr="00481781" w:rsidRDefault="002E212B">
            <w:pPr>
              <w:autoSpaceDE w:val="0"/>
              <w:autoSpaceDN w:val="0"/>
              <w:adjustRightInd w:val="0"/>
              <w:rPr>
                <w:rFonts w:ascii="Times New Roman" w:hAnsi="Times New Roman" w:cs="Times New Roman"/>
                <w:sz w:val="20"/>
                <w:szCs w:val="20"/>
              </w:rPr>
            </w:pPr>
          </w:p>
          <w:p w14:paraId="2827D2BE" w14:textId="2667CE00"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Zostanie również zagospodarowany teren, który podobnie jak dworek stanowi przestrzeń zdegradowaną. Zago</w:t>
            </w:r>
            <w:r w:rsidR="00001BFF">
              <w:rPr>
                <w:rFonts w:ascii="Times New Roman" w:hAnsi="Times New Roman" w:cs="Times New Roman"/>
                <w:sz w:val="20"/>
                <w:szCs w:val="20"/>
              </w:rPr>
              <w:t>s</w:t>
            </w:r>
            <w:r w:rsidRPr="00481781">
              <w:rPr>
                <w:rFonts w:ascii="Times New Roman" w:hAnsi="Times New Roman" w:cs="Times New Roman"/>
                <w:sz w:val="20"/>
                <w:szCs w:val="20"/>
              </w:rPr>
              <w:t xml:space="preserve">podarowanie będzie stanowiło element szerszej  koncepcji i będzie  służyło realizacji projektom społecznym m.in poprzez dostosowanie otoczenia do potrzeb osób starszych i niepełnosprawnych, </w:t>
            </w:r>
            <w:commentRangeStart w:id="117"/>
            <w:r w:rsidRPr="00481781">
              <w:rPr>
                <w:rFonts w:ascii="Times New Roman" w:hAnsi="Times New Roman" w:cs="Times New Roman"/>
                <w:sz w:val="20"/>
                <w:szCs w:val="20"/>
              </w:rPr>
              <w:t xml:space="preserve">umożliwienie grupie docelowej projektów społecznych udział w zajęciach na świeżym </w:t>
            </w:r>
            <w:commentRangeStart w:id="118"/>
            <w:r w:rsidRPr="00481781">
              <w:rPr>
                <w:rFonts w:ascii="Times New Roman" w:hAnsi="Times New Roman" w:cs="Times New Roman"/>
                <w:sz w:val="20"/>
                <w:szCs w:val="20"/>
              </w:rPr>
              <w:t>powietrzu</w:t>
            </w:r>
            <w:commentRangeEnd w:id="118"/>
            <w:r w:rsidR="00C55943">
              <w:rPr>
                <w:rStyle w:val="Odwoaniedokomentarza"/>
              </w:rPr>
              <w:commentReference w:id="118"/>
            </w:r>
            <w:r w:rsidRPr="00481781">
              <w:rPr>
                <w:rFonts w:ascii="Times New Roman" w:hAnsi="Times New Roman" w:cs="Times New Roman"/>
                <w:sz w:val="20"/>
                <w:szCs w:val="20"/>
              </w:rPr>
              <w:t xml:space="preserve">. </w:t>
            </w:r>
            <w:commentRangeEnd w:id="117"/>
            <w:r w:rsidR="00283033">
              <w:rPr>
                <w:rStyle w:val="Odwoaniedokomentarza"/>
              </w:rPr>
              <w:commentReference w:id="117"/>
            </w:r>
            <w:r w:rsidRPr="00481781">
              <w:rPr>
                <w:rFonts w:ascii="Times New Roman" w:hAnsi="Times New Roman" w:cs="Times New Roman"/>
                <w:sz w:val="20"/>
                <w:szCs w:val="20"/>
              </w:rPr>
              <w:t xml:space="preserve">Zagospodarowanie polegałoby na uporządkowaniu terenu, utwardzeniu terenu z kostki brukowej przed parkiem, oczyszczenie stawu, odtworzenie alejek spacerowych i wykonanie miejsca wypoczynku poprzez usadowienie altany. Wykonanie kompleksowego zadania wpłynie na poprawę estetyki miejsca przestrzeni publicznej,   podniesie atrakcyjność wsi,  odnowiona przestrzeń zacznie służyć także do </w:t>
            </w:r>
            <w:r w:rsidRPr="00481781">
              <w:rPr>
                <w:rFonts w:ascii="Times New Roman" w:hAnsi="Times New Roman" w:cs="Times New Roman"/>
                <w:sz w:val="20"/>
                <w:szCs w:val="20"/>
              </w:rPr>
              <w:lastRenderedPageBreak/>
              <w:t>organizacji wydarzeń ważnych dla lokalnej społeczności, oraz  do działań ukierunkowanych na aktywizowanie społeczności lokalnej a efektem tych działań będzie pobudzenie aktywności grup problemowych. Działania w placówce wsparcia dziennego będą  prowadzone również na zrewitalizowanym terenie zarówno dla dzieci jak i osób dorosłych poprzez umożliwienia zagospodarowania czasu wolnego w sposób zorganizowany, dający możliwość rozwoju talentów i zainteresowań.</w:t>
            </w:r>
          </w:p>
          <w:p w14:paraId="1ACC8470" w14:textId="77777777" w:rsidR="002E212B" w:rsidRPr="00481781" w:rsidRDefault="002E212B">
            <w:pPr>
              <w:autoSpaceDE w:val="0"/>
              <w:autoSpaceDN w:val="0"/>
              <w:adjustRightInd w:val="0"/>
              <w:rPr>
                <w:rFonts w:ascii="Times New Roman" w:hAnsi="Times New Roman" w:cs="Times New Roman"/>
                <w:sz w:val="20"/>
                <w:szCs w:val="20"/>
              </w:rPr>
            </w:pPr>
          </w:p>
          <w:p w14:paraId="3301861E"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Docelowym rezultatem będzie:</w:t>
            </w:r>
          </w:p>
          <w:p w14:paraId="5C83070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 xml:space="preserve">zmniejszenie się osób zagrożonych wykluczeniem społecznym, a także zwiększenie działań animacyjnych w obszarze rewitalizacji. </w:t>
            </w:r>
          </w:p>
          <w:p w14:paraId="29B1D1D1"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Atrakcyjna i funkcjonalna przestrzeń</w:t>
            </w:r>
          </w:p>
          <w:p w14:paraId="25CB07D5"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 xml:space="preserve">Poprawa stanu technicznego budynku, </w:t>
            </w:r>
          </w:p>
          <w:p w14:paraId="78F8461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Likwidowanie barier architektonicznych,</w:t>
            </w:r>
          </w:p>
          <w:p w14:paraId="67A6377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Adaptacja obiektów do pełnienia nowych funkcji społeczno-gospodarczych</w:t>
            </w:r>
          </w:p>
          <w:p w14:paraId="6EAB09AD" w14:textId="7290E3F6" w:rsidR="00481781"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występowanie przestrzeni zdegradowanej</w:t>
            </w:r>
          </w:p>
        </w:tc>
        <w:tc>
          <w:tcPr>
            <w:tcW w:w="1552" w:type="dxa"/>
            <w:gridSpan w:val="2"/>
          </w:tcPr>
          <w:p w14:paraId="329F2131"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Plebanka, zabytkowy dwór , działka nr 132/20 </w:t>
            </w:r>
          </w:p>
          <w:p w14:paraId="1DC92BA5" w14:textId="77777777" w:rsidR="002E212B" w:rsidRPr="00481781" w:rsidRDefault="002E212B">
            <w:pPr>
              <w:autoSpaceDE w:val="0"/>
              <w:autoSpaceDN w:val="0"/>
              <w:adjustRightInd w:val="0"/>
              <w:rPr>
                <w:rFonts w:ascii="Times New Roman" w:hAnsi="Times New Roman" w:cs="Times New Roman"/>
                <w:sz w:val="20"/>
                <w:szCs w:val="20"/>
              </w:rPr>
            </w:pPr>
          </w:p>
          <w:p w14:paraId="499C206C"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(Placówka będzie funkcjonowała na terenie zabytkowego dworku.)</w:t>
            </w:r>
          </w:p>
        </w:tc>
        <w:tc>
          <w:tcPr>
            <w:tcW w:w="1134" w:type="dxa"/>
            <w:gridSpan w:val="2"/>
            <w:vAlign w:val="center"/>
          </w:tcPr>
          <w:p w14:paraId="0594B404" w14:textId="5E8D6AF7" w:rsidR="002E212B" w:rsidRPr="00481781" w:rsidRDefault="002A7A6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280306,00</w:t>
            </w:r>
          </w:p>
          <w:p w14:paraId="34CABCB2" w14:textId="77777777" w:rsidR="002E212B" w:rsidRPr="00481781" w:rsidRDefault="002E212B">
            <w:pPr>
              <w:autoSpaceDE w:val="0"/>
              <w:autoSpaceDN w:val="0"/>
              <w:adjustRightInd w:val="0"/>
              <w:rPr>
                <w:rFonts w:ascii="Times New Roman" w:hAnsi="Times New Roman" w:cs="Times New Roman"/>
                <w:sz w:val="20"/>
                <w:szCs w:val="20"/>
              </w:rPr>
            </w:pPr>
          </w:p>
          <w:p w14:paraId="60B5B7D4" w14:textId="77777777" w:rsidR="002E212B" w:rsidRPr="00481781" w:rsidRDefault="002E212B">
            <w:pPr>
              <w:autoSpaceDE w:val="0"/>
              <w:autoSpaceDN w:val="0"/>
              <w:adjustRightInd w:val="0"/>
              <w:rPr>
                <w:rFonts w:ascii="Times New Roman" w:hAnsi="Times New Roman" w:cs="Times New Roman"/>
                <w:sz w:val="20"/>
                <w:szCs w:val="20"/>
              </w:rPr>
            </w:pPr>
          </w:p>
          <w:p w14:paraId="365A1E93" w14:textId="77777777" w:rsidR="002E212B" w:rsidRPr="00481781" w:rsidRDefault="002E212B">
            <w:pPr>
              <w:autoSpaceDE w:val="0"/>
              <w:autoSpaceDN w:val="0"/>
              <w:adjustRightInd w:val="0"/>
              <w:rPr>
                <w:rFonts w:ascii="Times New Roman" w:hAnsi="Times New Roman" w:cs="Times New Roman"/>
                <w:sz w:val="20"/>
                <w:szCs w:val="20"/>
              </w:rPr>
            </w:pPr>
          </w:p>
          <w:p w14:paraId="3A53D015" w14:textId="77777777" w:rsidR="002E212B" w:rsidRPr="00481781" w:rsidRDefault="002E212B">
            <w:pPr>
              <w:autoSpaceDE w:val="0"/>
              <w:autoSpaceDN w:val="0"/>
              <w:adjustRightInd w:val="0"/>
              <w:rPr>
                <w:rFonts w:ascii="Times New Roman" w:hAnsi="Times New Roman" w:cs="Times New Roman"/>
                <w:sz w:val="20"/>
                <w:szCs w:val="20"/>
              </w:rPr>
            </w:pPr>
          </w:p>
          <w:p w14:paraId="3C6297EF" w14:textId="77777777" w:rsidR="002E212B" w:rsidRPr="00481781" w:rsidRDefault="002E212B">
            <w:pPr>
              <w:autoSpaceDE w:val="0"/>
              <w:autoSpaceDN w:val="0"/>
              <w:adjustRightInd w:val="0"/>
              <w:rPr>
                <w:rFonts w:ascii="Times New Roman" w:hAnsi="Times New Roman" w:cs="Times New Roman"/>
                <w:sz w:val="20"/>
                <w:szCs w:val="20"/>
              </w:rPr>
            </w:pPr>
          </w:p>
          <w:p w14:paraId="2D6B91A7" w14:textId="77777777" w:rsidR="002E212B" w:rsidRPr="00481781" w:rsidRDefault="002E212B">
            <w:pPr>
              <w:autoSpaceDE w:val="0"/>
              <w:autoSpaceDN w:val="0"/>
              <w:adjustRightInd w:val="0"/>
              <w:rPr>
                <w:rFonts w:ascii="Times New Roman" w:hAnsi="Times New Roman" w:cs="Times New Roman"/>
                <w:sz w:val="20"/>
                <w:szCs w:val="20"/>
              </w:rPr>
            </w:pPr>
          </w:p>
          <w:p w14:paraId="12BF87BE" w14:textId="77777777" w:rsidR="002E212B" w:rsidRPr="00481781" w:rsidRDefault="002E212B">
            <w:pPr>
              <w:autoSpaceDE w:val="0"/>
              <w:autoSpaceDN w:val="0"/>
              <w:adjustRightInd w:val="0"/>
              <w:rPr>
                <w:rFonts w:ascii="Times New Roman" w:hAnsi="Times New Roman" w:cs="Times New Roman"/>
                <w:sz w:val="20"/>
                <w:szCs w:val="20"/>
              </w:rPr>
            </w:pPr>
          </w:p>
          <w:p w14:paraId="58C72FDB" w14:textId="77777777" w:rsidR="002E212B" w:rsidRPr="00481781" w:rsidRDefault="002E212B">
            <w:pPr>
              <w:autoSpaceDE w:val="0"/>
              <w:autoSpaceDN w:val="0"/>
              <w:adjustRightInd w:val="0"/>
              <w:rPr>
                <w:rFonts w:ascii="Times New Roman" w:hAnsi="Times New Roman" w:cs="Times New Roman"/>
                <w:sz w:val="20"/>
                <w:szCs w:val="20"/>
              </w:rPr>
            </w:pPr>
          </w:p>
          <w:p w14:paraId="6C83C85C" w14:textId="77777777" w:rsidR="002E212B" w:rsidRPr="00481781" w:rsidRDefault="002E212B">
            <w:pPr>
              <w:autoSpaceDE w:val="0"/>
              <w:autoSpaceDN w:val="0"/>
              <w:adjustRightInd w:val="0"/>
              <w:rPr>
                <w:rFonts w:ascii="Times New Roman" w:hAnsi="Times New Roman" w:cs="Times New Roman"/>
                <w:sz w:val="20"/>
                <w:szCs w:val="20"/>
              </w:rPr>
            </w:pPr>
          </w:p>
          <w:p w14:paraId="16AA6F87" w14:textId="77777777" w:rsidR="002E212B" w:rsidRPr="00481781" w:rsidRDefault="002E212B">
            <w:pPr>
              <w:autoSpaceDE w:val="0"/>
              <w:autoSpaceDN w:val="0"/>
              <w:adjustRightInd w:val="0"/>
              <w:rPr>
                <w:rFonts w:ascii="Times New Roman" w:hAnsi="Times New Roman" w:cs="Times New Roman"/>
                <w:sz w:val="20"/>
                <w:szCs w:val="20"/>
              </w:rPr>
            </w:pPr>
          </w:p>
          <w:p w14:paraId="23855C7F" w14:textId="77777777" w:rsidR="002E212B" w:rsidRPr="00481781" w:rsidRDefault="002E212B">
            <w:pPr>
              <w:autoSpaceDE w:val="0"/>
              <w:autoSpaceDN w:val="0"/>
              <w:adjustRightInd w:val="0"/>
              <w:rPr>
                <w:rFonts w:ascii="Times New Roman" w:hAnsi="Times New Roman" w:cs="Times New Roman"/>
                <w:sz w:val="20"/>
                <w:szCs w:val="20"/>
              </w:rPr>
            </w:pPr>
          </w:p>
          <w:p w14:paraId="4E3A2E6E" w14:textId="77777777" w:rsidR="002E212B" w:rsidRPr="00481781" w:rsidRDefault="002E212B">
            <w:pPr>
              <w:autoSpaceDE w:val="0"/>
              <w:autoSpaceDN w:val="0"/>
              <w:adjustRightInd w:val="0"/>
              <w:rPr>
                <w:rFonts w:ascii="Times New Roman" w:hAnsi="Times New Roman" w:cs="Times New Roman"/>
                <w:sz w:val="20"/>
                <w:szCs w:val="20"/>
              </w:rPr>
            </w:pPr>
          </w:p>
          <w:p w14:paraId="291417F1" w14:textId="77777777" w:rsidR="002E212B" w:rsidRPr="00481781" w:rsidRDefault="002E212B">
            <w:pPr>
              <w:autoSpaceDE w:val="0"/>
              <w:autoSpaceDN w:val="0"/>
              <w:adjustRightInd w:val="0"/>
              <w:rPr>
                <w:rFonts w:ascii="Times New Roman" w:hAnsi="Times New Roman" w:cs="Times New Roman"/>
                <w:sz w:val="20"/>
                <w:szCs w:val="20"/>
              </w:rPr>
            </w:pPr>
          </w:p>
          <w:p w14:paraId="02E73433" w14:textId="77777777" w:rsidR="002E212B" w:rsidRPr="00481781" w:rsidRDefault="002E212B">
            <w:pPr>
              <w:autoSpaceDE w:val="0"/>
              <w:autoSpaceDN w:val="0"/>
              <w:adjustRightInd w:val="0"/>
              <w:rPr>
                <w:rFonts w:ascii="Times New Roman" w:hAnsi="Times New Roman" w:cs="Times New Roman"/>
                <w:sz w:val="20"/>
                <w:szCs w:val="20"/>
              </w:rPr>
            </w:pPr>
          </w:p>
          <w:p w14:paraId="7ACA2C1D" w14:textId="77777777" w:rsidR="002E212B" w:rsidRPr="00481781" w:rsidRDefault="002E212B">
            <w:pPr>
              <w:autoSpaceDE w:val="0"/>
              <w:autoSpaceDN w:val="0"/>
              <w:adjustRightInd w:val="0"/>
              <w:rPr>
                <w:rFonts w:ascii="Times New Roman" w:hAnsi="Times New Roman" w:cs="Times New Roman"/>
                <w:sz w:val="20"/>
                <w:szCs w:val="20"/>
              </w:rPr>
            </w:pPr>
          </w:p>
          <w:p w14:paraId="390B5F75" w14:textId="77777777" w:rsidR="002E212B" w:rsidRPr="00481781" w:rsidRDefault="002E212B">
            <w:pPr>
              <w:autoSpaceDE w:val="0"/>
              <w:autoSpaceDN w:val="0"/>
              <w:adjustRightInd w:val="0"/>
              <w:rPr>
                <w:rFonts w:ascii="Times New Roman" w:hAnsi="Times New Roman" w:cs="Times New Roman"/>
                <w:sz w:val="20"/>
                <w:szCs w:val="20"/>
              </w:rPr>
            </w:pPr>
          </w:p>
          <w:p w14:paraId="0459CCEC" w14:textId="77777777" w:rsidR="002E212B" w:rsidRPr="00481781" w:rsidRDefault="002E212B">
            <w:pPr>
              <w:autoSpaceDE w:val="0"/>
              <w:autoSpaceDN w:val="0"/>
              <w:adjustRightInd w:val="0"/>
              <w:rPr>
                <w:rFonts w:ascii="Times New Roman" w:hAnsi="Times New Roman" w:cs="Times New Roman"/>
                <w:sz w:val="20"/>
                <w:szCs w:val="20"/>
              </w:rPr>
            </w:pPr>
          </w:p>
          <w:p w14:paraId="04171CCE" w14:textId="77777777" w:rsidR="002E212B" w:rsidRPr="00481781" w:rsidRDefault="002E212B">
            <w:pPr>
              <w:autoSpaceDE w:val="0"/>
              <w:autoSpaceDN w:val="0"/>
              <w:adjustRightInd w:val="0"/>
              <w:rPr>
                <w:rFonts w:ascii="Times New Roman" w:hAnsi="Times New Roman" w:cs="Times New Roman"/>
                <w:sz w:val="20"/>
                <w:szCs w:val="20"/>
              </w:rPr>
            </w:pPr>
          </w:p>
          <w:p w14:paraId="05B8BE9E" w14:textId="77777777" w:rsidR="002E212B" w:rsidRPr="00481781" w:rsidRDefault="002E212B">
            <w:pPr>
              <w:autoSpaceDE w:val="0"/>
              <w:autoSpaceDN w:val="0"/>
              <w:adjustRightInd w:val="0"/>
              <w:rPr>
                <w:rFonts w:ascii="Times New Roman" w:hAnsi="Times New Roman" w:cs="Times New Roman"/>
                <w:sz w:val="20"/>
                <w:szCs w:val="20"/>
              </w:rPr>
            </w:pPr>
          </w:p>
          <w:p w14:paraId="1B755438" w14:textId="77777777" w:rsidR="002E212B" w:rsidRPr="00481781" w:rsidRDefault="002E212B">
            <w:pPr>
              <w:autoSpaceDE w:val="0"/>
              <w:autoSpaceDN w:val="0"/>
              <w:adjustRightInd w:val="0"/>
              <w:rPr>
                <w:rFonts w:ascii="Times New Roman" w:hAnsi="Times New Roman" w:cs="Times New Roman"/>
                <w:sz w:val="20"/>
                <w:szCs w:val="20"/>
              </w:rPr>
            </w:pPr>
          </w:p>
          <w:p w14:paraId="7F2CB13F" w14:textId="77777777" w:rsidR="002E212B" w:rsidRPr="00481781" w:rsidRDefault="002E212B">
            <w:pPr>
              <w:autoSpaceDE w:val="0"/>
              <w:autoSpaceDN w:val="0"/>
              <w:adjustRightInd w:val="0"/>
              <w:rPr>
                <w:rFonts w:ascii="Times New Roman" w:hAnsi="Times New Roman" w:cs="Times New Roman"/>
                <w:sz w:val="20"/>
                <w:szCs w:val="20"/>
              </w:rPr>
            </w:pPr>
          </w:p>
          <w:p w14:paraId="7098B3F9" w14:textId="77777777" w:rsidR="002E212B" w:rsidRPr="00481781" w:rsidRDefault="002E212B">
            <w:pPr>
              <w:autoSpaceDE w:val="0"/>
              <w:autoSpaceDN w:val="0"/>
              <w:adjustRightInd w:val="0"/>
              <w:rPr>
                <w:rFonts w:ascii="Times New Roman" w:hAnsi="Times New Roman" w:cs="Times New Roman"/>
                <w:sz w:val="20"/>
                <w:szCs w:val="20"/>
              </w:rPr>
            </w:pPr>
          </w:p>
          <w:p w14:paraId="2D3D3B7D" w14:textId="77777777" w:rsidR="002E212B" w:rsidRPr="00481781" w:rsidRDefault="002E212B">
            <w:pPr>
              <w:autoSpaceDE w:val="0"/>
              <w:autoSpaceDN w:val="0"/>
              <w:adjustRightInd w:val="0"/>
              <w:rPr>
                <w:rFonts w:ascii="Times New Roman" w:hAnsi="Times New Roman" w:cs="Times New Roman"/>
                <w:sz w:val="20"/>
                <w:szCs w:val="20"/>
              </w:rPr>
            </w:pPr>
          </w:p>
          <w:p w14:paraId="211FF0C5" w14:textId="77777777" w:rsidR="002E212B" w:rsidRPr="00481781" w:rsidRDefault="002E212B">
            <w:pPr>
              <w:autoSpaceDE w:val="0"/>
              <w:autoSpaceDN w:val="0"/>
              <w:adjustRightInd w:val="0"/>
              <w:rPr>
                <w:rFonts w:ascii="Times New Roman" w:hAnsi="Times New Roman" w:cs="Times New Roman"/>
                <w:sz w:val="20"/>
                <w:szCs w:val="20"/>
              </w:rPr>
            </w:pPr>
          </w:p>
          <w:p w14:paraId="61647E8B" w14:textId="77777777" w:rsidR="002E212B" w:rsidRPr="00481781" w:rsidRDefault="002E212B">
            <w:pPr>
              <w:autoSpaceDE w:val="0"/>
              <w:autoSpaceDN w:val="0"/>
              <w:adjustRightInd w:val="0"/>
              <w:rPr>
                <w:rFonts w:ascii="Times New Roman" w:hAnsi="Times New Roman" w:cs="Times New Roman"/>
                <w:sz w:val="20"/>
                <w:szCs w:val="20"/>
              </w:rPr>
            </w:pPr>
          </w:p>
          <w:p w14:paraId="6757978D" w14:textId="77777777" w:rsidR="002E212B" w:rsidRPr="00481781" w:rsidRDefault="002E212B">
            <w:pPr>
              <w:autoSpaceDE w:val="0"/>
              <w:autoSpaceDN w:val="0"/>
              <w:adjustRightInd w:val="0"/>
              <w:rPr>
                <w:rFonts w:ascii="Times New Roman" w:hAnsi="Times New Roman" w:cs="Times New Roman"/>
                <w:sz w:val="20"/>
                <w:szCs w:val="20"/>
              </w:rPr>
            </w:pPr>
          </w:p>
          <w:p w14:paraId="265DDC22" w14:textId="77777777" w:rsidR="002E212B" w:rsidRPr="00481781" w:rsidRDefault="002E212B">
            <w:pPr>
              <w:autoSpaceDE w:val="0"/>
              <w:autoSpaceDN w:val="0"/>
              <w:adjustRightInd w:val="0"/>
              <w:rPr>
                <w:rFonts w:ascii="Times New Roman" w:hAnsi="Times New Roman" w:cs="Times New Roman"/>
                <w:sz w:val="20"/>
                <w:szCs w:val="20"/>
              </w:rPr>
            </w:pPr>
          </w:p>
          <w:p w14:paraId="79D2CB01" w14:textId="77777777" w:rsidR="002E212B" w:rsidRPr="00481781" w:rsidRDefault="002E212B">
            <w:pPr>
              <w:autoSpaceDE w:val="0"/>
              <w:autoSpaceDN w:val="0"/>
              <w:adjustRightInd w:val="0"/>
              <w:rPr>
                <w:rFonts w:ascii="Times New Roman" w:hAnsi="Times New Roman" w:cs="Times New Roman"/>
                <w:sz w:val="20"/>
                <w:szCs w:val="20"/>
              </w:rPr>
            </w:pPr>
          </w:p>
          <w:p w14:paraId="26C2F095" w14:textId="77777777" w:rsidR="002E212B" w:rsidRPr="00481781" w:rsidRDefault="002E212B">
            <w:pPr>
              <w:autoSpaceDE w:val="0"/>
              <w:autoSpaceDN w:val="0"/>
              <w:adjustRightInd w:val="0"/>
              <w:rPr>
                <w:rFonts w:ascii="Times New Roman" w:hAnsi="Times New Roman" w:cs="Times New Roman"/>
                <w:sz w:val="20"/>
                <w:szCs w:val="20"/>
              </w:rPr>
            </w:pPr>
          </w:p>
          <w:p w14:paraId="1F944A7D" w14:textId="77777777" w:rsidR="002E212B" w:rsidRPr="00481781" w:rsidRDefault="002E212B">
            <w:pPr>
              <w:autoSpaceDE w:val="0"/>
              <w:autoSpaceDN w:val="0"/>
              <w:adjustRightInd w:val="0"/>
              <w:rPr>
                <w:rFonts w:ascii="Times New Roman" w:hAnsi="Times New Roman" w:cs="Times New Roman"/>
                <w:sz w:val="20"/>
                <w:szCs w:val="20"/>
              </w:rPr>
            </w:pPr>
          </w:p>
          <w:p w14:paraId="16FA6665" w14:textId="77777777" w:rsidR="002E212B" w:rsidRPr="00481781" w:rsidRDefault="002E212B">
            <w:pPr>
              <w:autoSpaceDE w:val="0"/>
              <w:autoSpaceDN w:val="0"/>
              <w:adjustRightInd w:val="0"/>
              <w:rPr>
                <w:rFonts w:ascii="Times New Roman" w:hAnsi="Times New Roman" w:cs="Times New Roman"/>
                <w:sz w:val="20"/>
                <w:szCs w:val="20"/>
              </w:rPr>
            </w:pPr>
          </w:p>
          <w:p w14:paraId="1F36E106" w14:textId="77777777" w:rsidR="002E212B" w:rsidRPr="00481781" w:rsidRDefault="002E212B">
            <w:pPr>
              <w:autoSpaceDE w:val="0"/>
              <w:autoSpaceDN w:val="0"/>
              <w:adjustRightInd w:val="0"/>
              <w:rPr>
                <w:rFonts w:ascii="Times New Roman" w:hAnsi="Times New Roman" w:cs="Times New Roman"/>
                <w:sz w:val="20"/>
                <w:szCs w:val="20"/>
              </w:rPr>
            </w:pPr>
          </w:p>
          <w:p w14:paraId="17635CBA" w14:textId="77777777" w:rsidR="002E212B" w:rsidRPr="00481781" w:rsidRDefault="002E212B">
            <w:pPr>
              <w:autoSpaceDE w:val="0"/>
              <w:autoSpaceDN w:val="0"/>
              <w:adjustRightInd w:val="0"/>
              <w:rPr>
                <w:rFonts w:ascii="Times New Roman" w:hAnsi="Times New Roman" w:cs="Times New Roman"/>
                <w:sz w:val="20"/>
                <w:szCs w:val="20"/>
              </w:rPr>
            </w:pPr>
          </w:p>
          <w:p w14:paraId="59E9123A" w14:textId="77777777" w:rsidR="002E212B" w:rsidRPr="00481781" w:rsidRDefault="002E212B">
            <w:pPr>
              <w:autoSpaceDE w:val="0"/>
              <w:autoSpaceDN w:val="0"/>
              <w:adjustRightInd w:val="0"/>
              <w:rPr>
                <w:rFonts w:ascii="Times New Roman" w:hAnsi="Times New Roman" w:cs="Times New Roman"/>
                <w:sz w:val="20"/>
                <w:szCs w:val="20"/>
              </w:rPr>
            </w:pPr>
          </w:p>
          <w:p w14:paraId="5D6D1FEC" w14:textId="77777777" w:rsidR="002E212B" w:rsidRPr="00481781" w:rsidRDefault="002E212B">
            <w:pPr>
              <w:autoSpaceDE w:val="0"/>
              <w:autoSpaceDN w:val="0"/>
              <w:adjustRightInd w:val="0"/>
              <w:rPr>
                <w:rFonts w:ascii="Times New Roman" w:hAnsi="Times New Roman" w:cs="Times New Roman"/>
                <w:sz w:val="20"/>
                <w:szCs w:val="20"/>
              </w:rPr>
            </w:pPr>
          </w:p>
          <w:p w14:paraId="3E6E8D4E" w14:textId="77777777" w:rsidR="002E212B" w:rsidRPr="00481781" w:rsidRDefault="002E212B">
            <w:pPr>
              <w:autoSpaceDE w:val="0"/>
              <w:autoSpaceDN w:val="0"/>
              <w:adjustRightInd w:val="0"/>
              <w:rPr>
                <w:rFonts w:ascii="Times New Roman" w:hAnsi="Times New Roman" w:cs="Times New Roman"/>
                <w:sz w:val="20"/>
                <w:szCs w:val="20"/>
              </w:rPr>
            </w:pPr>
          </w:p>
          <w:p w14:paraId="322FCABE" w14:textId="77777777" w:rsidR="002E212B" w:rsidRPr="00481781" w:rsidRDefault="002E212B">
            <w:pPr>
              <w:autoSpaceDE w:val="0"/>
              <w:autoSpaceDN w:val="0"/>
              <w:adjustRightInd w:val="0"/>
              <w:rPr>
                <w:rFonts w:ascii="Times New Roman" w:hAnsi="Times New Roman" w:cs="Times New Roman"/>
                <w:sz w:val="20"/>
                <w:szCs w:val="20"/>
              </w:rPr>
            </w:pPr>
          </w:p>
          <w:p w14:paraId="6E81B9F4" w14:textId="77777777" w:rsidR="002E212B" w:rsidRPr="00481781" w:rsidRDefault="002E212B">
            <w:pPr>
              <w:autoSpaceDE w:val="0"/>
              <w:autoSpaceDN w:val="0"/>
              <w:adjustRightInd w:val="0"/>
              <w:rPr>
                <w:rFonts w:ascii="Times New Roman" w:hAnsi="Times New Roman" w:cs="Times New Roman"/>
                <w:sz w:val="20"/>
                <w:szCs w:val="20"/>
              </w:rPr>
            </w:pPr>
          </w:p>
          <w:p w14:paraId="01C7CB2B" w14:textId="77777777" w:rsidR="002E212B" w:rsidRPr="00481781" w:rsidRDefault="002E212B">
            <w:pPr>
              <w:autoSpaceDE w:val="0"/>
              <w:autoSpaceDN w:val="0"/>
              <w:adjustRightInd w:val="0"/>
              <w:rPr>
                <w:rFonts w:ascii="Times New Roman" w:hAnsi="Times New Roman" w:cs="Times New Roman"/>
                <w:sz w:val="20"/>
                <w:szCs w:val="20"/>
              </w:rPr>
            </w:pPr>
          </w:p>
        </w:tc>
        <w:tc>
          <w:tcPr>
            <w:tcW w:w="2127" w:type="dxa"/>
            <w:gridSpan w:val="3"/>
          </w:tcPr>
          <w:p w14:paraId="68C9D81B" w14:textId="77777777" w:rsidR="002E212B" w:rsidRPr="00481781" w:rsidRDefault="002E212B">
            <w:pPr>
              <w:autoSpaceDE w:val="0"/>
              <w:autoSpaceDN w:val="0"/>
              <w:adjustRightInd w:val="0"/>
              <w:rPr>
                <w:rFonts w:ascii="Times New Roman" w:hAnsi="Times New Roman" w:cs="Times New Roman"/>
                <w:sz w:val="20"/>
                <w:szCs w:val="20"/>
              </w:rPr>
            </w:pPr>
          </w:p>
          <w:p w14:paraId="22747973"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Wskaźnik produktu:</w:t>
            </w:r>
          </w:p>
          <w:p w14:paraId="696401FF" w14:textId="77777777" w:rsidR="002E212B" w:rsidRPr="00EF5858" w:rsidRDefault="002E212B">
            <w:pPr>
              <w:pStyle w:val="Akapitzlist"/>
              <w:numPr>
                <w:ilvl w:val="0"/>
                <w:numId w:val="80"/>
              </w:numPr>
              <w:autoSpaceDE w:val="0"/>
              <w:autoSpaceDN w:val="0"/>
              <w:adjustRightInd w:val="0"/>
              <w:ind w:left="207" w:hanging="207"/>
              <w:rPr>
                <w:rFonts w:ascii="Times New Roman" w:hAnsi="Times New Roman" w:cs="Times New Roman"/>
                <w:sz w:val="20"/>
                <w:szCs w:val="20"/>
              </w:rPr>
            </w:pPr>
            <w:r w:rsidRPr="00EF5858">
              <w:rPr>
                <w:rFonts w:ascii="Times New Roman" w:hAnsi="Times New Roman" w:cs="Times New Roman"/>
                <w:sz w:val="20"/>
                <w:szCs w:val="20"/>
              </w:rPr>
              <w:t>Liczba wspartych obiektów infrastruktury zlokalizowanych  na rewitalizowanych obszarach (SZOOP/LSR)– 1</w:t>
            </w:r>
          </w:p>
          <w:p w14:paraId="3CAD8FF1" w14:textId="77777777" w:rsidR="002E212B" w:rsidRPr="00EF5858" w:rsidRDefault="002E212B">
            <w:pPr>
              <w:autoSpaceDE w:val="0"/>
              <w:autoSpaceDN w:val="0"/>
              <w:adjustRightInd w:val="0"/>
              <w:ind w:left="22"/>
              <w:rPr>
                <w:rFonts w:ascii="Times New Roman" w:hAnsi="Times New Roman" w:cs="Times New Roman"/>
                <w:sz w:val="20"/>
                <w:szCs w:val="20"/>
              </w:rPr>
            </w:pPr>
          </w:p>
          <w:p w14:paraId="6977F780" w14:textId="77777777" w:rsidR="002E212B" w:rsidRPr="00EF5858" w:rsidRDefault="002E212B">
            <w:pPr>
              <w:autoSpaceDE w:val="0"/>
              <w:autoSpaceDN w:val="0"/>
              <w:adjustRightInd w:val="0"/>
              <w:ind w:left="22"/>
              <w:rPr>
                <w:rFonts w:ascii="Times New Roman" w:hAnsi="Times New Roman" w:cs="Times New Roman"/>
                <w:sz w:val="20"/>
                <w:szCs w:val="20"/>
              </w:rPr>
            </w:pPr>
            <w:r w:rsidRPr="00EF5858">
              <w:rPr>
                <w:rFonts w:ascii="Times New Roman" w:hAnsi="Times New Roman" w:cs="Times New Roman"/>
                <w:sz w:val="20"/>
                <w:szCs w:val="20"/>
              </w:rPr>
              <w:t xml:space="preserve">wskaźnik rezultatu: </w:t>
            </w:r>
          </w:p>
          <w:p w14:paraId="65BFCFFD" w14:textId="31B62475" w:rsidR="003D70AD" w:rsidRDefault="002E212B" w:rsidP="00BF018C">
            <w:pPr>
              <w:pStyle w:val="Akapitzlist"/>
              <w:numPr>
                <w:ilvl w:val="0"/>
                <w:numId w:val="42"/>
              </w:numPr>
              <w:ind w:left="164" w:hanging="164"/>
              <w:rPr>
                <w:rFonts w:ascii="Times New Roman" w:hAnsi="Times New Roman" w:cs="Times New Roman"/>
                <w:sz w:val="20"/>
                <w:szCs w:val="20"/>
              </w:rPr>
            </w:pPr>
            <w:r w:rsidRPr="00EF5858">
              <w:rPr>
                <w:rFonts w:ascii="Times New Roman" w:hAnsi="Times New Roman" w:cs="Times New Roman"/>
                <w:sz w:val="20"/>
                <w:szCs w:val="20"/>
              </w:rPr>
              <w:t xml:space="preserve">Liczba osób korzystających z rozwiniętych (nowych, przebudowanych wyposażanych lub doposażonych) obiektów infrastruktury (LSR) </w:t>
            </w:r>
            <w:commentRangeStart w:id="119"/>
            <w:r w:rsidRPr="00EF5858">
              <w:rPr>
                <w:rFonts w:ascii="Times New Roman" w:hAnsi="Times New Roman" w:cs="Times New Roman"/>
                <w:sz w:val="20"/>
                <w:szCs w:val="20"/>
              </w:rPr>
              <w:lastRenderedPageBreak/>
              <w:t>-</w:t>
            </w:r>
            <w:r w:rsidR="00E67C42">
              <w:rPr>
                <w:rFonts w:ascii="Times New Roman" w:hAnsi="Times New Roman" w:cs="Times New Roman"/>
                <w:sz w:val="20"/>
                <w:szCs w:val="20"/>
              </w:rPr>
              <w:t xml:space="preserve">250 osób </w:t>
            </w:r>
            <w:r w:rsidR="003D70AD" w:rsidRPr="003D70AD">
              <w:rPr>
                <w:rFonts w:ascii="Times New Roman" w:hAnsi="Times New Roman" w:cs="Times New Roman"/>
                <w:sz w:val="20"/>
                <w:szCs w:val="20"/>
              </w:rPr>
              <w:t>w tym z obszaru rewitalizacji 147</w:t>
            </w:r>
            <w:r w:rsidR="003D70AD">
              <w:rPr>
                <w:rFonts w:ascii="Times New Roman" w:hAnsi="Times New Roman" w:cs="Times New Roman"/>
                <w:sz w:val="20"/>
                <w:szCs w:val="20"/>
              </w:rPr>
              <w:t xml:space="preserve"> </w:t>
            </w:r>
            <w:commentRangeEnd w:id="119"/>
            <w:r w:rsidR="00560048">
              <w:rPr>
                <w:rStyle w:val="Odwoaniedokomentarza"/>
              </w:rPr>
              <w:commentReference w:id="120"/>
            </w:r>
          </w:p>
          <w:p w14:paraId="63C5CC41" w14:textId="33A17512" w:rsidR="002E212B" w:rsidRPr="00FF2653" w:rsidRDefault="003D70AD" w:rsidP="00BF018C">
            <w:pPr>
              <w:pStyle w:val="Akapitzlist"/>
              <w:numPr>
                <w:ilvl w:val="0"/>
                <w:numId w:val="42"/>
              </w:numPr>
              <w:ind w:left="164" w:hanging="164"/>
              <w:rPr>
                <w:rFonts w:ascii="Times New Roman" w:hAnsi="Times New Roman" w:cs="Times New Roman"/>
                <w:sz w:val="20"/>
                <w:szCs w:val="20"/>
              </w:rPr>
            </w:pPr>
            <w:r w:rsidRPr="00FF2653">
              <w:rPr>
                <w:rFonts w:ascii="Times New Roman" w:hAnsi="Times New Roman" w:cs="Times New Roman"/>
                <w:sz w:val="20"/>
                <w:szCs w:val="20"/>
              </w:rPr>
              <w:t xml:space="preserve"> </w:t>
            </w:r>
            <w:r w:rsidR="002E212B" w:rsidRPr="00FF2653">
              <w:rPr>
                <w:rFonts w:ascii="Times New Roman" w:hAnsi="Times New Roman" w:cs="Times New Roman"/>
                <w:sz w:val="20"/>
                <w:szCs w:val="20"/>
              </w:rPr>
              <w:t>Liczba osób korzystających ze zrewitalizowanych obszarów (SZOOP) - 2</w:t>
            </w:r>
            <w:r w:rsidR="00FF2653">
              <w:rPr>
                <w:rFonts w:ascii="Times New Roman" w:hAnsi="Times New Roman" w:cs="Times New Roman"/>
                <w:sz w:val="20"/>
                <w:szCs w:val="20"/>
              </w:rPr>
              <w:t>50</w:t>
            </w:r>
            <w:r w:rsidR="002E212B" w:rsidRPr="00FF2653">
              <w:rPr>
                <w:rFonts w:ascii="Times New Roman" w:hAnsi="Times New Roman" w:cs="Times New Roman"/>
                <w:sz w:val="20"/>
                <w:szCs w:val="20"/>
              </w:rPr>
              <w:t xml:space="preserve"> </w:t>
            </w:r>
            <w:r w:rsidR="00FF2653">
              <w:rPr>
                <w:rFonts w:ascii="Times New Roman" w:hAnsi="Times New Roman" w:cs="Times New Roman"/>
                <w:sz w:val="20"/>
                <w:szCs w:val="20"/>
              </w:rPr>
              <w:t xml:space="preserve">w tym z </w:t>
            </w:r>
            <w:commentRangeStart w:id="121"/>
            <w:r w:rsidR="00FF2653">
              <w:rPr>
                <w:rFonts w:ascii="Times New Roman" w:hAnsi="Times New Roman" w:cs="Times New Roman"/>
                <w:sz w:val="20"/>
                <w:szCs w:val="20"/>
              </w:rPr>
              <w:t>obszaru</w:t>
            </w:r>
            <w:commentRangeEnd w:id="121"/>
            <w:r w:rsidR="00F769F5">
              <w:rPr>
                <w:rStyle w:val="Odwoaniedokomentarza"/>
              </w:rPr>
              <w:commentReference w:id="121"/>
            </w:r>
            <w:r w:rsidR="00FF2653">
              <w:rPr>
                <w:rFonts w:ascii="Times New Roman" w:hAnsi="Times New Roman" w:cs="Times New Roman"/>
                <w:sz w:val="20"/>
                <w:szCs w:val="20"/>
              </w:rPr>
              <w:t xml:space="preserve"> rewitalizacji 147 </w:t>
            </w:r>
          </w:p>
        </w:tc>
        <w:tc>
          <w:tcPr>
            <w:tcW w:w="1428" w:type="dxa"/>
            <w:gridSpan w:val="3"/>
          </w:tcPr>
          <w:p w14:paraId="3639C30A" w14:textId="77777777" w:rsidR="002E212B" w:rsidRPr="00481781" w:rsidRDefault="002E212B" w:rsidP="009569A5">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60FC1FE9" w14:textId="77777777" w:rsidR="002E212B" w:rsidRPr="00481781" w:rsidRDefault="002E212B" w:rsidP="00407A60">
            <w:pPr>
              <w:autoSpaceDE w:val="0"/>
              <w:autoSpaceDN w:val="0"/>
              <w:adjustRightInd w:val="0"/>
              <w:rPr>
                <w:rFonts w:ascii="Times New Roman" w:hAnsi="Times New Roman" w:cs="Times New Roman"/>
                <w:sz w:val="20"/>
                <w:szCs w:val="20"/>
              </w:rPr>
            </w:pPr>
          </w:p>
          <w:p w14:paraId="43612036"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Protokół odbioru robót, dane własne gminy</w:t>
            </w:r>
          </w:p>
          <w:p w14:paraId="001D870C" w14:textId="77777777" w:rsidR="002E212B" w:rsidRPr="00481781" w:rsidRDefault="002E212B">
            <w:pPr>
              <w:autoSpaceDE w:val="0"/>
              <w:autoSpaceDN w:val="0"/>
              <w:adjustRightInd w:val="0"/>
              <w:rPr>
                <w:rFonts w:ascii="Times New Roman" w:hAnsi="Times New Roman" w:cs="Times New Roman"/>
                <w:sz w:val="20"/>
                <w:szCs w:val="20"/>
              </w:rPr>
            </w:pPr>
          </w:p>
          <w:p w14:paraId="07D27928"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307EA3F0"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0563FD15"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projektu</w:t>
            </w:r>
          </w:p>
        </w:tc>
      </w:tr>
      <w:tr w:rsidR="00876A7B" w:rsidRPr="00481781" w14:paraId="4552F6F4" w14:textId="77777777" w:rsidTr="00BF018C">
        <w:trPr>
          <w:gridAfter w:val="1"/>
          <w:wAfter w:w="21" w:type="dxa"/>
          <w:trHeight w:val="193"/>
        </w:trPr>
        <w:tc>
          <w:tcPr>
            <w:tcW w:w="991" w:type="dxa"/>
          </w:tcPr>
          <w:p w14:paraId="56D44DA1" w14:textId="306E2FBE" w:rsidR="00E7278A" w:rsidRPr="00481781" w:rsidRDefault="00E7278A"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Zduny,  Służewo, Plebanka</w:t>
            </w:r>
          </w:p>
        </w:tc>
        <w:tc>
          <w:tcPr>
            <w:tcW w:w="1276" w:type="dxa"/>
            <w:gridSpan w:val="2"/>
          </w:tcPr>
          <w:p w14:paraId="29B3028B" w14:textId="77777777" w:rsidR="00E7278A" w:rsidRPr="00481781" w:rsidRDefault="00E7278A" w:rsidP="00407A60">
            <w:pPr>
              <w:rPr>
                <w:rFonts w:ascii="Times New Roman" w:hAnsi="Times New Roman" w:cs="Times New Roman"/>
                <w:sz w:val="20"/>
                <w:szCs w:val="20"/>
              </w:rPr>
            </w:pPr>
          </w:p>
        </w:tc>
        <w:tc>
          <w:tcPr>
            <w:tcW w:w="1560" w:type="dxa"/>
          </w:tcPr>
          <w:p w14:paraId="53754BF0" w14:textId="77777777" w:rsidR="00E7278A" w:rsidRPr="0000556D" w:rsidRDefault="00E7278A">
            <w:pPr>
              <w:rPr>
                <w:rFonts w:ascii="Times New Roman" w:hAnsi="Times New Roman" w:cs="Times New Roman"/>
                <w:sz w:val="20"/>
                <w:szCs w:val="20"/>
              </w:rPr>
            </w:pPr>
            <w:r w:rsidRPr="0000556D">
              <w:rPr>
                <w:rFonts w:ascii="Times New Roman" w:hAnsi="Times New Roman" w:cs="Times New Roman"/>
                <w:sz w:val="20"/>
                <w:szCs w:val="20"/>
              </w:rPr>
              <w:t xml:space="preserve">7. Aktywizacja </w:t>
            </w:r>
            <w:commentRangeStart w:id="122"/>
            <w:r w:rsidRPr="0000556D">
              <w:rPr>
                <w:rFonts w:ascii="Times New Roman" w:hAnsi="Times New Roman" w:cs="Times New Roman"/>
                <w:sz w:val="20"/>
                <w:szCs w:val="20"/>
              </w:rPr>
              <w:t>społeczna</w:t>
            </w:r>
            <w:commentRangeEnd w:id="122"/>
            <w:r w:rsidR="00C55943" w:rsidRPr="0000556D">
              <w:rPr>
                <w:rStyle w:val="Odwoaniedokomentarza"/>
              </w:rPr>
              <w:commentReference w:id="122"/>
            </w:r>
            <w:r w:rsidRPr="0000556D">
              <w:rPr>
                <w:rFonts w:ascii="Times New Roman" w:hAnsi="Times New Roman" w:cs="Times New Roman"/>
                <w:sz w:val="20"/>
                <w:szCs w:val="20"/>
              </w:rPr>
              <w:t xml:space="preserve"> i aktywna integracja osób starszych z terenu Gminy Aleksandrów Kujawski - II edycja</w:t>
            </w:r>
          </w:p>
        </w:tc>
        <w:tc>
          <w:tcPr>
            <w:tcW w:w="856" w:type="dxa"/>
            <w:gridSpan w:val="2"/>
          </w:tcPr>
          <w:p w14:paraId="55EF0DED"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Społeczny</w:t>
            </w:r>
          </w:p>
        </w:tc>
        <w:tc>
          <w:tcPr>
            <w:tcW w:w="1422" w:type="dxa"/>
            <w:gridSpan w:val="3"/>
          </w:tcPr>
          <w:p w14:paraId="4EF631D6"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Stowarzyszeniem Aktywni na wsi i Stowarzyszeniem Kalinowy Zakątek</w:t>
            </w:r>
          </w:p>
        </w:tc>
        <w:tc>
          <w:tcPr>
            <w:tcW w:w="2960" w:type="dxa"/>
            <w:gridSpan w:val="3"/>
          </w:tcPr>
          <w:p w14:paraId="55E2B86E"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Projekt ten jest  skierowany do 30 osób w wieku poprodukcyjnym ,   powstanie w ramach usług świadczonych w lokalnej społeczności dla osób niesamodzielnych, w tym przede wszystkim starszych i niepełnosprawnych, zagrożonych ubóstwem i wykluczeniem społecznym oraz usługi dziennych opiekunów, wolontariat opiekuńczy, pomoc sąsiedzka, inne formy samopomocy.</w:t>
            </w:r>
          </w:p>
          <w:p w14:paraId="75CA3E0E" w14:textId="77777777" w:rsidR="00E7278A" w:rsidRPr="00481781" w:rsidRDefault="00E7278A">
            <w:pPr>
              <w:rPr>
                <w:rFonts w:ascii="Times New Roman" w:hAnsi="Times New Roman" w:cs="Times New Roman"/>
                <w:sz w:val="20"/>
                <w:szCs w:val="20"/>
              </w:rPr>
            </w:pPr>
          </w:p>
          <w:p w14:paraId="6ABBA714"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Projekt będzie polegał na włączeniu seniorów z obszaru rewitalizacji do działań na rzecz społeczności lokalnej, budowanie więzi międzypokoleniowych, podniesienie kwalifikacji w zakresie nowoczesnych systemów komunikacyjnych.</w:t>
            </w:r>
          </w:p>
          <w:p w14:paraId="3C059E2E" w14:textId="77777777" w:rsidR="00E7278A" w:rsidRPr="00481781" w:rsidRDefault="00E7278A">
            <w:pPr>
              <w:rPr>
                <w:rFonts w:ascii="Times New Roman" w:hAnsi="Times New Roman" w:cs="Times New Roman"/>
                <w:sz w:val="20"/>
                <w:szCs w:val="20"/>
              </w:rPr>
            </w:pPr>
          </w:p>
          <w:p w14:paraId="3E92247A"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 xml:space="preserve">Projekt pozwoli na dalsze wsparcie osób w wieku poprodukcyjnym.                                             Projekt na okres dwóch lat będzie  kompleksowy, nastawiony na aktywność seniorów, na zapobieganie marginalizacji, na podtrzymanie zdolności samodzielnej egzystencji, kładący nacisk na profilaktykę zdrowotną osób starszych, czemu podporządkowane zostaną wszystkie liczne działania – w sferze sportu. Kontynuacja działalności Klubu Seniora </w:t>
            </w:r>
            <w:r w:rsidRPr="00481781">
              <w:rPr>
                <w:rFonts w:ascii="Times New Roman" w:hAnsi="Times New Roman" w:cs="Times New Roman"/>
                <w:sz w:val="20"/>
                <w:szCs w:val="20"/>
              </w:rPr>
              <w:lastRenderedPageBreak/>
              <w:t>pozwoli na dalszą aktywizację osób w wieku poprodukcyjnym w tym poprawę sprawności fizycznej seniorów, integrację środowisk seniorskich, przełamywanie</w:t>
            </w:r>
          </w:p>
          <w:p w14:paraId="078E2707"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barier psychologicznych, umożliwiające podjęcie aktywności ruchowej, zmianę wizerunku seniora w środowisku oraz podniesienie jego poczucia własnej wartości, oraz odczarowanie infrastruktury</w:t>
            </w:r>
          </w:p>
          <w:p w14:paraId="737BEEB0"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sportowej jako zarezerwowanej wyłącznie dla młodych mieszkańców Gminy.  Dodatkowo realizacja projektu pozwoli zatrudnić animatora.</w:t>
            </w:r>
          </w:p>
          <w:p w14:paraId="7480CA26" w14:textId="77777777" w:rsidR="00E7278A" w:rsidRPr="00481781" w:rsidRDefault="00E7278A">
            <w:pPr>
              <w:rPr>
                <w:rFonts w:ascii="Times New Roman" w:hAnsi="Times New Roman" w:cs="Times New Roman"/>
                <w:sz w:val="20"/>
                <w:szCs w:val="20"/>
              </w:rPr>
            </w:pPr>
          </w:p>
        </w:tc>
        <w:tc>
          <w:tcPr>
            <w:tcW w:w="1569" w:type="dxa"/>
            <w:gridSpan w:val="3"/>
          </w:tcPr>
          <w:p w14:paraId="0BD80985" w14:textId="77777777" w:rsidR="00E7278A" w:rsidRPr="00481781" w:rsidRDefault="00E7278A">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lastRenderedPageBreak/>
              <w:t>Zduny, Budynek położony jest na terenie zespołu dworskiego z 4 ćw. XIX w., nr rej.: 239/A z 20.10.1987</w:t>
            </w:r>
          </w:p>
          <w:p w14:paraId="79F1F493" w14:textId="1528DB12" w:rsidR="00E7278A" w:rsidRPr="00481781" w:rsidRDefault="00E7278A">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 414/1</w:t>
            </w:r>
          </w:p>
          <w:p w14:paraId="5240B39F" w14:textId="77777777" w:rsidR="00E7278A" w:rsidRPr="00481781" w:rsidRDefault="00E7278A">
            <w:pPr>
              <w:pStyle w:val="Akapitzlist"/>
              <w:autoSpaceDE w:val="0"/>
              <w:autoSpaceDN w:val="0"/>
              <w:adjustRightInd w:val="0"/>
              <w:ind w:left="172"/>
              <w:rPr>
                <w:rFonts w:ascii="Times New Roman" w:hAnsi="Times New Roman" w:cs="Times New Roman"/>
                <w:sz w:val="20"/>
                <w:szCs w:val="20"/>
              </w:rPr>
            </w:pPr>
          </w:p>
        </w:tc>
        <w:tc>
          <w:tcPr>
            <w:tcW w:w="1134" w:type="dxa"/>
            <w:gridSpan w:val="2"/>
          </w:tcPr>
          <w:p w14:paraId="1737BD4C"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400000,00</w:t>
            </w:r>
          </w:p>
        </w:tc>
        <w:tc>
          <w:tcPr>
            <w:tcW w:w="2325" w:type="dxa"/>
            <w:gridSpan w:val="5"/>
          </w:tcPr>
          <w:p w14:paraId="5065BA9D" w14:textId="77777777" w:rsidR="00E7278A" w:rsidRPr="00481781" w:rsidRDefault="00E7278A">
            <w:pPr>
              <w:pStyle w:val="Default"/>
              <w:rPr>
                <w:color w:val="auto"/>
                <w:sz w:val="20"/>
                <w:szCs w:val="20"/>
              </w:rPr>
            </w:pPr>
            <w:r w:rsidRPr="00481781">
              <w:rPr>
                <w:color w:val="auto"/>
                <w:sz w:val="20"/>
                <w:szCs w:val="20"/>
              </w:rPr>
              <w:t>Wskaźniki produktu:</w:t>
            </w:r>
          </w:p>
          <w:p w14:paraId="69B5071A" w14:textId="77777777" w:rsidR="00E7278A" w:rsidRPr="00EF5858" w:rsidRDefault="00E7278A">
            <w:pPr>
              <w:pStyle w:val="Default"/>
              <w:numPr>
                <w:ilvl w:val="0"/>
                <w:numId w:val="36"/>
              </w:numPr>
              <w:ind w:left="305" w:hanging="305"/>
              <w:rPr>
                <w:color w:val="auto"/>
                <w:sz w:val="20"/>
                <w:szCs w:val="20"/>
              </w:rPr>
            </w:pPr>
            <w:r w:rsidRPr="00EF5858">
              <w:rPr>
                <w:color w:val="auto"/>
                <w:sz w:val="20"/>
                <w:szCs w:val="20"/>
              </w:rPr>
              <w:t xml:space="preserve">Liczba osób zagrożonych ubóstwem lub wykluczeniem społecznym objętych </w:t>
            </w:r>
          </w:p>
          <w:p w14:paraId="60DE6A21" w14:textId="77777777" w:rsidR="00E7278A" w:rsidRPr="00EF5858" w:rsidRDefault="00E7278A">
            <w:pPr>
              <w:pStyle w:val="Default"/>
              <w:ind w:left="305"/>
              <w:rPr>
                <w:color w:val="auto"/>
                <w:sz w:val="20"/>
                <w:szCs w:val="20"/>
              </w:rPr>
            </w:pPr>
            <w:r w:rsidRPr="00EF5858">
              <w:rPr>
                <w:color w:val="auto"/>
                <w:sz w:val="20"/>
                <w:szCs w:val="20"/>
              </w:rPr>
              <w:t>wsparciem w programie (SZOOP i LSR) – 30 (15 osób ze Służewa, 10 osób z ze Zdun i 5 osób Plebanki)</w:t>
            </w:r>
          </w:p>
          <w:p w14:paraId="4F9A4D3A" w14:textId="77777777" w:rsidR="00E7278A" w:rsidRPr="00EF5858" w:rsidRDefault="00E7278A">
            <w:pPr>
              <w:pStyle w:val="Default"/>
              <w:ind w:left="305"/>
              <w:rPr>
                <w:color w:val="auto"/>
                <w:sz w:val="20"/>
                <w:szCs w:val="20"/>
              </w:rPr>
            </w:pPr>
          </w:p>
          <w:p w14:paraId="6D9190B8" w14:textId="77777777" w:rsidR="00E7278A" w:rsidRPr="00EF5858" w:rsidRDefault="00E7278A">
            <w:pPr>
              <w:pStyle w:val="Default"/>
              <w:numPr>
                <w:ilvl w:val="0"/>
                <w:numId w:val="36"/>
              </w:numPr>
              <w:ind w:left="309" w:hanging="284"/>
              <w:rPr>
                <w:color w:val="auto"/>
                <w:sz w:val="20"/>
                <w:szCs w:val="20"/>
              </w:rPr>
            </w:pPr>
            <w:r w:rsidRPr="00EF5858">
              <w:rPr>
                <w:color w:val="auto"/>
                <w:sz w:val="20"/>
                <w:szCs w:val="20"/>
              </w:rPr>
              <w:t>Liczba osób zagrożonych ubóstwem lub wykluczeniem społecznym objętych usługami asystenckimi i opiekuńczymi świadczonymi w społeczności lokalnej w programie - 30</w:t>
            </w:r>
          </w:p>
          <w:p w14:paraId="0469DD35" w14:textId="77777777" w:rsidR="00E7278A" w:rsidRPr="00EF5858" w:rsidRDefault="00E7278A">
            <w:pPr>
              <w:pStyle w:val="Default"/>
              <w:ind w:left="305"/>
              <w:rPr>
                <w:color w:val="auto"/>
                <w:sz w:val="20"/>
                <w:szCs w:val="20"/>
              </w:rPr>
            </w:pPr>
          </w:p>
          <w:p w14:paraId="6C57DF31" w14:textId="77777777" w:rsidR="00E7278A" w:rsidRPr="00EF5858" w:rsidRDefault="00E7278A">
            <w:pPr>
              <w:pStyle w:val="Default"/>
              <w:rPr>
                <w:color w:val="auto"/>
                <w:sz w:val="20"/>
                <w:szCs w:val="20"/>
              </w:rPr>
            </w:pPr>
            <w:r w:rsidRPr="00EF5858">
              <w:rPr>
                <w:color w:val="auto"/>
                <w:sz w:val="20"/>
                <w:szCs w:val="20"/>
              </w:rPr>
              <w:t>Wskaźniki rezultatu:</w:t>
            </w:r>
          </w:p>
          <w:p w14:paraId="021A49B3" w14:textId="77777777" w:rsidR="00E7278A" w:rsidRPr="00EF5858" w:rsidRDefault="00E7278A">
            <w:pPr>
              <w:pStyle w:val="Default"/>
              <w:numPr>
                <w:ilvl w:val="0"/>
                <w:numId w:val="37"/>
              </w:numPr>
              <w:ind w:left="305" w:hanging="305"/>
              <w:rPr>
                <w:color w:val="auto"/>
                <w:sz w:val="20"/>
                <w:szCs w:val="20"/>
              </w:rPr>
            </w:pPr>
            <w:r w:rsidRPr="00EF5858">
              <w:rPr>
                <w:color w:val="auto"/>
                <w:sz w:val="20"/>
                <w:szCs w:val="20"/>
              </w:rPr>
              <w:t>Liczba wspartych w programie miejsc świadczenia usług społecznych istniejących po zakończeniu projektu - 15</w:t>
            </w:r>
          </w:p>
        </w:tc>
        <w:tc>
          <w:tcPr>
            <w:tcW w:w="1230" w:type="dxa"/>
          </w:tcPr>
          <w:p w14:paraId="458A04E9"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Źródła danych do pomiaru:</w:t>
            </w:r>
          </w:p>
          <w:p w14:paraId="5AEB30EB"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Ewidencja projektodawcy</w:t>
            </w:r>
          </w:p>
          <w:p w14:paraId="0BC082CA"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Listy obecności na zajęciach i szkoleniach</w:t>
            </w:r>
          </w:p>
          <w:p w14:paraId="73662392"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306F8DFA" w14:textId="77777777" w:rsidR="00E7278A" w:rsidRPr="00481781" w:rsidRDefault="00E7278A">
            <w:pPr>
              <w:autoSpaceDE w:val="0"/>
              <w:autoSpaceDN w:val="0"/>
              <w:adjustRightInd w:val="0"/>
              <w:rPr>
                <w:rFonts w:ascii="Times New Roman" w:hAnsi="Times New Roman" w:cs="Times New Roman"/>
                <w:sz w:val="20"/>
                <w:szCs w:val="20"/>
              </w:rPr>
            </w:pPr>
          </w:p>
          <w:p w14:paraId="42A68610"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0971F047"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731B8CD0"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02F5EA2C" w14:textId="77777777" w:rsidR="00E7278A" w:rsidRPr="00481781" w:rsidRDefault="00E7278A">
            <w:pPr>
              <w:autoSpaceDE w:val="0"/>
              <w:autoSpaceDN w:val="0"/>
              <w:adjustRightInd w:val="0"/>
              <w:rPr>
                <w:rFonts w:ascii="Times New Roman" w:hAnsi="Times New Roman" w:cs="Times New Roman"/>
                <w:sz w:val="20"/>
                <w:szCs w:val="20"/>
              </w:rPr>
            </w:pPr>
          </w:p>
          <w:p w14:paraId="2F254EF6" w14:textId="77777777" w:rsidR="00E7278A" w:rsidRPr="00481781" w:rsidRDefault="00E7278A">
            <w:pPr>
              <w:autoSpaceDE w:val="0"/>
              <w:autoSpaceDN w:val="0"/>
              <w:adjustRightInd w:val="0"/>
              <w:rPr>
                <w:rFonts w:ascii="Times New Roman" w:hAnsi="Times New Roman" w:cs="Times New Roman"/>
                <w:sz w:val="20"/>
                <w:szCs w:val="20"/>
              </w:rPr>
            </w:pPr>
          </w:p>
        </w:tc>
      </w:tr>
    </w:tbl>
    <w:p w14:paraId="5AC78583" w14:textId="2B003811" w:rsidR="00D02D38" w:rsidRPr="00AD17D6" w:rsidRDefault="00776380" w:rsidP="007E47E7">
      <w:pPr>
        <w:autoSpaceDE w:val="0"/>
        <w:autoSpaceDN w:val="0"/>
        <w:adjustRightInd w:val="0"/>
        <w:spacing w:after="0" w:line="360" w:lineRule="auto"/>
        <w:rPr>
          <w:rFonts w:ascii="Times New Roman" w:hAnsi="Times New Roman" w:cs="Times New Roman"/>
          <w:sz w:val="21"/>
          <w:szCs w:val="21"/>
        </w:rPr>
      </w:pPr>
      <w:r w:rsidRPr="00AD17D6">
        <w:rPr>
          <w:rFonts w:ascii="Times New Roman" w:hAnsi="Times New Roman" w:cs="Times New Roman"/>
          <w:i/>
          <w:iCs/>
          <w:sz w:val="20"/>
          <w:szCs w:val="20"/>
        </w:rPr>
        <w:lastRenderedPageBreak/>
        <w:t>Źródło: Opracowanie własne.</w:t>
      </w:r>
    </w:p>
    <w:p w14:paraId="48C81DB4" w14:textId="77777777" w:rsidR="004D1370" w:rsidRPr="00BF018C" w:rsidRDefault="004D1370" w:rsidP="00BF018C"/>
    <w:p w14:paraId="3359D4E6" w14:textId="341707D9" w:rsidR="00220131" w:rsidRPr="00AD17D6" w:rsidRDefault="00220131" w:rsidP="007E47E7">
      <w:pPr>
        <w:pStyle w:val="Legenda"/>
        <w:spacing w:after="0" w:line="360" w:lineRule="auto"/>
        <w:rPr>
          <w:rFonts w:ascii="Times New Roman" w:hAnsi="Times New Roman" w:cs="Times New Roman"/>
          <w:sz w:val="24"/>
        </w:rPr>
      </w:pPr>
      <w:bookmarkStart w:id="123" w:name="_Toc516734851"/>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15</w:t>
      </w:r>
      <w:r w:rsidR="00777254" w:rsidRPr="00676A0A">
        <w:rPr>
          <w:rFonts w:ascii="Times New Roman" w:hAnsi="Times New Roman" w:cs="Times New Roman"/>
          <w:sz w:val="24"/>
        </w:rPr>
        <w:fldChar w:fldCharType="end"/>
      </w:r>
      <w:r w:rsidR="00DC414F" w:rsidRPr="00AD17D6">
        <w:rPr>
          <w:rFonts w:ascii="Times New Roman" w:hAnsi="Times New Roman" w:cs="Times New Roman"/>
          <w:sz w:val="24"/>
        </w:rPr>
        <w:t>.</w:t>
      </w:r>
      <w:r w:rsidRPr="00AD17D6">
        <w:rPr>
          <w:rFonts w:ascii="Times New Roman" w:hAnsi="Times New Roman" w:cs="Times New Roman"/>
          <w:sz w:val="24"/>
        </w:rPr>
        <w:t xml:space="preserve"> Uzupełniające przedsięwzięcia rewitalizacyjne.</w:t>
      </w:r>
      <w:bookmarkEnd w:id="123"/>
    </w:p>
    <w:tbl>
      <w:tblPr>
        <w:tblStyle w:val="Jasnasiatkaakcent11"/>
        <w:tblW w:w="14582" w:type="dxa"/>
        <w:tblLook w:val="04A0" w:firstRow="1" w:lastRow="0" w:firstColumn="1" w:lastColumn="0" w:noHBand="0" w:noVBand="1"/>
      </w:tblPr>
      <w:tblGrid>
        <w:gridCol w:w="3259"/>
        <w:gridCol w:w="2094"/>
        <w:gridCol w:w="2977"/>
        <w:gridCol w:w="6252"/>
      </w:tblGrid>
      <w:tr w:rsidR="00014C42" w:rsidRPr="0046584E" w14:paraId="2F868745" w14:textId="77777777" w:rsidTr="007F23A5">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18493B06" w14:textId="77777777" w:rsidR="00014C42" w:rsidRPr="002A7A6A" w:rsidRDefault="00014C42" w:rsidP="00EC3A1D">
            <w:pPr>
              <w:autoSpaceDE w:val="0"/>
              <w:autoSpaceDN w:val="0"/>
              <w:adjustRightInd w:val="0"/>
              <w:jc w:val="center"/>
              <w:rPr>
                <w:rFonts w:ascii="Times New Roman" w:hAnsi="Times New Roman" w:cs="Times New Roman"/>
                <w:sz w:val="20"/>
                <w:szCs w:val="20"/>
              </w:rPr>
            </w:pPr>
            <w:r w:rsidRPr="002A7A6A">
              <w:rPr>
                <w:rFonts w:ascii="Times New Roman" w:hAnsi="Times New Roman" w:cs="Times New Roman"/>
                <w:sz w:val="20"/>
                <w:szCs w:val="20"/>
              </w:rPr>
              <w:t>Obszar rewitalizacji</w:t>
            </w:r>
          </w:p>
        </w:tc>
        <w:tc>
          <w:tcPr>
            <w:tcW w:w="2094" w:type="dxa"/>
          </w:tcPr>
          <w:p w14:paraId="4C6A02E3" w14:textId="77777777" w:rsidR="00014C42" w:rsidRPr="002A7A6A" w:rsidRDefault="00014C42" w:rsidP="00EC3A1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Lp.</w:t>
            </w:r>
          </w:p>
        </w:tc>
        <w:tc>
          <w:tcPr>
            <w:tcW w:w="2977" w:type="dxa"/>
          </w:tcPr>
          <w:p w14:paraId="19FD90AA" w14:textId="77777777" w:rsidR="00014C42" w:rsidRPr="002A7A6A" w:rsidRDefault="00014C42"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Typ przedsięwzięcia</w:t>
            </w:r>
          </w:p>
        </w:tc>
        <w:tc>
          <w:tcPr>
            <w:tcW w:w="6252" w:type="dxa"/>
          </w:tcPr>
          <w:p w14:paraId="2FA38733" w14:textId="77777777" w:rsidR="00014C42" w:rsidRPr="002A7A6A" w:rsidRDefault="00014C42"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Uzupełniające przedsięwzięcie rewitalizacyjne</w:t>
            </w:r>
          </w:p>
        </w:tc>
      </w:tr>
      <w:tr w:rsidR="00014C42" w:rsidRPr="0046584E" w14:paraId="7A7ED7A5" w14:textId="77777777" w:rsidTr="007F23A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57003071" w14:textId="77777777" w:rsidR="00014C42" w:rsidRPr="002A7A6A" w:rsidRDefault="00014C42" w:rsidP="00EC3A1D">
            <w:pPr>
              <w:autoSpaceDE w:val="0"/>
              <w:autoSpaceDN w:val="0"/>
              <w:adjustRightInd w:val="0"/>
              <w:jc w:val="center"/>
              <w:rPr>
                <w:rFonts w:ascii="Times New Roman" w:hAnsi="Times New Roman" w:cs="Times New Roman"/>
                <w:sz w:val="20"/>
                <w:szCs w:val="20"/>
              </w:rPr>
            </w:pPr>
            <w:r w:rsidRPr="002A7A6A">
              <w:rPr>
                <w:rFonts w:ascii="Times New Roman" w:hAnsi="Times New Roman" w:cs="Times New Roman"/>
                <w:sz w:val="20"/>
                <w:szCs w:val="20"/>
              </w:rPr>
              <w:t>1</w:t>
            </w:r>
          </w:p>
        </w:tc>
        <w:tc>
          <w:tcPr>
            <w:tcW w:w="2094" w:type="dxa"/>
          </w:tcPr>
          <w:p w14:paraId="3D4F38BE" w14:textId="77777777" w:rsidR="00014C42" w:rsidRPr="002A7A6A" w:rsidRDefault="00014C42"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2</w:t>
            </w:r>
          </w:p>
        </w:tc>
        <w:tc>
          <w:tcPr>
            <w:tcW w:w="2977" w:type="dxa"/>
          </w:tcPr>
          <w:p w14:paraId="234094C3" w14:textId="77777777" w:rsidR="00014C42" w:rsidRPr="002A7A6A" w:rsidRDefault="00014C4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3</w:t>
            </w:r>
          </w:p>
        </w:tc>
        <w:tc>
          <w:tcPr>
            <w:tcW w:w="6252" w:type="dxa"/>
          </w:tcPr>
          <w:p w14:paraId="7F97B81B" w14:textId="77777777" w:rsidR="00014C42" w:rsidRPr="002A7A6A" w:rsidRDefault="00014C4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4</w:t>
            </w:r>
          </w:p>
        </w:tc>
      </w:tr>
      <w:tr w:rsidR="00985332" w:rsidRPr="0046584E" w14:paraId="2BA309EE" w14:textId="77777777" w:rsidTr="007F23A5">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59" w:type="dxa"/>
            <w:vMerge w:val="restart"/>
            <w:textDirection w:val="btLr"/>
            <w:vAlign w:val="center"/>
          </w:tcPr>
          <w:p w14:paraId="6F23CE3F" w14:textId="421D7E92" w:rsidR="00985332" w:rsidRPr="002A7A6A" w:rsidRDefault="00985332" w:rsidP="00EC3A1D">
            <w:pPr>
              <w:autoSpaceDE w:val="0"/>
              <w:autoSpaceDN w:val="0"/>
              <w:adjustRightInd w:val="0"/>
              <w:ind w:left="113" w:right="113"/>
              <w:jc w:val="center"/>
              <w:rPr>
                <w:rFonts w:ascii="Times New Roman" w:hAnsi="Times New Roman" w:cs="Times New Roman"/>
                <w:sz w:val="20"/>
                <w:szCs w:val="20"/>
              </w:rPr>
            </w:pPr>
            <w:r w:rsidRPr="002A7A6A">
              <w:rPr>
                <w:rFonts w:ascii="Times New Roman" w:hAnsi="Times New Roman" w:cs="Times New Roman"/>
                <w:sz w:val="20"/>
                <w:szCs w:val="20"/>
              </w:rPr>
              <w:t>Obszar rewitalizacji: Służewo</w:t>
            </w:r>
            <w:r w:rsidR="00A8415B" w:rsidRPr="002A7A6A">
              <w:rPr>
                <w:rFonts w:ascii="Times New Roman" w:hAnsi="Times New Roman" w:cs="Times New Roman"/>
                <w:sz w:val="20"/>
                <w:szCs w:val="20"/>
              </w:rPr>
              <w:t xml:space="preserve">, </w:t>
            </w:r>
          </w:p>
        </w:tc>
        <w:tc>
          <w:tcPr>
            <w:tcW w:w="11323" w:type="dxa"/>
            <w:gridSpan w:val="3"/>
          </w:tcPr>
          <w:p w14:paraId="4BAC4A16" w14:textId="008D76FE" w:rsidR="00985332" w:rsidRPr="002A7A6A" w:rsidRDefault="00985332" w:rsidP="00EC3A1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 xml:space="preserve">CEL REWITALIZACJI: </w:t>
            </w:r>
            <w:r w:rsidR="000B1657" w:rsidRPr="002A7A6A">
              <w:rPr>
                <w:rFonts w:ascii="Times New Roman" w:hAnsi="Times New Roman" w:cs="Times New Roman"/>
                <w:sz w:val="20"/>
                <w:szCs w:val="20"/>
              </w:rPr>
              <w:t>Zwiększenie partycypacji osób zagrożonych wykluczeniem społecznym w życiu lokalnej społeczności  oraz rozwój dzieci  i młodzieży na terenach o niskim poziomie edukacji</w:t>
            </w:r>
          </w:p>
        </w:tc>
      </w:tr>
      <w:tr w:rsidR="00985332" w:rsidRPr="0046584E" w14:paraId="5B629070"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28C0C46E"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11323" w:type="dxa"/>
            <w:gridSpan w:val="3"/>
          </w:tcPr>
          <w:p w14:paraId="063C890E"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Kierunek działań: Rozwój oferty edukacyjnej oraz oferty spędzania czasu wolnego. Poprawa jakości przestrzeni publicznej. Rozwój infrastruktury kulturalnej i rekreacyjnej</w:t>
            </w:r>
            <w:r w:rsidR="007F23A5" w:rsidRPr="002A7A6A">
              <w:rPr>
                <w:rFonts w:ascii="Times New Roman" w:hAnsi="Times New Roman" w:cs="Times New Roman"/>
                <w:sz w:val="20"/>
                <w:szCs w:val="20"/>
              </w:rPr>
              <w:t>.</w:t>
            </w:r>
          </w:p>
        </w:tc>
      </w:tr>
      <w:tr w:rsidR="00985332" w:rsidRPr="0046584E" w14:paraId="78F15F80" w14:textId="77777777" w:rsidTr="007F23A5">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6F4BF4EC"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4FFFF293"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1</w:t>
            </w:r>
          </w:p>
        </w:tc>
        <w:tc>
          <w:tcPr>
            <w:tcW w:w="2977" w:type="dxa"/>
          </w:tcPr>
          <w:p w14:paraId="2909E086" w14:textId="6DF0CE49"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w:t>
            </w:r>
            <w:r w:rsidR="00985332" w:rsidRPr="002A7A6A">
              <w:rPr>
                <w:rFonts w:ascii="Times New Roman" w:hAnsi="Times New Roman" w:cs="Times New Roman"/>
                <w:sz w:val="20"/>
                <w:szCs w:val="20"/>
              </w:rPr>
              <w:t>połeczne</w:t>
            </w:r>
          </w:p>
        </w:tc>
        <w:tc>
          <w:tcPr>
            <w:tcW w:w="6252" w:type="dxa"/>
          </w:tcPr>
          <w:p w14:paraId="7AF73677"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Rozwijanie kompetencji kluczowych uczniów oraz podniesienie kompetencji nauczycieli w Gminie Aleksandrów Kujawski</w:t>
            </w:r>
          </w:p>
        </w:tc>
      </w:tr>
      <w:tr w:rsidR="00985332" w:rsidRPr="0046584E" w14:paraId="19C6F93A"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5EE99D78"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434AFB0E" w14:textId="77777777" w:rsidR="00985332" w:rsidRPr="002A7A6A" w:rsidRDefault="009853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2</w:t>
            </w:r>
          </w:p>
        </w:tc>
        <w:tc>
          <w:tcPr>
            <w:tcW w:w="2977" w:type="dxa"/>
          </w:tcPr>
          <w:p w14:paraId="2E8E2898"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1EB82743"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Promocja kultury w Gminie Aleksandrów Kujawski</w:t>
            </w:r>
            <w:r w:rsidR="006F48C5" w:rsidRPr="002A7A6A">
              <w:rPr>
                <w:rFonts w:ascii="Times New Roman" w:hAnsi="Times New Roman" w:cs="Times New Roman"/>
                <w:sz w:val="20"/>
                <w:szCs w:val="20"/>
              </w:rPr>
              <w:t xml:space="preserve"> -</w:t>
            </w:r>
          </w:p>
        </w:tc>
      </w:tr>
      <w:tr w:rsidR="00985332" w:rsidRPr="0046584E" w14:paraId="0DBD731E" w14:textId="77777777" w:rsidTr="007F23A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0153EF48"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0C0F3C08"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3</w:t>
            </w:r>
          </w:p>
        </w:tc>
        <w:tc>
          <w:tcPr>
            <w:tcW w:w="2977" w:type="dxa"/>
          </w:tcPr>
          <w:p w14:paraId="3F7EAC17" w14:textId="4A26BC3B"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799CC1A3"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Mobilna stołówka</w:t>
            </w:r>
          </w:p>
        </w:tc>
      </w:tr>
      <w:tr w:rsidR="00985332" w:rsidRPr="0046584E" w14:paraId="12FD4609" w14:textId="77777777" w:rsidTr="007E47E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7F604C4"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0" w:type="dxa"/>
          </w:tcPr>
          <w:p w14:paraId="742195E3" w14:textId="77777777" w:rsidR="00985332" w:rsidRPr="002A7A6A" w:rsidRDefault="009853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4</w:t>
            </w:r>
          </w:p>
        </w:tc>
        <w:tc>
          <w:tcPr>
            <w:tcW w:w="0" w:type="dxa"/>
          </w:tcPr>
          <w:p w14:paraId="478018A1" w14:textId="4B100B0F" w:rsidR="00985332" w:rsidRPr="002A7A6A"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0" w:type="dxa"/>
          </w:tcPr>
          <w:p w14:paraId="183DB960" w14:textId="77777777" w:rsidR="00985332" w:rsidRPr="002A7A6A" w:rsidRDefault="006F4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Projekt „TATA”</w:t>
            </w:r>
          </w:p>
        </w:tc>
      </w:tr>
      <w:tr w:rsidR="00985332" w:rsidRPr="0046584E" w14:paraId="720040F7" w14:textId="77777777" w:rsidTr="007F23A5">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1974768D"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23F4CA4E"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5</w:t>
            </w:r>
          </w:p>
        </w:tc>
        <w:tc>
          <w:tcPr>
            <w:tcW w:w="2977" w:type="dxa"/>
          </w:tcPr>
          <w:p w14:paraId="0101C5F7" w14:textId="4185204E"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3C144DFA"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Kultywowanie tradycji poprzez zakup stroju ludowego dla Kół Gospodyń Wiejskich</w:t>
            </w:r>
          </w:p>
        </w:tc>
      </w:tr>
    </w:tbl>
    <w:p w14:paraId="0EC94489" w14:textId="2B3532B8" w:rsidR="007F23A5" w:rsidRPr="00AD17D6" w:rsidRDefault="007F23A5" w:rsidP="007E47E7">
      <w:pPr>
        <w:spacing w:after="0" w:line="240" w:lineRule="auto"/>
        <w:rPr>
          <w:rFonts w:ascii="Times New Roman" w:hAnsi="Times New Roman" w:cs="Times New Roman"/>
          <w:sz w:val="19"/>
          <w:szCs w:val="19"/>
        </w:rPr>
      </w:pPr>
    </w:p>
    <w:tbl>
      <w:tblPr>
        <w:tblStyle w:val="Jasnasiatkaakcent11"/>
        <w:tblW w:w="14582" w:type="dxa"/>
        <w:tblInd w:w="-436" w:type="dxa"/>
        <w:tblLook w:val="04A0" w:firstRow="1" w:lastRow="0" w:firstColumn="1" w:lastColumn="0" w:noHBand="0" w:noVBand="1"/>
      </w:tblPr>
      <w:tblGrid>
        <w:gridCol w:w="2107"/>
        <w:gridCol w:w="1485"/>
        <w:gridCol w:w="4614"/>
        <w:gridCol w:w="6376"/>
      </w:tblGrid>
      <w:tr w:rsidR="00985332" w:rsidRPr="00AD17D6" w14:paraId="17D432C9" w14:textId="77777777" w:rsidTr="002A7A6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vAlign w:val="center"/>
          </w:tcPr>
          <w:p w14:paraId="5A56F889" w14:textId="77777777" w:rsidR="00985332" w:rsidRPr="00AD17D6" w:rsidRDefault="00985332" w:rsidP="00EC3A1D">
            <w:pPr>
              <w:autoSpaceDE w:val="0"/>
              <w:autoSpaceDN w:val="0"/>
              <w:adjustRightInd w:val="0"/>
              <w:ind w:left="113" w:right="113"/>
              <w:jc w:val="center"/>
              <w:rPr>
                <w:rFonts w:ascii="Times New Roman" w:hAnsi="Times New Roman" w:cs="Times New Roman"/>
                <w:sz w:val="19"/>
                <w:szCs w:val="19"/>
              </w:rPr>
            </w:pPr>
            <w:r w:rsidRPr="00AD17D6">
              <w:rPr>
                <w:rFonts w:ascii="Times New Roman" w:hAnsi="Times New Roman" w:cs="Times New Roman"/>
                <w:sz w:val="19"/>
                <w:szCs w:val="19"/>
              </w:rPr>
              <w:t>Obszar rewitalizacji: Plebanka</w:t>
            </w:r>
            <w:r w:rsidR="00A8415B" w:rsidRPr="00AD17D6">
              <w:rPr>
                <w:rFonts w:ascii="Times New Roman" w:hAnsi="Times New Roman" w:cs="Times New Roman"/>
                <w:sz w:val="19"/>
                <w:szCs w:val="19"/>
              </w:rPr>
              <w:t>, Zduny</w:t>
            </w:r>
          </w:p>
        </w:tc>
        <w:tc>
          <w:tcPr>
            <w:tcW w:w="0" w:type="dxa"/>
            <w:gridSpan w:val="3"/>
          </w:tcPr>
          <w:p w14:paraId="55898585" w14:textId="7117B943" w:rsidR="00985332" w:rsidRPr="00AD17D6" w:rsidRDefault="00985332" w:rsidP="00EC3A1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CEL REWITALIZACJI: </w:t>
            </w:r>
            <w:r w:rsidR="000B1657" w:rsidRPr="00AD17D6">
              <w:rPr>
                <w:rFonts w:ascii="Times New Roman" w:hAnsi="Times New Roman" w:cs="Times New Roman"/>
                <w:sz w:val="19"/>
                <w:szCs w:val="19"/>
              </w:rPr>
              <w:t>Zwiększenie partycypacji osób zagrożonych wykluczeniem społecznym w życiu lokalnej społeczności  oraz rozwój dzieci  i młodzieży na terenach o niskim poziomie edukacji</w:t>
            </w:r>
          </w:p>
        </w:tc>
      </w:tr>
      <w:tr w:rsidR="00985332" w:rsidRPr="00AD17D6" w14:paraId="04E41EBB" w14:textId="77777777" w:rsidTr="002A7A6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2ACF8F9" w14:textId="77777777" w:rsidR="00985332" w:rsidRPr="00AD17D6" w:rsidRDefault="00985332">
            <w:pPr>
              <w:autoSpaceDE w:val="0"/>
              <w:autoSpaceDN w:val="0"/>
              <w:adjustRightInd w:val="0"/>
              <w:jc w:val="center"/>
              <w:rPr>
                <w:rFonts w:ascii="Times New Roman" w:hAnsi="Times New Roman" w:cs="Times New Roman"/>
                <w:sz w:val="19"/>
                <w:szCs w:val="19"/>
              </w:rPr>
            </w:pPr>
          </w:p>
        </w:tc>
        <w:tc>
          <w:tcPr>
            <w:tcW w:w="0" w:type="dxa"/>
            <w:gridSpan w:val="3"/>
          </w:tcPr>
          <w:p w14:paraId="00D84BE4" w14:textId="77777777" w:rsidR="00985332" w:rsidRPr="00AD17D6"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Kierunek działań: Rozwój oferty edukacyjnej oraz oferty spędzania czasu wolnego. Rozwój usług opiekuńczych </w:t>
            </w:r>
            <w:r w:rsidR="007F23A5" w:rsidRPr="00AD17D6">
              <w:rPr>
                <w:rFonts w:ascii="Times New Roman" w:hAnsi="Times New Roman" w:cs="Times New Roman"/>
                <w:sz w:val="19"/>
                <w:szCs w:val="19"/>
              </w:rPr>
              <w:br/>
            </w:r>
            <w:r w:rsidRPr="00AD17D6">
              <w:rPr>
                <w:rFonts w:ascii="Times New Roman" w:hAnsi="Times New Roman" w:cs="Times New Roman"/>
                <w:sz w:val="19"/>
                <w:szCs w:val="19"/>
              </w:rPr>
              <w:t>i społecznych. Rozwój infrastruktury kulturalnej i rekreacyjnej. Aktywizacja społeczna osób starszych.</w:t>
            </w:r>
          </w:p>
        </w:tc>
      </w:tr>
      <w:tr w:rsidR="00A8415B" w:rsidRPr="00AD17D6" w14:paraId="772EA8A3" w14:textId="77777777" w:rsidTr="002A7A6A">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E7BA88D"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28FE0C8A"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w:t>
            </w:r>
          </w:p>
        </w:tc>
        <w:tc>
          <w:tcPr>
            <w:tcW w:w="0" w:type="dxa"/>
          </w:tcPr>
          <w:p w14:paraId="3533C028" w14:textId="32E7834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1D5F96F3"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Rozwijanie kompetencji kluczowych uczniów oraz podniesienie kompetencji nauczycieli w Gminie Aleksandrów Kujawski</w:t>
            </w:r>
          </w:p>
        </w:tc>
      </w:tr>
      <w:tr w:rsidR="00A8415B" w:rsidRPr="00AD17D6" w14:paraId="775F76FE" w14:textId="77777777" w:rsidTr="002A7A6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408768A"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63B879C0" w14:textId="77777777" w:rsidR="00A8415B" w:rsidRPr="00AD17D6" w:rsidRDefault="00A841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0" w:type="dxa"/>
          </w:tcPr>
          <w:p w14:paraId="3723B0FD" w14:textId="77777777" w:rsidR="00A8415B" w:rsidRPr="00EF5858"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6F49A583" w14:textId="77777777" w:rsidR="00A8415B" w:rsidRPr="00AD17D6"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Promocja kultury w Gminie Aleksandrów Kujawski -</w:t>
            </w:r>
          </w:p>
        </w:tc>
      </w:tr>
      <w:tr w:rsidR="00A8415B" w:rsidRPr="00AD17D6" w14:paraId="78B748D9" w14:textId="77777777" w:rsidTr="002A7A6A">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464D766"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4BA837E6"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0" w:type="dxa"/>
          </w:tcPr>
          <w:p w14:paraId="0F755636" w14:textId="76A40ABD"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23791F6C"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Mobilna stołówka</w:t>
            </w:r>
          </w:p>
        </w:tc>
      </w:tr>
      <w:tr w:rsidR="00A8415B" w:rsidRPr="00AD17D6" w14:paraId="1CF469E6" w14:textId="77777777" w:rsidTr="002A7A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A72AC23"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0C428592" w14:textId="77777777" w:rsidR="00A8415B" w:rsidRPr="00AD17D6" w:rsidRDefault="00A841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0" w:type="dxa"/>
          </w:tcPr>
          <w:p w14:paraId="6F0AF71F" w14:textId="5273C0A7" w:rsidR="00A8415B" w:rsidRPr="00AD17D6"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12B74C3D" w14:textId="77777777" w:rsidR="00A8415B" w:rsidRPr="00EF5858"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Projekt „TATA”</w:t>
            </w:r>
          </w:p>
        </w:tc>
      </w:tr>
      <w:tr w:rsidR="00A8415B" w:rsidRPr="00AD17D6" w14:paraId="6872C892" w14:textId="77777777" w:rsidTr="002A7A6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78F56B2"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00FDE912"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0" w:type="dxa"/>
          </w:tcPr>
          <w:p w14:paraId="27E31B6D" w14:textId="3DB297BE" w:rsidR="00A8415B" w:rsidRPr="00AD17D6"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4E9FEDCE"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Kultywowanie tradycji poprzez zakup stroju ludowego dla Kół Gospodyń Wiejskich</w:t>
            </w:r>
          </w:p>
        </w:tc>
      </w:tr>
    </w:tbl>
    <w:p w14:paraId="16856B33" w14:textId="40286885" w:rsidR="00220131" w:rsidRDefault="00014C42" w:rsidP="007E47E7">
      <w:pPr>
        <w:autoSpaceDE w:val="0"/>
        <w:autoSpaceDN w:val="0"/>
        <w:adjustRightInd w:val="0"/>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w:t>
      </w:r>
      <w:r w:rsidR="000F51F2" w:rsidRPr="00AD17D6">
        <w:rPr>
          <w:rFonts w:ascii="Times New Roman" w:hAnsi="Times New Roman" w:cs="Times New Roman"/>
          <w:i/>
          <w:iCs/>
          <w:sz w:val="20"/>
          <w:szCs w:val="20"/>
        </w:rPr>
        <w:t>O</w:t>
      </w:r>
      <w:r w:rsidRPr="00AD17D6">
        <w:rPr>
          <w:rFonts w:ascii="Times New Roman" w:hAnsi="Times New Roman" w:cs="Times New Roman"/>
          <w:i/>
          <w:iCs/>
          <w:sz w:val="20"/>
          <w:szCs w:val="20"/>
        </w:rPr>
        <w:t>pracowanie własne</w:t>
      </w:r>
      <w:r w:rsidR="00B004E3" w:rsidRPr="00AD17D6">
        <w:rPr>
          <w:rFonts w:ascii="Times New Roman" w:hAnsi="Times New Roman" w:cs="Times New Roman"/>
          <w:i/>
          <w:iCs/>
          <w:sz w:val="20"/>
          <w:szCs w:val="20"/>
        </w:rPr>
        <w:t>.</w:t>
      </w:r>
    </w:p>
    <w:p w14:paraId="693E7FE5" w14:textId="77777777" w:rsidR="004D1370" w:rsidRPr="00AD17D6" w:rsidRDefault="004D1370" w:rsidP="007E47E7">
      <w:pPr>
        <w:autoSpaceDE w:val="0"/>
        <w:autoSpaceDN w:val="0"/>
        <w:adjustRightInd w:val="0"/>
        <w:spacing w:after="0" w:line="360" w:lineRule="auto"/>
        <w:jc w:val="center"/>
        <w:rPr>
          <w:rFonts w:ascii="Times New Roman" w:hAnsi="Times New Roman" w:cs="Times New Roman"/>
          <w:i/>
          <w:iCs/>
          <w:sz w:val="20"/>
          <w:szCs w:val="20"/>
        </w:rPr>
      </w:pPr>
    </w:p>
    <w:p w14:paraId="79F63665" w14:textId="0417B9C8" w:rsidR="00CB3DC7" w:rsidRPr="00AD17D6" w:rsidRDefault="00CB3DC7" w:rsidP="007E47E7">
      <w:pPr>
        <w:pStyle w:val="Legenda"/>
        <w:keepNext/>
        <w:spacing w:after="0" w:line="360" w:lineRule="auto"/>
        <w:rPr>
          <w:rFonts w:ascii="Times New Roman" w:hAnsi="Times New Roman" w:cs="Times New Roman"/>
          <w:sz w:val="24"/>
          <w:szCs w:val="24"/>
        </w:rPr>
      </w:pPr>
      <w:bookmarkStart w:id="124" w:name="_Toc516734852"/>
      <w:commentRangeStart w:id="125"/>
      <w:r w:rsidRPr="00AD17D6">
        <w:rPr>
          <w:rFonts w:ascii="Times New Roman" w:hAnsi="Times New Roman" w:cs="Times New Roman"/>
          <w:sz w:val="24"/>
          <w:szCs w:val="24"/>
        </w:rPr>
        <w:t>Tabela</w:t>
      </w:r>
      <w:commentRangeEnd w:id="125"/>
      <w:r w:rsidR="00A11281" w:rsidRPr="00EF5858">
        <w:rPr>
          <w:rStyle w:val="Odwoaniedokomentarza"/>
          <w:rFonts w:ascii="Times New Roman" w:hAnsi="Times New Roman" w:cs="Times New Roman"/>
          <w:b w:val="0"/>
          <w:bCs w:val="0"/>
          <w:color w:val="auto"/>
        </w:rPr>
        <w:commentReference w:id="125"/>
      </w:r>
      <w:r w:rsidRPr="00AD17D6">
        <w:rPr>
          <w:rFonts w:ascii="Times New Roman" w:hAnsi="Times New Roman" w:cs="Times New Roman"/>
          <w:sz w:val="24"/>
          <w:szCs w:val="24"/>
        </w:rPr>
        <w:t xml:space="preserve"> </w:t>
      </w:r>
      <w:r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Tabela \* ARABIC </w:instrText>
      </w:r>
      <w:r w:rsidRPr="00676A0A">
        <w:rPr>
          <w:rFonts w:ascii="Times New Roman" w:hAnsi="Times New Roman" w:cs="Times New Roman"/>
          <w:sz w:val="24"/>
          <w:szCs w:val="24"/>
        </w:rPr>
        <w:fldChar w:fldCharType="separate"/>
      </w:r>
      <w:r w:rsidR="00FE175B">
        <w:rPr>
          <w:rFonts w:ascii="Times New Roman" w:hAnsi="Times New Roman" w:cs="Times New Roman"/>
          <w:noProof/>
          <w:sz w:val="24"/>
          <w:szCs w:val="24"/>
        </w:rPr>
        <w:t>16</w:t>
      </w:r>
      <w:r w:rsidRPr="00676A0A">
        <w:rPr>
          <w:rFonts w:ascii="Times New Roman" w:hAnsi="Times New Roman" w:cs="Times New Roman"/>
          <w:sz w:val="24"/>
          <w:szCs w:val="24"/>
        </w:rPr>
        <w:fldChar w:fldCharType="end"/>
      </w:r>
      <w:r w:rsidRPr="00AD17D6">
        <w:rPr>
          <w:rFonts w:ascii="Times New Roman" w:hAnsi="Times New Roman" w:cs="Times New Roman"/>
          <w:sz w:val="24"/>
          <w:szCs w:val="24"/>
        </w:rPr>
        <w:t xml:space="preserve">: Zapewnienie realizacji działań zgodnie z ideą projektów </w:t>
      </w:r>
      <w:commentRangeStart w:id="126"/>
      <w:r w:rsidRPr="00AD17D6">
        <w:rPr>
          <w:rFonts w:ascii="Times New Roman" w:hAnsi="Times New Roman" w:cs="Times New Roman"/>
          <w:sz w:val="24"/>
          <w:szCs w:val="24"/>
        </w:rPr>
        <w:t>zintegrowanych</w:t>
      </w:r>
      <w:bookmarkEnd w:id="124"/>
      <w:commentRangeEnd w:id="126"/>
      <w:r w:rsidR="00EF5858">
        <w:rPr>
          <w:rStyle w:val="Odwoaniedokomentarza"/>
          <w:b w:val="0"/>
          <w:bCs w:val="0"/>
          <w:color w:val="auto"/>
        </w:rPr>
        <w:commentReference w:id="126"/>
      </w:r>
    </w:p>
    <w:tbl>
      <w:tblPr>
        <w:tblStyle w:val="Tabela-Siatka"/>
        <w:tblW w:w="14810" w:type="dxa"/>
        <w:tblInd w:w="-450" w:type="dxa"/>
        <w:tblLook w:val="04A0" w:firstRow="1" w:lastRow="0" w:firstColumn="1" w:lastColumn="0" w:noHBand="0" w:noVBand="1"/>
      </w:tblPr>
      <w:tblGrid>
        <w:gridCol w:w="1361"/>
        <w:gridCol w:w="950"/>
        <w:gridCol w:w="2670"/>
        <w:gridCol w:w="2267"/>
        <w:gridCol w:w="10"/>
        <w:gridCol w:w="1427"/>
        <w:gridCol w:w="992"/>
        <w:gridCol w:w="2592"/>
        <w:gridCol w:w="2541"/>
      </w:tblGrid>
      <w:tr w:rsidR="002239C4" w:rsidRPr="0046584E" w14:paraId="4B4655BA" w14:textId="77777777" w:rsidTr="00BF018C">
        <w:tc>
          <w:tcPr>
            <w:tcW w:w="7258" w:type="dxa"/>
            <w:gridSpan w:val="5"/>
            <w:shd w:val="clear" w:color="auto" w:fill="B1E389" w:themeFill="accent1" w:themeFillTint="99"/>
          </w:tcPr>
          <w:p w14:paraId="7B765BF2" w14:textId="198526C8" w:rsidR="004E6393" w:rsidRPr="002A7A6A" w:rsidRDefault="004E6393" w:rsidP="009569A5">
            <w:pPr>
              <w:jc w:val="center"/>
              <w:rPr>
                <w:rFonts w:ascii="Times New Roman" w:hAnsi="Times New Roman" w:cs="Times New Roman"/>
                <w:sz w:val="20"/>
                <w:szCs w:val="20"/>
              </w:rPr>
            </w:pPr>
            <w:r w:rsidRPr="002A7A6A">
              <w:rPr>
                <w:rFonts w:ascii="Times New Roman" w:hAnsi="Times New Roman" w:cs="Times New Roman"/>
                <w:sz w:val="20"/>
                <w:szCs w:val="20"/>
              </w:rPr>
              <w:t>Projekt twardy EFRR</w:t>
            </w:r>
          </w:p>
        </w:tc>
        <w:tc>
          <w:tcPr>
            <w:tcW w:w="7552" w:type="dxa"/>
            <w:gridSpan w:val="4"/>
            <w:shd w:val="clear" w:color="auto" w:fill="B1E389" w:themeFill="accent1" w:themeFillTint="99"/>
          </w:tcPr>
          <w:p w14:paraId="023CB6E0" w14:textId="76F865CF" w:rsidR="004E6393" w:rsidRPr="002A7A6A" w:rsidRDefault="004E6393" w:rsidP="00407A60">
            <w:pPr>
              <w:jc w:val="center"/>
              <w:rPr>
                <w:rFonts w:ascii="Times New Roman" w:hAnsi="Times New Roman" w:cs="Times New Roman"/>
                <w:sz w:val="20"/>
                <w:szCs w:val="20"/>
              </w:rPr>
            </w:pPr>
            <w:r w:rsidRPr="002A7A6A">
              <w:rPr>
                <w:rFonts w:ascii="Times New Roman" w:hAnsi="Times New Roman" w:cs="Times New Roman"/>
                <w:sz w:val="20"/>
                <w:szCs w:val="20"/>
              </w:rPr>
              <w:t>Projekt miękki EFS</w:t>
            </w:r>
          </w:p>
        </w:tc>
      </w:tr>
      <w:tr w:rsidR="002239C4" w:rsidRPr="0046584E" w14:paraId="309C54FB" w14:textId="77777777" w:rsidTr="00BF018C">
        <w:tc>
          <w:tcPr>
            <w:tcW w:w="1361" w:type="dxa"/>
            <w:shd w:val="clear" w:color="auto" w:fill="CBECB0" w:themeFill="accent1" w:themeFillTint="66"/>
          </w:tcPr>
          <w:p w14:paraId="452CAF9C" w14:textId="242D7317" w:rsidR="00271F86" w:rsidRPr="002A7A6A" w:rsidRDefault="00271F86" w:rsidP="009569A5">
            <w:pPr>
              <w:rPr>
                <w:rFonts w:ascii="Times New Roman" w:hAnsi="Times New Roman" w:cs="Times New Roman"/>
                <w:sz w:val="20"/>
                <w:szCs w:val="20"/>
              </w:rPr>
            </w:pPr>
            <w:r w:rsidRPr="002A7A6A">
              <w:rPr>
                <w:rFonts w:ascii="Times New Roman" w:hAnsi="Times New Roman" w:cs="Times New Roman"/>
                <w:sz w:val="20"/>
                <w:szCs w:val="20"/>
              </w:rPr>
              <w:t>Obszar</w:t>
            </w:r>
          </w:p>
        </w:tc>
        <w:tc>
          <w:tcPr>
            <w:tcW w:w="950" w:type="dxa"/>
            <w:shd w:val="clear" w:color="auto" w:fill="CBECB0" w:themeFill="accent1" w:themeFillTint="66"/>
          </w:tcPr>
          <w:p w14:paraId="5E59D0E2" w14:textId="7EA5082D" w:rsidR="00271F86" w:rsidRPr="002A7A6A" w:rsidRDefault="00271F86" w:rsidP="00407A60">
            <w:pPr>
              <w:rPr>
                <w:rFonts w:ascii="Times New Roman" w:hAnsi="Times New Roman" w:cs="Times New Roman"/>
                <w:sz w:val="20"/>
                <w:szCs w:val="20"/>
              </w:rPr>
            </w:pPr>
            <w:r w:rsidRPr="002A7A6A">
              <w:rPr>
                <w:rFonts w:ascii="Times New Roman" w:hAnsi="Times New Roman" w:cs="Times New Roman"/>
                <w:sz w:val="20"/>
                <w:szCs w:val="20"/>
              </w:rPr>
              <w:t>Nr projektu</w:t>
            </w:r>
          </w:p>
        </w:tc>
        <w:tc>
          <w:tcPr>
            <w:tcW w:w="2670" w:type="dxa"/>
            <w:shd w:val="clear" w:color="auto" w:fill="CBECB0" w:themeFill="accent1" w:themeFillTint="66"/>
          </w:tcPr>
          <w:p w14:paraId="36AF4671" w14:textId="1C37A9D9"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Nazwa projektu</w:t>
            </w:r>
          </w:p>
        </w:tc>
        <w:tc>
          <w:tcPr>
            <w:tcW w:w="2267" w:type="dxa"/>
            <w:shd w:val="clear" w:color="auto" w:fill="CBECB0" w:themeFill="accent1" w:themeFillTint="66"/>
          </w:tcPr>
          <w:p w14:paraId="7D2E3CCE" w14:textId="1E7BBB48"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źródło</w:t>
            </w:r>
          </w:p>
        </w:tc>
        <w:tc>
          <w:tcPr>
            <w:tcW w:w="1437" w:type="dxa"/>
            <w:gridSpan w:val="2"/>
            <w:shd w:val="clear" w:color="auto" w:fill="B1E389" w:themeFill="accent1" w:themeFillTint="99"/>
          </w:tcPr>
          <w:p w14:paraId="6453A87E" w14:textId="3462964C"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Obszar</w:t>
            </w:r>
          </w:p>
        </w:tc>
        <w:tc>
          <w:tcPr>
            <w:tcW w:w="992" w:type="dxa"/>
            <w:shd w:val="clear" w:color="auto" w:fill="B1E389" w:themeFill="accent1" w:themeFillTint="99"/>
          </w:tcPr>
          <w:p w14:paraId="7873E780" w14:textId="7A7D5BDB"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Nr projektu</w:t>
            </w:r>
          </w:p>
        </w:tc>
        <w:tc>
          <w:tcPr>
            <w:tcW w:w="2592" w:type="dxa"/>
            <w:shd w:val="clear" w:color="auto" w:fill="B1E389" w:themeFill="accent1" w:themeFillTint="99"/>
          </w:tcPr>
          <w:p w14:paraId="118511C3" w14:textId="1169EB52"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Nazwa projektu</w:t>
            </w:r>
          </w:p>
        </w:tc>
        <w:tc>
          <w:tcPr>
            <w:tcW w:w="2541" w:type="dxa"/>
            <w:shd w:val="clear" w:color="auto" w:fill="B1E389" w:themeFill="accent1" w:themeFillTint="99"/>
          </w:tcPr>
          <w:p w14:paraId="39072DD9" w14:textId="64A662FB"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źródło</w:t>
            </w:r>
          </w:p>
        </w:tc>
      </w:tr>
      <w:tr w:rsidR="002239C4" w:rsidRPr="0046584E" w14:paraId="1ECC7A12" w14:textId="77777777" w:rsidTr="00BF018C">
        <w:trPr>
          <w:trHeight w:val="2598"/>
        </w:trPr>
        <w:tc>
          <w:tcPr>
            <w:tcW w:w="1361" w:type="dxa"/>
            <w:shd w:val="clear" w:color="auto" w:fill="CBECB0" w:themeFill="accent1" w:themeFillTint="66"/>
          </w:tcPr>
          <w:p w14:paraId="2D7AA754" w14:textId="0BCC7DA5" w:rsidR="00271F86" w:rsidRPr="002A7A6A" w:rsidRDefault="00271F86" w:rsidP="009569A5">
            <w:pPr>
              <w:rPr>
                <w:rFonts w:ascii="Times New Roman" w:hAnsi="Times New Roman" w:cs="Times New Roman"/>
                <w:sz w:val="20"/>
                <w:szCs w:val="20"/>
              </w:rPr>
            </w:pPr>
            <w:r w:rsidRPr="002A7A6A">
              <w:rPr>
                <w:rFonts w:ascii="Times New Roman" w:hAnsi="Times New Roman" w:cs="Times New Roman"/>
                <w:sz w:val="20"/>
                <w:szCs w:val="20"/>
              </w:rPr>
              <w:t xml:space="preserve">Służewo </w:t>
            </w:r>
          </w:p>
        </w:tc>
        <w:tc>
          <w:tcPr>
            <w:tcW w:w="950" w:type="dxa"/>
            <w:shd w:val="clear" w:color="auto" w:fill="CBECB0" w:themeFill="accent1" w:themeFillTint="66"/>
          </w:tcPr>
          <w:p w14:paraId="55720E04" w14:textId="3EFCD72B" w:rsidR="00271F86" w:rsidRPr="002A7A6A" w:rsidRDefault="00271F86" w:rsidP="00407A60">
            <w:pPr>
              <w:rPr>
                <w:rFonts w:ascii="Times New Roman" w:hAnsi="Times New Roman" w:cs="Times New Roman"/>
                <w:sz w:val="20"/>
                <w:szCs w:val="20"/>
              </w:rPr>
            </w:pPr>
            <w:r w:rsidRPr="002A7A6A">
              <w:rPr>
                <w:rFonts w:ascii="Times New Roman" w:hAnsi="Times New Roman" w:cs="Times New Roman"/>
                <w:sz w:val="20"/>
                <w:szCs w:val="20"/>
              </w:rPr>
              <w:t>4</w:t>
            </w:r>
          </w:p>
        </w:tc>
        <w:tc>
          <w:tcPr>
            <w:tcW w:w="2670" w:type="dxa"/>
            <w:shd w:val="clear" w:color="auto" w:fill="CBECB0" w:themeFill="accent1" w:themeFillTint="66"/>
          </w:tcPr>
          <w:p w14:paraId="13909AC1" w14:textId="04D75741" w:rsidR="00271F86" w:rsidRPr="002A7A6A" w:rsidRDefault="00271F86">
            <w:pPr>
              <w:rPr>
                <w:rFonts w:ascii="Times New Roman" w:hAnsi="Times New Roman" w:cs="Times New Roman"/>
                <w:sz w:val="20"/>
                <w:szCs w:val="20"/>
              </w:rPr>
            </w:pPr>
            <w:r w:rsidRPr="002A7A6A">
              <w:rPr>
                <w:rFonts w:ascii="Times New Roman" w:hAnsi="Times New Roman" w:cs="Times New Roman"/>
                <w:b/>
                <w:bCs/>
                <w:sz w:val="20"/>
                <w:szCs w:val="20"/>
              </w:rPr>
              <w:t xml:space="preserve">Dostosowanie infrastruktury boiska przyszkolnego celem realizacji zadań z zakresu aktywizacji społecznej seniorów, osób dorosłych oraz dzieci i młodzieży zagrożonych wykluczeniem społecznym </w:t>
            </w:r>
          </w:p>
        </w:tc>
        <w:tc>
          <w:tcPr>
            <w:tcW w:w="2267" w:type="dxa"/>
            <w:shd w:val="clear" w:color="auto" w:fill="CBECB0" w:themeFill="accent1" w:themeFillTint="66"/>
          </w:tcPr>
          <w:p w14:paraId="543B08CB"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EFRR</w:t>
            </w:r>
          </w:p>
          <w:p w14:paraId="77CD25B7"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RLKS 7.1</w:t>
            </w:r>
          </w:p>
          <w:p w14:paraId="142CD2BF"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(LGD)</w:t>
            </w:r>
          </w:p>
          <w:p w14:paraId="2D8D95C9" w14:textId="04150746" w:rsidR="00271F86" w:rsidRPr="002A7A6A" w:rsidRDefault="00C55943" w:rsidP="00C55943">
            <w:pPr>
              <w:rPr>
                <w:rFonts w:ascii="Times New Roman" w:hAnsi="Times New Roman" w:cs="Times New Roman"/>
                <w:sz w:val="20"/>
                <w:szCs w:val="20"/>
              </w:rPr>
            </w:pPr>
            <w:commentRangeStart w:id="127"/>
            <w:r w:rsidRPr="002A7A6A" w:rsidDel="00C55943">
              <w:rPr>
                <w:rFonts w:ascii="Times New Roman" w:hAnsi="Times New Roman" w:cs="Times New Roman"/>
                <w:sz w:val="20"/>
                <w:szCs w:val="20"/>
              </w:rPr>
              <w:t xml:space="preserve"> </w:t>
            </w:r>
            <w:commentRangeEnd w:id="127"/>
            <w:r>
              <w:rPr>
                <w:rStyle w:val="Odwoaniedokomentarza"/>
              </w:rPr>
              <w:commentReference w:id="128"/>
            </w:r>
          </w:p>
        </w:tc>
        <w:tc>
          <w:tcPr>
            <w:tcW w:w="1437" w:type="dxa"/>
            <w:gridSpan w:val="2"/>
            <w:shd w:val="clear" w:color="auto" w:fill="B1E389" w:themeFill="accent1" w:themeFillTint="99"/>
          </w:tcPr>
          <w:p w14:paraId="7FAD8F26" w14:textId="2B7F117A"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Służewo</w:t>
            </w:r>
          </w:p>
          <w:p w14:paraId="77CD7ADD" w14:textId="3598196B"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Plebanka</w:t>
            </w:r>
          </w:p>
          <w:p w14:paraId="7874FD1E" w14:textId="428BE461"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Zduny</w:t>
            </w:r>
          </w:p>
        </w:tc>
        <w:tc>
          <w:tcPr>
            <w:tcW w:w="992" w:type="dxa"/>
            <w:shd w:val="clear" w:color="auto" w:fill="B1E389" w:themeFill="accent1" w:themeFillTint="99"/>
          </w:tcPr>
          <w:p w14:paraId="29A9109D"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2</w:t>
            </w:r>
          </w:p>
          <w:p w14:paraId="4F7459B0" w14:textId="77777777" w:rsidR="00BB190F" w:rsidRPr="002A7A6A" w:rsidRDefault="00BB190F">
            <w:pPr>
              <w:rPr>
                <w:rFonts w:ascii="Times New Roman" w:hAnsi="Times New Roman" w:cs="Times New Roman"/>
                <w:sz w:val="20"/>
                <w:szCs w:val="20"/>
              </w:rPr>
            </w:pPr>
          </w:p>
          <w:p w14:paraId="7934625E" w14:textId="77777777" w:rsidR="00BB190F" w:rsidRPr="002A7A6A" w:rsidRDefault="00BB190F">
            <w:pPr>
              <w:rPr>
                <w:rFonts w:ascii="Times New Roman" w:hAnsi="Times New Roman" w:cs="Times New Roman"/>
                <w:sz w:val="20"/>
                <w:szCs w:val="20"/>
              </w:rPr>
            </w:pPr>
          </w:p>
          <w:p w14:paraId="6D85204E" w14:textId="199DC2BA" w:rsidR="00BB190F" w:rsidRPr="002A7A6A" w:rsidRDefault="00BB190F">
            <w:pPr>
              <w:rPr>
                <w:rFonts w:ascii="Times New Roman" w:hAnsi="Times New Roman" w:cs="Times New Roman"/>
                <w:sz w:val="20"/>
                <w:szCs w:val="20"/>
              </w:rPr>
            </w:pPr>
          </w:p>
          <w:p w14:paraId="021E1632" w14:textId="77777777" w:rsidR="00BB190F" w:rsidRPr="002A7A6A" w:rsidRDefault="00BB190F">
            <w:pPr>
              <w:rPr>
                <w:rFonts w:ascii="Times New Roman" w:hAnsi="Times New Roman" w:cs="Times New Roman"/>
                <w:sz w:val="20"/>
                <w:szCs w:val="20"/>
              </w:rPr>
            </w:pPr>
            <w:r w:rsidRPr="002A7A6A">
              <w:rPr>
                <w:rFonts w:ascii="Times New Roman" w:hAnsi="Times New Roman" w:cs="Times New Roman"/>
                <w:sz w:val="20"/>
                <w:szCs w:val="20"/>
              </w:rPr>
              <w:t>7</w:t>
            </w:r>
          </w:p>
          <w:p w14:paraId="3A8D3907" w14:textId="77777777" w:rsidR="00BB190F" w:rsidRPr="002A7A6A" w:rsidRDefault="00BB190F">
            <w:pPr>
              <w:rPr>
                <w:rFonts w:ascii="Times New Roman" w:hAnsi="Times New Roman" w:cs="Times New Roman"/>
                <w:sz w:val="20"/>
                <w:szCs w:val="20"/>
              </w:rPr>
            </w:pPr>
          </w:p>
          <w:p w14:paraId="4398E0E2" w14:textId="77777777" w:rsidR="00BB190F" w:rsidRPr="002A7A6A" w:rsidRDefault="00BB190F">
            <w:pPr>
              <w:rPr>
                <w:rFonts w:ascii="Times New Roman" w:hAnsi="Times New Roman" w:cs="Times New Roman"/>
                <w:sz w:val="20"/>
                <w:szCs w:val="20"/>
              </w:rPr>
            </w:pPr>
          </w:p>
          <w:p w14:paraId="7BE91CA4" w14:textId="77777777" w:rsidR="00BB190F" w:rsidRPr="002A7A6A" w:rsidRDefault="00BB190F">
            <w:pPr>
              <w:rPr>
                <w:rFonts w:ascii="Times New Roman" w:hAnsi="Times New Roman" w:cs="Times New Roman"/>
                <w:sz w:val="20"/>
                <w:szCs w:val="20"/>
              </w:rPr>
            </w:pPr>
          </w:p>
          <w:p w14:paraId="3B1F633B" w14:textId="5AF81FCF" w:rsidR="00BB190F" w:rsidRPr="002A7A6A" w:rsidRDefault="00BB190F">
            <w:pPr>
              <w:rPr>
                <w:rFonts w:ascii="Times New Roman" w:hAnsi="Times New Roman" w:cs="Times New Roman"/>
                <w:sz w:val="20"/>
                <w:szCs w:val="20"/>
              </w:rPr>
            </w:pPr>
          </w:p>
        </w:tc>
        <w:tc>
          <w:tcPr>
            <w:tcW w:w="2592" w:type="dxa"/>
            <w:shd w:val="clear" w:color="auto" w:fill="B1E389" w:themeFill="accent1" w:themeFillTint="99"/>
          </w:tcPr>
          <w:p w14:paraId="23493499" w14:textId="65B5680B" w:rsidR="00271F86" w:rsidRPr="002A7A6A" w:rsidRDefault="00271F86">
            <w:pPr>
              <w:rPr>
                <w:rFonts w:ascii="Times New Roman" w:hAnsi="Times New Roman" w:cs="Times New Roman"/>
                <w:b/>
                <w:bCs/>
                <w:sz w:val="20"/>
                <w:szCs w:val="20"/>
              </w:rPr>
            </w:pPr>
            <w:r w:rsidRPr="002A7A6A">
              <w:rPr>
                <w:rFonts w:ascii="Times New Roman" w:hAnsi="Times New Roman" w:cs="Times New Roman"/>
                <w:b/>
                <w:bCs/>
                <w:sz w:val="20"/>
                <w:szCs w:val="20"/>
              </w:rPr>
              <w:t>Animacja lokalna na rzecz przeciwdziałania wykluczeniu społecznemu</w:t>
            </w:r>
          </w:p>
          <w:p w14:paraId="2AF7C325" w14:textId="77777777" w:rsidR="00C55943" w:rsidRDefault="00C55943">
            <w:pPr>
              <w:rPr>
                <w:rFonts w:ascii="Times New Roman" w:hAnsi="Times New Roman" w:cs="Times New Roman"/>
                <w:b/>
                <w:bCs/>
                <w:sz w:val="20"/>
                <w:szCs w:val="20"/>
              </w:rPr>
            </w:pPr>
          </w:p>
          <w:p w14:paraId="3E2EA7AC" w14:textId="5BE2E854" w:rsidR="00452EFD" w:rsidRPr="002A7A6A" w:rsidRDefault="00B439F3">
            <w:pPr>
              <w:rPr>
                <w:rFonts w:ascii="Times New Roman" w:hAnsi="Times New Roman" w:cs="Times New Roman"/>
                <w:b/>
                <w:bCs/>
                <w:sz w:val="20"/>
                <w:szCs w:val="20"/>
              </w:rPr>
            </w:pPr>
            <w:r w:rsidRPr="002A7A6A">
              <w:rPr>
                <w:rFonts w:ascii="Times New Roman" w:hAnsi="Times New Roman" w:cs="Times New Roman"/>
                <w:b/>
                <w:bCs/>
                <w:sz w:val="20"/>
                <w:szCs w:val="20"/>
              </w:rPr>
              <w:t>Aktywizacja społeczna i aktywna integracja osób starszych z terenu Gminy Aleksandrów Kujawski – II etap</w:t>
            </w:r>
          </w:p>
        </w:tc>
        <w:tc>
          <w:tcPr>
            <w:tcW w:w="2541" w:type="dxa"/>
            <w:shd w:val="clear" w:color="auto" w:fill="B1E389" w:themeFill="accent1" w:themeFillTint="99"/>
          </w:tcPr>
          <w:p w14:paraId="22658E26"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LGD „Partnerstwo dla Ziemi Kujawskiej” – Aktywna integracja społeczna lub społeczno-zawodowa –EFS (granty)</w:t>
            </w:r>
          </w:p>
          <w:p w14:paraId="1DB7D865" w14:textId="77777777" w:rsidR="00E54C84" w:rsidRPr="002A7A6A" w:rsidRDefault="00E54C84">
            <w:pPr>
              <w:rPr>
                <w:rFonts w:ascii="Times New Roman" w:hAnsi="Times New Roman" w:cs="Times New Roman"/>
                <w:sz w:val="20"/>
                <w:szCs w:val="20"/>
              </w:rPr>
            </w:pPr>
          </w:p>
          <w:p w14:paraId="1EE35823" w14:textId="4AF0FB8C" w:rsidR="00E54C84" w:rsidRPr="002A7A6A" w:rsidRDefault="00E54C84">
            <w:pPr>
              <w:rPr>
                <w:rFonts w:ascii="Times New Roman" w:hAnsi="Times New Roman" w:cs="Times New Roman"/>
                <w:sz w:val="20"/>
                <w:szCs w:val="20"/>
              </w:rPr>
            </w:pPr>
            <w:r w:rsidRPr="002A7A6A">
              <w:rPr>
                <w:rFonts w:ascii="Times New Roman" w:hAnsi="Times New Roman" w:cs="Times New Roman"/>
                <w:sz w:val="20"/>
                <w:szCs w:val="20"/>
              </w:rPr>
              <w:t xml:space="preserve">RPO WK-P </w:t>
            </w:r>
            <w:r w:rsidR="00227DC3" w:rsidRPr="002A7A6A">
              <w:rPr>
                <w:rFonts w:ascii="Times New Roman" w:hAnsi="Times New Roman" w:cs="Times New Roman"/>
                <w:sz w:val="20"/>
                <w:szCs w:val="20"/>
              </w:rPr>
              <w:t>9.3.2</w:t>
            </w:r>
          </w:p>
        </w:tc>
      </w:tr>
      <w:tr w:rsidR="00AA1511" w:rsidRPr="0046584E" w14:paraId="11A973DA" w14:textId="77777777" w:rsidTr="00AA1511">
        <w:trPr>
          <w:trHeight w:val="2598"/>
        </w:trPr>
        <w:tc>
          <w:tcPr>
            <w:tcW w:w="1361" w:type="dxa"/>
            <w:shd w:val="clear" w:color="auto" w:fill="CBECB0" w:themeFill="accent1" w:themeFillTint="66"/>
          </w:tcPr>
          <w:p w14:paraId="64CB377A" w14:textId="76BE0BC6"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lastRenderedPageBreak/>
              <w:t xml:space="preserve">Plebanka </w:t>
            </w:r>
          </w:p>
        </w:tc>
        <w:tc>
          <w:tcPr>
            <w:tcW w:w="950" w:type="dxa"/>
            <w:shd w:val="clear" w:color="auto" w:fill="CBECB0" w:themeFill="accent1" w:themeFillTint="66"/>
          </w:tcPr>
          <w:p w14:paraId="631C21F4" w14:textId="73D6A848"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6</w:t>
            </w:r>
          </w:p>
        </w:tc>
        <w:tc>
          <w:tcPr>
            <w:tcW w:w="2670" w:type="dxa"/>
            <w:shd w:val="clear" w:color="auto" w:fill="CBECB0" w:themeFill="accent1" w:themeFillTint="66"/>
          </w:tcPr>
          <w:p w14:paraId="494F774A" w14:textId="0D02CE04" w:rsidR="00AA1511" w:rsidRPr="002A7A6A" w:rsidRDefault="00AA1511" w:rsidP="00AA1511">
            <w:pPr>
              <w:rPr>
                <w:rFonts w:ascii="Times New Roman" w:hAnsi="Times New Roman" w:cs="Times New Roman"/>
                <w:b/>
                <w:bCs/>
                <w:sz w:val="20"/>
                <w:szCs w:val="20"/>
              </w:rPr>
            </w:pPr>
            <w:r w:rsidRPr="002A7A6A">
              <w:rPr>
                <w:rFonts w:ascii="Times New Roman" w:hAnsi="Times New Roman" w:cs="Times New Roman"/>
                <w:b/>
                <w:sz w:val="20"/>
                <w:szCs w:val="20"/>
              </w:rPr>
              <w:t>Remont  i adaptacja pomieszczeń oraz zakup wyposażenia na potrzeby utworzenia Placówki wsparcia dziennego w miejscowości Plebanka</w:t>
            </w:r>
          </w:p>
        </w:tc>
        <w:tc>
          <w:tcPr>
            <w:tcW w:w="2267" w:type="dxa"/>
            <w:shd w:val="clear" w:color="auto" w:fill="CBECB0" w:themeFill="accent1" w:themeFillTint="66"/>
          </w:tcPr>
          <w:p w14:paraId="08A03012" w14:textId="3FA62CAB"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RPO WK-P             Działanie 7.1</w:t>
            </w:r>
          </w:p>
        </w:tc>
        <w:tc>
          <w:tcPr>
            <w:tcW w:w="1437" w:type="dxa"/>
            <w:gridSpan w:val="2"/>
            <w:shd w:val="clear" w:color="auto" w:fill="B1E389" w:themeFill="accent1" w:themeFillTint="99"/>
          </w:tcPr>
          <w:p w14:paraId="650C8552" w14:textId="77777777" w:rsidR="00AA1511" w:rsidRPr="002A7A6A" w:rsidRDefault="00AA1511" w:rsidP="009569A5">
            <w:pPr>
              <w:rPr>
                <w:rFonts w:ascii="Times New Roman" w:hAnsi="Times New Roman" w:cs="Times New Roman"/>
                <w:sz w:val="20"/>
                <w:szCs w:val="20"/>
              </w:rPr>
            </w:pPr>
            <w:r w:rsidRPr="002A7A6A">
              <w:rPr>
                <w:rFonts w:ascii="Times New Roman" w:hAnsi="Times New Roman" w:cs="Times New Roman"/>
                <w:sz w:val="20"/>
                <w:szCs w:val="20"/>
              </w:rPr>
              <w:t>SŁUŻEWO</w:t>
            </w:r>
          </w:p>
          <w:p w14:paraId="2C637587" w14:textId="77777777" w:rsidR="00AA1511" w:rsidRPr="002A7A6A" w:rsidRDefault="00AA1511" w:rsidP="00407A60">
            <w:pPr>
              <w:rPr>
                <w:rFonts w:ascii="Times New Roman" w:hAnsi="Times New Roman" w:cs="Times New Roman"/>
                <w:sz w:val="20"/>
                <w:szCs w:val="20"/>
              </w:rPr>
            </w:pPr>
            <w:r w:rsidRPr="002A7A6A">
              <w:rPr>
                <w:rFonts w:ascii="Times New Roman" w:hAnsi="Times New Roman" w:cs="Times New Roman"/>
                <w:sz w:val="20"/>
                <w:szCs w:val="20"/>
              </w:rPr>
              <w:t>PLEBANKA</w:t>
            </w:r>
          </w:p>
          <w:p w14:paraId="0460E262" w14:textId="7EA0949B"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ZDUNY</w:t>
            </w:r>
          </w:p>
        </w:tc>
        <w:tc>
          <w:tcPr>
            <w:tcW w:w="992" w:type="dxa"/>
            <w:shd w:val="clear" w:color="auto" w:fill="B1E389" w:themeFill="accent1" w:themeFillTint="99"/>
          </w:tcPr>
          <w:p w14:paraId="13D973CA" w14:textId="7171F2F8"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2</w:t>
            </w:r>
          </w:p>
        </w:tc>
        <w:tc>
          <w:tcPr>
            <w:tcW w:w="2592" w:type="dxa"/>
            <w:shd w:val="clear" w:color="auto" w:fill="B1E389" w:themeFill="accent1" w:themeFillTint="99"/>
          </w:tcPr>
          <w:p w14:paraId="183BC9FA" w14:textId="3B830D41" w:rsidR="00AA1511" w:rsidRPr="002A7A6A" w:rsidRDefault="00AA1511" w:rsidP="00AA1511">
            <w:pPr>
              <w:rPr>
                <w:rFonts w:ascii="Times New Roman" w:hAnsi="Times New Roman" w:cs="Times New Roman"/>
                <w:b/>
                <w:bCs/>
                <w:sz w:val="20"/>
                <w:szCs w:val="20"/>
              </w:rPr>
            </w:pPr>
            <w:r w:rsidRPr="002A7A6A">
              <w:rPr>
                <w:rFonts w:ascii="Times New Roman" w:hAnsi="Times New Roman" w:cs="Times New Roman"/>
                <w:b/>
                <w:bCs/>
                <w:sz w:val="20"/>
                <w:szCs w:val="20"/>
              </w:rPr>
              <w:t>Animacja lokalna na rzecz przeciwdziałania wykluczeniu społecznemu</w:t>
            </w:r>
          </w:p>
        </w:tc>
        <w:tc>
          <w:tcPr>
            <w:tcW w:w="2541" w:type="dxa"/>
            <w:shd w:val="clear" w:color="auto" w:fill="B1E389" w:themeFill="accent1" w:themeFillTint="99"/>
          </w:tcPr>
          <w:p w14:paraId="48C03B22" w14:textId="2DA04584"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LGD „Partnerstwo dla Ziemi Kujawskiej” – Aktywna integracja społeczna lub społeczno-zawodowa –EFS (granty)</w:t>
            </w:r>
          </w:p>
        </w:tc>
      </w:tr>
    </w:tbl>
    <w:p w14:paraId="4BB82E98" w14:textId="77777777" w:rsidR="00CA5DC4" w:rsidRPr="00AD17D6" w:rsidRDefault="00CA5DC4" w:rsidP="007E47E7">
      <w:pPr>
        <w:autoSpaceDE w:val="0"/>
        <w:autoSpaceDN w:val="0"/>
        <w:adjustRightInd w:val="0"/>
        <w:spacing w:after="0" w:line="360" w:lineRule="auto"/>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73E04C7D" w14:textId="77777777" w:rsidR="002465DF" w:rsidRPr="00AD17D6" w:rsidRDefault="002465DF" w:rsidP="007E47E7">
      <w:pPr>
        <w:autoSpaceDE w:val="0"/>
        <w:autoSpaceDN w:val="0"/>
        <w:adjustRightInd w:val="0"/>
        <w:spacing w:after="0" w:line="360" w:lineRule="auto"/>
        <w:jc w:val="center"/>
        <w:rPr>
          <w:rFonts w:ascii="Times New Roman" w:eastAsia="Times New Roman" w:hAnsi="Times New Roman" w:cs="Times New Roman"/>
          <w:i/>
          <w:sz w:val="32"/>
          <w:szCs w:val="24"/>
        </w:rPr>
        <w:sectPr w:rsidR="002465DF" w:rsidRPr="00AD17D6" w:rsidSect="00AC4B07">
          <w:pgSz w:w="16838" w:h="11906" w:orient="landscape"/>
          <w:pgMar w:top="1418" w:right="1418" w:bottom="1418" w:left="1701" w:header="709" w:footer="709" w:gutter="0"/>
          <w:cols w:space="708"/>
          <w:titlePg/>
          <w:docGrid w:linePitch="360"/>
        </w:sectPr>
      </w:pPr>
    </w:p>
    <w:p w14:paraId="7EE35E5A" w14:textId="77777777" w:rsidR="00B27C15" w:rsidRPr="00AD17D6" w:rsidRDefault="00D052B5" w:rsidP="007E47E7">
      <w:pPr>
        <w:pStyle w:val="Nagwek1"/>
        <w:spacing w:before="0" w:line="360" w:lineRule="auto"/>
        <w:ind w:left="567"/>
        <w:jc w:val="both"/>
        <w:rPr>
          <w:rFonts w:ascii="Times New Roman" w:hAnsi="Times New Roman" w:cs="Times New Roman"/>
        </w:rPr>
      </w:pPr>
      <w:bookmarkStart w:id="129" w:name="_Toc16144464"/>
      <w:r w:rsidRPr="00AD17D6">
        <w:rPr>
          <w:rFonts w:ascii="Times New Roman" w:hAnsi="Times New Roman" w:cs="Times New Roman"/>
        </w:rPr>
        <w:lastRenderedPageBreak/>
        <w:t xml:space="preserve">Rozdział </w:t>
      </w:r>
      <w:r w:rsidR="00493E7A" w:rsidRPr="00AD17D6">
        <w:rPr>
          <w:rFonts w:ascii="Times New Roman" w:hAnsi="Times New Roman" w:cs="Times New Roman"/>
        </w:rPr>
        <w:t xml:space="preserve">9. </w:t>
      </w:r>
      <w:r w:rsidR="00B27C15" w:rsidRPr="00AD17D6">
        <w:rPr>
          <w:rFonts w:ascii="Times New Roman" w:hAnsi="Times New Roman" w:cs="Times New Roman"/>
        </w:rPr>
        <w:t>Mechanizmy zapewnienia komplementarności między poszczególnymi</w:t>
      </w:r>
      <w:r w:rsidR="00395C5F" w:rsidRPr="00AD17D6">
        <w:rPr>
          <w:rFonts w:ascii="Times New Roman" w:hAnsi="Times New Roman" w:cs="Times New Roman"/>
        </w:rPr>
        <w:t xml:space="preserve"> </w:t>
      </w:r>
      <w:r w:rsidR="00B27C15" w:rsidRPr="00AD17D6">
        <w:rPr>
          <w:rFonts w:ascii="Times New Roman" w:hAnsi="Times New Roman" w:cs="Times New Roman"/>
        </w:rPr>
        <w:t>przedsięwzięciami rewitalizacyjnymi oraz pomiędzy działaniami</w:t>
      </w:r>
      <w:r w:rsidR="00395C5F" w:rsidRPr="00AD17D6">
        <w:rPr>
          <w:rFonts w:ascii="Times New Roman" w:hAnsi="Times New Roman" w:cs="Times New Roman"/>
        </w:rPr>
        <w:t xml:space="preserve"> </w:t>
      </w:r>
      <w:r w:rsidR="00B27C15" w:rsidRPr="00AD17D6">
        <w:rPr>
          <w:rFonts w:ascii="Times New Roman" w:hAnsi="Times New Roman" w:cs="Times New Roman"/>
        </w:rPr>
        <w:t>różnych podmiotów i</w:t>
      </w:r>
      <w:r w:rsidR="00395C5F" w:rsidRPr="00AD17D6">
        <w:rPr>
          <w:rFonts w:ascii="Times New Roman" w:hAnsi="Times New Roman" w:cs="Times New Roman"/>
        </w:rPr>
        <w:t> </w:t>
      </w:r>
      <w:r w:rsidR="00B27C15" w:rsidRPr="00AD17D6">
        <w:rPr>
          <w:rFonts w:ascii="Times New Roman" w:hAnsi="Times New Roman" w:cs="Times New Roman"/>
        </w:rPr>
        <w:t>funduszy na obszarze objętym PR</w:t>
      </w:r>
      <w:bookmarkEnd w:id="129"/>
    </w:p>
    <w:p w14:paraId="73A7A824" w14:textId="77777777" w:rsidR="00B27C15" w:rsidRPr="00AD17D6" w:rsidRDefault="00B27C15" w:rsidP="007E47E7">
      <w:pPr>
        <w:autoSpaceDE w:val="0"/>
        <w:autoSpaceDN w:val="0"/>
        <w:adjustRightInd w:val="0"/>
        <w:spacing w:after="0" w:line="360" w:lineRule="auto"/>
        <w:rPr>
          <w:rFonts w:ascii="Times New Roman" w:hAnsi="Times New Roman" w:cs="Times New Roman"/>
          <w:sz w:val="20"/>
          <w:szCs w:val="20"/>
        </w:rPr>
      </w:pPr>
    </w:p>
    <w:p w14:paraId="01EA5A41" w14:textId="77777777" w:rsidR="008F1E09" w:rsidRPr="00AD17D6" w:rsidRDefault="008F1E09"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W ramach zapewnienia komplementarności między poszczególnymi przedsięwzięciami rewitalizacyjnymi oraz pomiędzy działaniami różnych podmiotów i funduszy na obszarze objętym programem rewitalizacji</w:t>
      </w:r>
      <w:r w:rsidR="00F31C0F" w:rsidRPr="00AD17D6">
        <w:rPr>
          <w:rFonts w:ascii="Times New Roman" w:hAnsi="Times New Roman"/>
          <w:sz w:val="24"/>
          <w:szCs w:val="24"/>
        </w:rPr>
        <w:t xml:space="preserve"> już podczas planowania projektów rewitalizacyjnych starano się zachować ich komplementarność przede wszystkim w wymiarze przestrzennym, problemowym, proceduralno – instytucjonalnym, międzyokresowym i źródeł finansowania.</w:t>
      </w:r>
    </w:p>
    <w:p w14:paraId="169515C1" w14:textId="086FD090" w:rsidR="00F31C0F" w:rsidRPr="00AD17D6" w:rsidRDefault="00F31C0F"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Zachowanie komplementarności podejmowanych działań wpłynie na zminimalizowanie problemów zdiagnozowanych na terenie gminy Aleksandrów Kujawski.</w:t>
      </w:r>
    </w:p>
    <w:p w14:paraId="7070520C" w14:textId="77777777" w:rsidR="00531170" w:rsidRPr="00AD17D6" w:rsidRDefault="00031455" w:rsidP="004E306A">
      <w:pPr>
        <w:pStyle w:val="Tabela"/>
        <w:numPr>
          <w:ilvl w:val="0"/>
          <w:numId w:val="5"/>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t>Komplementarność przestrzenna</w:t>
      </w:r>
      <w:r w:rsidRPr="00AD17D6">
        <w:rPr>
          <w:rFonts w:ascii="Times New Roman" w:hAnsi="Times New Roman"/>
          <w:sz w:val="24"/>
          <w:szCs w:val="24"/>
        </w:rPr>
        <w:t xml:space="preserve"> – Wszystkie projekty przewidziane w programie rewitalizacji zostaną zrealizowane na obszarze rewitalizacji, który został wyznaczony przy zachowaniu zasad delimitacji. Pozytywne oddziaływanie jakie będzie się wiązało </w:t>
      </w:r>
      <w:r w:rsidR="007F23A5" w:rsidRPr="00AD17D6">
        <w:rPr>
          <w:rFonts w:ascii="Times New Roman" w:hAnsi="Times New Roman"/>
          <w:sz w:val="24"/>
          <w:szCs w:val="24"/>
        </w:rPr>
        <w:br/>
      </w:r>
      <w:r w:rsidRPr="00AD17D6">
        <w:rPr>
          <w:rFonts w:ascii="Times New Roman" w:hAnsi="Times New Roman"/>
          <w:sz w:val="24"/>
          <w:szCs w:val="24"/>
        </w:rPr>
        <w:t>z ich realizacją wpłynie natomiast na poprawę warunków życia mieszkańców na całym obszarze gminy.</w:t>
      </w:r>
    </w:p>
    <w:p w14:paraId="20088B66" w14:textId="428C93C2" w:rsidR="00031455" w:rsidRPr="00AD17D6" w:rsidRDefault="00031455"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t>Komplementarność pr</w:t>
      </w:r>
      <w:r w:rsidR="000B1980" w:rsidRPr="00AD17D6">
        <w:rPr>
          <w:rFonts w:ascii="Times New Roman" w:hAnsi="Times New Roman" w:cs="Times New Roman"/>
          <w:b/>
          <w:sz w:val="24"/>
          <w:szCs w:val="24"/>
        </w:rPr>
        <w:t>oblemowa</w:t>
      </w:r>
      <w:r w:rsidRPr="00AD17D6">
        <w:rPr>
          <w:rFonts w:ascii="Times New Roman" w:hAnsi="Times New Roman" w:cs="Times New Roman"/>
          <w:sz w:val="24"/>
          <w:szCs w:val="24"/>
        </w:rPr>
        <w:t xml:space="preserve"> – </w:t>
      </w:r>
      <w:r w:rsidR="000B1980" w:rsidRPr="00AD17D6">
        <w:rPr>
          <w:rFonts w:ascii="Times New Roman" w:hAnsi="Times New Roman" w:cs="Times New Roman"/>
          <w:sz w:val="24"/>
          <w:szCs w:val="24"/>
        </w:rPr>
        <w:t>Wybór projektów rewitalizacyjnych został przeprowadzony w oparciu o diagnozę obszarów rewitalizacji z uwzględnieniem sfery społecznej</w:t>
      </w:r>
      <w:r w:rsidR="007F23A5" w:rsidRPr="00AD17D6">
        <w:rPr>
          <w:rFonts w:ascii="Times New Roman" w:hAnsi="Times New Roman" w:cs="Times New Roman"/>
          <w:sz w:val="24"/>
          <w:szCs w:val="24"/>
        </w:rPr>
        <w:t>, środowiskowej, przestrzenno-</w:t>
      </w:r>
      <w:r w:rsidR="000B1980" w:rsidRPr="00AD17D6">
        <w:rPr>
          <w:rFonts w:ascii="Times New Roman" w:hAnsi="Times New Roman" w:cs="Times New Roman"/>
          <w:sz w:val="24"/>
          <w:szCs w:val="24"/>
        </w:rPr>
        <w:t xml:space="preserve">funkcjonalnej, technicznej oraz gospodarczej. Projekty wybrane do realizacji mają na celu zminimalizowanie </w:t>
      </w:r>
      <w:r w:rsidR="009C6CEC" w:rsidRPr="00AD17D6">
        <w:rPr>
          <w:rFonts w:ascii="Times New Roman" w:hAnsi="Times New Roman" w:cs="Times New Roman"/>
          <w:sz w:val="24"/>
          <w:szCs w:val="24"/>
        </w:rPr>
        <w:t>bą</w:t>
      </w:r>
      <w:r w:rsidR="007F23A5" w:rsidRPr="00AD17D6">
        <w:rPr>
          <w:rFonts w:ascii="Times New Roman" w:hAnsi="Times New Roman" w:cs="Times New Roman"/>
          <w:sz w:val="24"/>
          <w:szCs w:val="24"/>
        </w:rPr>
        <w:t xml:space="preserve">dź zniwelowanie zdiagnozowanych </w:t>
      </w:r>
      <w:r w:rsidR="009C6CEC" w:rsidRPr="00AD17D6">
        <w:rPr>
          <w:rFonts w:ascii="Times New Roman" w:hAnsi="Times New Roman" w:cs="Times New Roman"/>
          <w:sz w:val="24"/>
          <w:szCs w:val="24"/>
        </w:rPr>
        <w:t xml:space="preserve">problemów mieszkańców gminy. Ponadto niniejszy program rewitalizacji jest zgodny z dokumentami strategicznymi zarówno na poziomie lokalnym jak i ponadlokalnym, a więc już na etapie sporządzania programu rewitalizacji została zapewniona komplementarność </w:t>
      </w:r>
      <w:commentRangeStart w:id="130"/>
      <w:r w:rsidR="009C6CEC" w:rsidRPr="00AD17D6">
        <w:rPr>
          <w:rFonts w:ascii="Times New Roman" w:hAnsi="Times New Roman" w:cs="Times New Roman"/>
          <w:sz w:val="24"/>
          <w:szCs w:val="24"/>
        </w:rPr>
        <w:t>problemowa</w:t>
      </w:r>
      <w:commentRangeEnd w:id="130"/>
      <w:r w:rsidR="00E82114" w:rsidRPr="003E215B">
        <w:rPr>
          <w:rStyle w:val="Odwoaniedokomentarza"/>
          <w:rFonts w:ascii="Times New Roman" w:hAnsi="Times New Roman" w:cs="Times New Roman"/>
        </w:rPr>
        <w:commentReference w:id="130"/>
      </w:r>
      <w:r w:rsidR="009C6CEC" w:rsidRPr="00AD17D6">
        <w:rPr>
          <w:rFonts w:ascii="Times New Roman" w:hAnsi="Times New Roman" w:cs="Times New Roman"/>
          <w:sz w:val="24"/>
          <w:szCs w:val="24"/>
        </w:rPr>
        <w:t>.</w:t>
      </w:r>
    </w:p>
    <w:tbl>
      <w:tblPr>
        <w:tblStyle w:val="Tabelasiatki4akcent11"/>
        <w:tblW w:w="5636" w:type="pct"/>
        <w:tblLayout w:type="fixed"/>
        <w:tblLook w:val="04A0" w:firstRow="1" w:lastRow="0" w:firstColumn="1" w:lastColumn="0" w:noHBand="0" w:noVBand="1"/>
      </w:tblPr>
      <w:tblGrid>
        <w:gridCol w:w="1660"/>
        <w:gridCol w:w="2126"/>
        <w:gridCol w:w="1620"/>
        <w:gridCol w:w="1671"/>
        <w:gridCol w:w="1564"/>
        <w:gridCol w:w="1571"/>
      </w:tblGrid>
      <w:tr w:rsidR="00F12D93" w:rsidRPr="00AD17D6" w14:paraId="17F2FD54" w14:textId="77777777" w:rsidTr="003E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6E10F008"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Nazwa projektu</w:t>
            </w:r>
          </w:p>
        </w:tc>
        <w:tc>
          <w:tcPr>
            <w:tcW w:w="1041" w:type="pct"/>
          </w:tcPr>
          <w:p w14:paraId="1AD55F97" w14:textId="77777777" w:rsidR="00F12D93" w:rsidRPr="00AD17D6" w:rsidRDefault="00F12D93" w:rsidP="00EC3A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Wskaźnik/problem</w:t>
            </w:r>
          </w:p>
        </w:tc>
        <w:tc>
          <w:tcPr>
            <w:tcW w:w="793" w:type="pct"/>
          </w:tcPr>
          <w:p w14:paraId="1732A738" w14:textId="77777777" w:rsidR="00F12D93" w:rsidRPr="00AD17D6" w:rsidRDefault="00F12D93"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D17D6">
              <w:rPr>
                <w:rFonts w:ascii="Times New Roman" w:hAnsi="Times New Roman" w:cs="Times New Roman"/>
                <w:sz w:val="20"/>
                <w:szCs w:val="20"/>
              </w:rPr>
              <w:t xml:space="preserve">Miejsce </w:t>
            </w:r>
          </w:p>
          <w:p w14:paraId="06C0E0ED" w14:textId="358FEF40" w:rsidR="00F12A65" w:rsidRPr="00AD17D6" w:rsidRDefault="00F12A65"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realizacji</w:t>
            </w:r>
          </w:p>
        </w:tc>
        <w:tc>
          <w:tcPr>
            <w:tcW w:w="818" w:type="pct"/>
          </w:tcPr>
          <w:p w14:paraId="30819900" w14:textId="62C02915" w:rsidR="00F12D93" w:rsidRPr="00AD17D6" w:rsidRDefault="00F12A65"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O</w:t>
            </w:r>
            <w:r w:rsidR="00F12D93" w:rsidRPr="00AD17D6">
              <w:rPr>
                <w:rFonts w:ascii="Times New Roman" w:hAnsi="Times New Roman" w:cs="Times New Roman"/>
                <w:sz w:val="20"/>
                <w:szCs w:val="20"/>
              </w:rPr>
              <w:t>bszar</w:t>
            </w:r>
            <w:r w:rsidRPr="00AD17D6">
              <w:rPr>
                <w:rFonts w:ascii="Times New Roman" w:hAnsi="Times New Roman" w:cs="Times New Roman"/>
                <w:sz w:val="20"/>
                <w:szCs w:val="20"/>
              </w:rPr>
              <w:t xml:space="preserve"> oddziaływania</w:t>
            </w:r>
          </w:p>
        </w:tc>
        <w:tc>
          <w:tcPr>
            <w:tcW w:w="766" w:type="pct"/>
          </w:tcPr>
          <w:p w14:paraId="76D7519D" w14:textId="77777777" w:rsidR="00F12D93" w:rsidRPr="00AD17D6" w:rsidRDefault="00F12D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Powiązanie z projektem infrastrukturalnym</w:t>
            </w:r>
          </w:p>
        </w:tc>
        <w:tc>
          <w:tcPr>
            <w:tcW w:w="769" w:type="pct"/>
          </w:tcPr>
          <w:p w14:paraId="3D62F237" w14:textId="77777777" w:rsidR="00F12D93" w:rsidRPr="00AD17D6" w:rsidRDefault="00F12D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Powiązanie z projektem społecznym </w:t>
            </w:r>
          </w:p>
        </w:tc>
      </w:tr>
      <w:tr w:rsidR="00F12D93" w:rsidRPr="00AD17D6" w14:paraId="61A43DA0" w14:textId="77777777" w:rsidTr="003E2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FED2EB8"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Zajęcia dydaktyczno-wyrównawcze w zakresie podnoszenia kompetencji kluczowych (matematyka, przyroda, języki obce i informatyka)</w:t>
            </w:r>
          </w:p>
        </w:tc>
        <w:tc>
          <w:tcPr>
            <w:tcW w:w="1041" w:type="pct"/>
          </w:tcPr>
          <w:p w14:paraId="1F198E99" w14:textId="77777777" w:rsidR="00F12D93" w:rsidRPr="00AD17D6" w:rsidRDefault="00F12D93"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Miejscowość należy do rejonu obsługi szkoły podstawowej o niskim poziomie kształcenia (wg kryterium</w:t>
            </w:r>
            <w:r w:rsidR="0082004E" w:rsidRPr="00AD17D6">
              <w:rPr>
                <w:rFonts w:ascii="Times New Roman" w:hAnsi="Times New Roman" w:cs="Times New Roman"/>
                <w:sz w:val="20"/>
                <w:szCs w:val="20"/>
              </w:rPr>
              <w:t xml:space="preserve"> </w:t>
            </w:r>
            <w:r w:rsidRPr="00AD17D6">
              <w:rPr>
                <w:rFonts w:ascii="Times New Roman" w:hAnsi="Times New Roman" w:cs="Times New Roman"/>
                <w:sz w:val="20"/>
                <w:szCs w:val="20"/>
              </w:rPr>
              <w:t xml:space="preserve">szczegółowego) (poniżej średniej </w:t>
            </w:r>
            <w:commentRangeStart w:id="131"/>
            <w:r w:rsidRPr="00AD17D6">
              <w:rPr>
                <w:rFonts w:ascii="Times New Roman" w:hAnsi="Times New Roman" w:cs="Times New Roman"/>
                <w:sz w:val="20"/>
                <w:szCs w:val="20"/>
              </w:rPr>
              <w:t>wojewódzkiej).</w:t>
            </w:r>
            <w:commentRangeEnd w:id="131"/>
            <w:r w:rsidR="00476BD1" w:rsidRPr="003E215B">
              <w:rPr>
                <w:rStyle w:val="Odwoaniedokomentarza"/>
                <w:rFonts w:ascii="Times New Roman" w:hAnsi="Times New Roman" w:cs="Times New Roman"/>
              </w:rPr>
              <w:commentReference w:id="131"/>
            </w:r>
          </w:p>
          <w:p w14:paraId="506E511F" w14:textId="77777777" w:rsidR="00DC2E0C" w:rsidRPr="00AD17D6" w:rsidRDefault="00DC2E0C" w:rsidP="00DC2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dzieci do lat 17, na które rodzice pobierają zasiłek</w:t>
            </w:r>
          </w:p>
          <w:p w14:paraId="29263352" w14:textId="3E9CC40A" w:rsidR="00DC2E0C" w:rsidRPr="00AD17D6" w:rsidRDefault="00DC2E0C"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93" w:type="pct"/>
          </w:tcPr>
          <w:p w14:paraId="398B8889"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tc>
        <w:tc>
          <w:tcPr>
            <w:tcW w:w="818" w:type="pct"/>
          </w:tcPr>
          <w:p w14:paraId="3901CF01" w14:textId="124E27A6"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Plebanka, </w:t>
            </w:r>
          </w:p>
          <w:p w14:paraId="156F2E09"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Zduny </w:t>
            </w:r>
          </w:p>
        </w:tc>
        <w:tc>
          <w:tcPr>
            <w:tcW w:w="766" w:type="pct"/>
          </w:tcPr>
          <w:p w14:paraId="6545CC7C"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Brak </w:t>
            </w:r>
          </w:p>
        </w:tc>
        <w:tc>
          <w:tcPr>
            <w:tcW w:w="769" w:type="pct"/>
          </w:tcPr>
          <w:p w14:paraId="41C29A3F"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Nie </w:t>
            </w:r>
            <w:commentRangeStart w:id="132"/>
            <w:r w:rsidRPr="00AD17D6">
              <w:rPr>
                <w:rFonts w:ascii="Times New Roman" w:hAnsi="Times New Roman" w:cs="Times New Roman"/>
                <w:sz w:val="20"/>
                <w:szCs w:val="20"/>
              </w:rPr>
              <w:t>dotyczy</w:t>
            </w:r>
            <w:commentRangeEnd w:id="132"/>
            <w:r w:rsidR="00A136F6" w:rsidRPr="003E215B">
              <w:rPr>
                <w:rStyle w:val="Odwoaniedokomentarza"/>
                <w:rFonts w:ascii="Times New Roman" w:hAnsi="Times New Roman" w:cs="Times New Roman"/>
              </w:rPr>
              <w:commentReference w:id="132"/>
            </w:r>
          </w:p>
        </w:tc>
      </w:tr>
      <w:tr w:rsidR="00F12D93" w:rsidRPr="00AD17D6" w14:paraId="00AB9F11"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74DCFBB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lastRenderedPageBreak/>
              <w:t>Animacja lokalna na rzecz przeciwdziałania wykluczeniu społecznemu</w:t>
            </w:r>
          </w:p>
        </w:tc>
        <w:tc>
          <w:tcPr>
            <w:tcW w:w="1041" w:type="pct"/>
          </w:tcPr>
          <w:p w14:paraId="5A308B47" w14:textId="77777777" w:rsidR="00283F8A" w:rsidRPr="00AD17D6" w:rsidRDefault="00283F8A"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Udział osób w gospodarstwach domowych korzystających ze środowiskowej pomocy społecznej w ludności ogółem na danym obszarze </w:t>
            </w:r>
          </w:p>
          <w:p w14:paraId="7AB57DBD" w14:textId="69107CB5" w:rsidR="00F12D93" w:rsidRPr="00AD17D6" w:rsidRDefault="00F12D93"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Stosunek ludności w wieku  poprodukcyjnym względem ludności w wieku produkcyjnym na danym obszarze (%).</w:t>
            </w:r>
          </w:p>
          <w:p w14:paraId="1FA5B0DA" w14:textId="77777777" w:rsidR="00F12D93" w:rsidRPr="00AD17D6" w:rsidRDefault="00F12D93"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dzieci do lat 17, na które rodzice otrzymują zasiłek rodzinny w ogólnej liczbie dzieci w tym wieku na danym obszarze (wskaźnik charakteryzujący samowystarczalność ekonomiczną ludności i gospodarstw domowych),</w:t>
            </w:r>
          </w:p>
          <w:p w14:paraId="327E51F8"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3" w:type="pct"/>
          </w:tcPr>
          <w:p w14:paraId="331B6878"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1764607D"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commentRangeStart w:id="133"/>
            <w:r w:rsidRPr="00AD17D6">
              <w:rPr>
                <w:rFonts w:ascii="Times New Roman" w:hAnsi="Times New Roman" w:cs="Times New Roman"/>
                <w:sz w:val="20"/>
                <w:szCs w:val="20"/>
              </w:rPr>
              <w:t>Plebanka</w:t>
            </w:r>
            <w:commentRangeEnd w:id="133"/>
            <w:r w:rsidR="0076690D" w:rsidRPr="003E215B">
              <w:rPr>
                <w:rStyle w:val="Odwoaniedokomentarza"/>
                <w:rFonts w:ascii="Times New Roman" w:hAnsi="Times New Roman" w:cs="Times New Roman"/>
              </w:rPr>
              <w:commentReference w:id="133"/>
            </w:r>
          </w:p>
          <w:p w14:paraId="3D83811C" w14:textId="573C67D2" w:rsidR="00D460DD" w:rsidRPr="00AD17D6" w:rsidRDefault="00D460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818" w:type="pct"/>
          </w:tcPr>
          <w:p w14:paraId="78FCEDE1"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Plebanka, </w:t>
            </w:r>
          </w:p>
          <w:p w14:paraId="1A3EC15C"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748C9A32"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Dostosowanie infrastruktury boiska przyszkolnego celem realizacji zadań z zakresu aktywizacji społecznej seniorów, osób dorosłych oraz dzieci i młodzieży zagrożonych wykluczeniem</w:t>
            </w:r>
          </w:p>
          <w:p w14:paraId="51045DB5"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F8BD82C"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adaptacja pomieszczeń oraz zakup wyposażenia na potrzeby utworzenia Placówki wsparcia dziennego w miejscowości Plebanka</w:t>
            </w:r>
          </w:p>
          <w:p w14:paraId="22F0EDA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FD9AEBB"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tc>
        <w:tc>
          <w:tcPr>
            <w:tcW w:w="769" w:type="pct"/>
          </w:tcPr>
          <w:p w14:paraId="2D1102F8"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r>
      <w:tr w:rsidR="00F12D93" w:rsidRPr="00AD17D6" w14:paraId="0D012992" w14:textId="77777777" w:rsidTr="003E215B">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813" w:type="pct"/>
          </w:tcPr>
          <w:p w14:paraId="048FB1F6" w14:textId="77777777" w:rsidR="0006489C" w:rsidRDefault="00F12D93" w:rsidP="00EC3A1D">
            <w:pPr>
              <w:rPr>
                <w:rFonts w:ascii="Times New Roman" w:hAnsi="Times New Roman" w:cs="Times New Roman"/>
                <w:b w:val="0"/>
                <w:bCs w:val="0"/>
                <w:sz w:val="20"/>
                <w:szCs w:val="20"/>
              </w:rPr>
            </w:pPr>
            <w:r w:rsidRPr="00AD17D6">
              <w:rPr>
                <w:rFonts w:ascii="Times New Roman" w:hAnsi="Times New Roman" w:cs="Times New Roman"/>
                <w:sz w:val="20"/>
                <w:szCs w:val="20"/>
              </w:rPr>
              <w:t xml:space="preserve">Aktywizacja społeczna i aktywna integracja osób starszych z terenu Gminy Aleksandrów </w:t>
            </w:r>
            <w:commentRangeStart w:id="134"/>
            <w:r w:rsidRPr="00AD17D6">
              <w:rPr>
                <w:rFonts w:ascii="Times New Roman" w:hAnsi="Times New Roman" w:cs="Times New Roman"/>
                <w:sz w:val="20"/>
                <w:szCs w:val="20"/>
              </w:rPr>
              <w:t>Kujawski</w:t>
            </w:r>
            <w:commentRangeEnd w:id="134"/>
            <w:r w:rsidR="006653CD">
              <w:rPr>
                <w:rStyle w:val="Odwoaniedokomentarza"/>
                <w:b w:val="0"/>
                <w:bCs w:val="0"/>
              </w:rPr>
              <w:commentReference w:id="134"/>
            </w:r>
            <w:r w:rsidR="006653CD">
              <w:rPr>
                <w:rFonts w:ascii="Times New Roman" w:hAnsi="Times New Roman" w:cs="Times New Roman"/>
                <w:sz w:val="20"/>
                <w:szCs w:val="20"/>
              </w:rPr>
              <w:t xml:space="preserve"> </w:t>
            </w:r>
          </w:p>
          <w:p w14:paraId="1243EB2D" w14:textId="77777777" w:rsidR="0006489C" w:rsidRDefault="0006489C" w:rsidP="00EC3A1D">
            <w:pPr>
              <w:rPr>
                <w:rFonts w:ascii="Times New Roman" w:hAnsi="Times New Roman" w:cs="Times New Roman"/>
                <w:b w:val="0"/>
                <w:bCs w:val="0"/>
                <w:sz w:val="20"/>
                <w:szCs w:val="20"/>
              </w:rPr>
            </w:pPr>
          </w:p>
          <w:p w14:paraId="0813215E" w14:textId="17AAE5F0" w:rsidR="0006489C" w:rsidRDefault="006653CD" w:rsidP="00EC3A1D">
            <w:pPr>
              <w:rPr>
                <w:rFonts w:ascii="Times New Roman" w:hAnsi="Times New Roman" w:cs="Times New Roman"/>
                <w:b w:val="0"/>
                <w:bCs w:val="0"/>
                <w:sz w:val="20"/>
                <w:szCs w:val="20"/>
              </w:rPr>
            </w:pPr>
            <w:r>
              <w:rPr>
                <w:rFonts w:ascii="Times New Roman" w:hAnsi="Times New Roman" w:cs="Times New Roman"/>
                <w:sz w:val="20"/>
                <w:szCs w:val="20"/>
              </w:rPr>
              <w:t xml:space="preserve">oraz </w:t>
            </w:r>
          </w:p>
          <w:p w14:paraId="420C3765" w14:textId="77777777" w:rsidR="0006489C" w:rsidRDefault="0006489C" w:rsidP="00EC3A1D">
            <w:pPr>
              <w:rPr>
                <w:rFonts w:ascii="Times New Roman" w:hAnsi="Times New Roman" w:cs="Times New Roman"/>
                <w:b w:val="0"/>
                <w:bCs w:val="0"/>
                <w:sz w:val="20"/>
                <w:szCs w:val="20"/>
              </w:rPr>
            </w:pPr>
          </w:p>
          <w:p w14:paraId="530200C7" w14:textId="5FD679D1" w:rsidR="00F12D93" w:rsidRPr="00AD17D6" w:rsidRDefault="006653CD" w:rsidP="00EC3A1D">
            <w:pPr>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 – II etap</w:t>
            </w:r>
            <w:r>
              <w:rPr>
                <w:rFonts w:ascii="Times New Roman" w:hAnsi="Times New Roman" w:cs="Times New Roman"/>
                <w:sz w:val="20"/>
                <w:szCs w:val="20"/>
              </w:rPr>
              <w:t xml:space="preserve"> </w:t>
            </w:r>
          </w:p>
        </w:tc>
        <w:tc>
          <w:tcPr>
            <w:tcW w:w="1041" w:type="pct"/>
          </w:tcPr>
          <w:p w14:paraId="3538BE92" w14:textId="75BFA1FE" w:rsidR="00172554" w:rsidRPr="00AD17D6" w:rsidRDefault="00F12D93" w:rsidP="00E3215A">
            <w:pPr>
              <w:pStyle w:val="Akapitzlist"/>
              <w:numPr>
                <w:ilvl w:val="0"/>
                <w:numId w:val="79"/>
              </w:numPr>
              <w:ind w:left="206" w:hanging="2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Stosunek ludności w wieku poprodukcyjnym względem ludności w wieku produkcyjnym na danym obszarze (%)</w:t>
            </w:r>
          </w:p>
          <w:p w14:paraId="641F45ED" w14:textId="5CF3B51E" w:rsidR="00172554" w:rsidRPr="00AD17D6" w:rsidRDefault="00172554" w:rsidP="00E3215A">
            <w:pPr>
              <w:pStyle w:val="Akapitzlist"/>
              <w:numPr>
                <w:ilvl w:val="0"/>
                <w:numId w:val="79"/>
              </w:numPr>
              <w:ind w:left="206" w:hanging="2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Udział osób w gospodarstwach domowych korzystających ze środowiskowej pomocy społecznej w ludności ogółem na danym </w:t>
            </w:r>
            <w:commentRangeStart w:id="135"/>
            <w:r w:rsidRPr="00AD17D6">
              <w:rPr>
                <w:rFonts w:ascii="Times New Roman" w:hAnsi="Times New Roman" w:cs="Times New Roman"/>
                <w:sz w:val="20"/>
                <w:szCs w:val="20"/>
              </w:rPr>
              <w:t>obszarze</w:t>
            </w:r>
            <w:commentRangeEnd w:id="135"/>
            <w:r w:rsidR="00E3215A" w:rsidRPr="003E215B">
              <w:rPr>
                <w:rStyle w:val="Odwoaniedokomentarza"/>
                <w:rFonts w:ascii="Times New Roman" w:hAnsi="Times New Roman" w:cs="Times New Roman"/>
              </w:rPr>
              <w:commentReference w:id="135"/>
            </w:r>
            <w:r w:rsidRPr="00AD17D6">
              <w:rPr>
                <w:rFonts w:ascii="Times New Roman" w:hAnsi="Times New Roman" w:cs="Times New Roman"/>
                <w:sz w:val="20"/>
                <w:szCs w:val="20"/>
              </w:rPr>
              <w:t xml:space="preserve"> </w:t>
            </w:r>
          </w:p>
          <w:p w14:paraId="22BB0612" w14:textId="77777777" w:rsidR="00172554" w:rsidRPr="00AD17D6" w:rsidRDefault="00172554"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EE4B594" w14:textId="77777777" w:rsidR="00172554" w:rsidRPr="00AD17D6" w:rsidRDefault="00172554"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93" w:type="pct"/>
          </w:tcPr>
          <w:p w14:paraId="2FD99385" w14:textId="77777777" w:rsidR="00F12D93"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136"/>
            <w:r w:rsidRPr="00AD17D6">
              <w:rPr>
                <w:rFonts w:ascii="Times New Roman" w:hAnsi="Times New Roman" w:cs="Times New Roman"/>
                <w:sz w:val="20"/>
                <w:szCs w:val="20"/>
              </w:rPr>
              <w:t>Zduny</w:t>
            </w:r>
            <w:commentRangeEnd w:id="136"/>
            <w:r w:rsidR="0076690D" w:rsidRPr="006653CD">
              <w:rPr>
                <w:rStyle w:val="Odwoaniedokomentarza"/>
                <w:rFonts w:ascii="Times New Roman" w:hAnsi="Times New Roman" w:cs="Times New Roman"/>
              </w:rPr>
              <w:commentReference w:id="136"/>
            </w:r>
          </w:p>
          <w:p w14:paraId="13420AEC" w14:textId="77777777" w:rsidR="006653CD" w:rsidRPr="006A1563" w:rsidRDefault="006653CD" w:rsidP="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commentRangeStart w:id="137"/>
            <w:r w:rsidRPr="006653CD">
              <w:rPr>
                <w:rFonts w:ascii="Times New Roman" w:hAnsi="Times New Roman" w:cs="Times New Roman"/>
                <w:sz w:val="20"/>
                <w:szCs w:val="20"/>
              </w:rPr>
              <w:t>Służewo</w:t>
            </w:r>
            <w:commentRangeEnd w:id="137"/>
            <w:r>
              <w:rPr>
                <w:rStyle w:val="Odwoaniedokomentarza"/>
              </w:rPr>
              <w:commentReference w:id="137"/>
            </w:r>
          </w:p>
          <w:p w14:paraId="7716A130" w14:textId="17A85535" w:rsidR="006653CD" w:rsidRPr="00AD17D6" w:rsidRDefault="006653CD"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18" w:type="pct"/>
          </w:tcPr>
          <w:p w14:paraId="3A32B802" w14:textId="7BB3630C"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w:t>
            </w:r>
            <w:commentRangeStart w:id="138"/>
            <w:r w:rsidRPr="00AD17D6">
              <w:rPr>
                <w:rFonts w:ascii="Times New Roman" w:hAnsi="Times New Roman" w:cs="Times New Roman"/>
                <w:sz w:val="20"/>
                <w:szCs w:val="20"/>
              </w:rPr>
              <w:t>Plebanka</w:t>
            </w:r>
            <w:commentRangeEnd w:id="138"/>
            <w:r w:rsidR="00E3215A" w:rsidRPr="006653CD">
              <w:rPr>
                <w:rStyle w:val="Odwoaniedokomentarza"/>
                <w:rFonts w:ascii="Times New Roman" w:hAnsi="Times New Roman" w:cs="Times New Roman"/>
              </w:rPr>
              <w:commentReference w:id="138"/>
            </w:r>
          </w:p>
          <w:p w14:paraId="46C9EB16"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0B16856D" w14:textId="77777777" w:rsidR="00F12D93"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p w14:paraId="07EEFAFD" w14:textId="77777777" w:rsidR="006653CD" w:rsidRDefault="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B0207B6" w14:textId="205B7859" w:rsidR="006653CD" w:rsidRPr="00AD17D6" w:rsidRDefault="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53CD">
              <w:rPr>
                <w:rFonts w:ascii="Times New Roman" w:hAnsi="Times New Roman" w:cs="Times New Roman"/>
                <w:sz w:val="20"/>
                <w:szCs w:val="20"/>
              </w:rPr>
              <w:t xml:space="preserve">Dostosowanie infrastruktury boiska przyszkolnego celem realizacji zadań z zakresu aktywizacji </w:t>
            </w:r>
            <w:r w:rsidRPr="006653CD">
              <w:rPr>
                <w:rFonts w:ascii="Times New Roman" w:hAnsi="Times New Roman" w:cs="Times New Roman"/>
                <w:sz w:val="20"/>
                <w:szCs w:val="20"/>
              </w:rPr>
              <w:lastRenderedPageBreak/>
              <w:t>społecznej seniorów, osób dorosłych oraz dzieci i młodzieży zagrożonych wykluczeniem</w:t>
            </w:r>
          </w:p>
        </w:tc>
        <w:tc>
          <w:tcPr>
            <w:tcW w:w="769" w:type="pct"/>
          </w:tcPr>
          <w:p w14:paraId="27EEBE24"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lastRenderedPageBreak/>
              <w:t>Nie dotyczy</w:t>
            </w:r>
          </w:p>
        </w:tc>
      </w:tr>
      <w:tr w:rsidR="00F12D93" w:rsidRPr="00AD17D6" w14:paraId="6654B2BF"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00A48C4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lastRenderedPageBreak/>
              <w:t>Dostosowanie infrastruktury boiska przyszkolnego celem realizacji zadań z zakresu aktywizacji społecznej seniorów, osób dorosłych oraz dzieci i młodzieży zagrożonych wykluczeniem społecznym</w:t>
            </w:r>
          </w:p>
        </w:tc>
        <w:tc>
          <w:tcPr>
            <w:tcW w:w="1041" w:type="pct"/>
          </w:tcPr>
          <w:p w14:paraId="43A52E4B" w14:textId="392C72AF" w:rsidR="00F12D93" w:rsidRPr="00AD17D6" w:rsidRDefault="00F12D93" w:rsidP="00EC3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Brak infrastruktury umożliwiającej włączenie społeczne osób starszych, </w:t>
            </w:r>
            <w:r w:rsidR="0076690D" w:rsidRPr="00AD17D6">
              <w:rPr>
                <w:rFonts w:ascii="Times New Roman" w:hAnsi="Times New Roman" w:cs="Times New Roman"/>
                <w:sz w:val="20"/>
                <w:szCs w:val="20"/>
              </w:rPr>
              <w:t xml:space="preserve">korzystających z pomocy społecznej </w:t>
            </w:r>
            <w:r w:rsidRPr="00AD17D6">
              <w:rPr>
                <w:rFonts w:ascii="Times New Roman" w:hAnsi="Times New Roman" w:cs="Times New Roman"/>
                <w:sz w:val="20"/>
                <w:szCs w:val="20"/>
              </w:rPr>
              <w:t>oraz dzieci i młodzieży i/ lub istniejąca infrastruktura wymaga poprawy</w:t>
            </w:r>
          </w:p>
        </w:tc>
        <w:tc>
          <w:tcPr>
            <w:tcW w:w="793" w:type="pct"/>
          </w:tcPr>
          <w:p w14:paraId="32EDD22F"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tc>
        <w:tc>
          <w:tcPr>
            <w:tcW w:w="818" w:type="pct"/>
          </w:tcPr>
          <w:p w14:paraId="68A51955"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20C9BDED"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7688041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5B11BBC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525D7777"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Animacja </w:t>
            </w:r>
            <w:commentRangeStart w:id="139"/>
            <w:r w:rsidRPr="00AD17D6">
              <w:rPr>
                <w:rFonts w:ascii="Times New Roman" w:hAnsi="Times New Roman" w:cs="Times New Roman"/>
                <w:sz w:val="20"/>
                <w:szCs w:val="20"/>
              </w:rPr>
              <w:t>lokalna</w:t>
            </w:r>
            <w:commentRangeEnd w:id="139"/>
            <w:r w:rsidR="0076690D" w:rsidRPr="003E215B">
              <w:rPr>
                <w:rStyle w:val="Odwoaniedokomentarza"/>
                <w:rFonts w:ascii="Times New Roman" w:hAnsi="Times New Roman" w:cs="Times New Roman"/>
              </w:rPr>
              <w:commentReference w:id="139"/>
            </w:r>
            <w:r w:rsidRPr="00AD17D6">
              <w:rPr>
                <w:rFonts w:ascii="Times New Roman" w:hAnsi="Times New Roman" w:cs="Times New Roman"/>
                <w:sz w:val="20"/>
                <w:szCs w:val="20"/>
              </w:rPr>
              <w:t xml:space="preserve"> na rzecz przeciwdziałania wykluczeniu społecznemu</w:t>
            </w:r>
          </w:p>
          <w:p w14:paraId="66BCF695"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A4C909C" w14:textId="271B06A6"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w:t>
            </w:r>
            <w:r w:rsidR="00BC42F4" w:rsidRPr="00AD17D6">
              <w:rPr>
                <w:rFonts w:ascii="Times New Roman" w:hAnsi="Times New Roman" w:cs="Times New Roman"/>
                <w:sz w:val="20"/>
                <w:szCs w:val="20"/>
              </w:rPr>
              <w:t xml:space="preserve"> – II etap</w:t>
            </w:r>
          </w:p>
        </w:tc>
      </w:tr>
      <w:tr w:rsidR="00F12D93" w:rsidRPr="00AD17D6" w14:paraId="02276409" w14:textId="77777777" w:rsidTr="003E2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A5A2FD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tc>
        <w:tc>
          <w:tcPr>
            <w:tcW w:w="1041" w:type="pct"/>
          </w:tcPr>
          <w:p w14:paraId="50E92404" w14:textId="77777777" w:rsidR="00F12D93" w:rsidRPr="00AD17D6" w:rsidRDefault="00F12D93"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Występowanie przestrzeni zdegradowanej</w:t>
            </w:r>
          </w:p>
        </w:tc>
        <w:tc>
          <w:tcPr>
            <w:tcW w:w="793" w:type="pct"/>
          </w:tcPr>
          <w:p w14:paraId="1B17850C"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818" w:type="pct"/>
          </w:tcPr>
          <w:p w14:paraId="7057DDCC"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75E4BD0A"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6335120E"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060292CF"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1B9E1A86" w14:textId="360EC984" w:rsidR="00891195" w:rsidRPr="00AD17D6" w:rsidRDefault="008911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Animacja lokalna na rzecz przeciwdziałania wykluczeniu społecznemu</w:t>
            </w:r>
          </w:p>
          <w:p w14:paraId="7055A5BE" w14:textId="77777777" w:rsidR="00891195" w:rsidRPr="00AD17D6" w:rsidRDefault="008911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CE66D71"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w:t>
            </w:r>
          </w:p>
          <w:p w14:paraId="7704C75F" w14:textId="77777777" w:rsidR="00C83487" w:rsidRPr="00AD17D6" w:rsidRDefault="00C834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BC6BC02" w14:textId="309FEADD" w:rsidR="00C83487" w:rsidRPr="00AD17D6" w:rsidRDefault="00C834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 – II etap</w:t>
            </w:r>
          </w:p>
        </w:tc>
      </w:tr>
      <w:tr w:rsidR="00F12D93" w:rsidRPr="00AD17D6" w14:paraId="3A0028DE"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3C354F7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Remont  i adaptacja pomieszczeń oraz zakup wyposażenia na potrzeby utworzenia Placówki wsparcia dziennego w miejscowości Plebanka</w:t>
            </w:r>
          </w:p>
        </w:tc>
        <w:tc>
          <w:tcPr>
            <w:tcW w:w="1041" w:type="pct"/>
          </w:tcPr>
          <w:p w14:paraId="64354EEF" w14:textId="77777777" w:rsidR="00F12D93" w:rsidRPr="00AD17D6" w:rsidRDefault="00F12D93" w:rsidP="00EC3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Występowanie przestrzeni zdegradowanej</w:t>
            </w:r>
          </w:p>
        </w:tc>
        <w:tc>
          <w:tcPr>
            <w:tcW w:w="793" w:type="pct"/>
          </w:tcPr>
          <w:p w14:paraId="6C221019"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tc>
        <w:tc>
          <w:tcPr>
            <w:tcW w:w="818" w:type="pct"/>
          </w:tcPr>
          <w:p w14:paraId="71D070C9"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6483C9D3"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2EE298C4"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460B6D5F"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3F6FAB01"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Animacja lokalna na rzecz przeciwdziałania wykluczeniu społecznemu</w:t>
            </w:r>
          </w:p>
        </w:tc>
      </w:tr>
    </w:tbl>
    <w:p w14:paraId="260D4DEC" w14:textId="77777777" w:rsidR="00F12D93" w:rsidRPr="00AD17D6" w:rsidRDefault="00F12D93" w:rsidP="007E47E7">
      <w:pPr>
        <w:spacing w:after="0" w:line="360" w:lineRule="auto"/>
        <w:ind w:left="284"/>
        <w:jc w:val="both"/>
        <w:rPr>
          <w:rFonts w:ascii="Times New Roman" w:hAnsi="Times New Roman" w:cs="Times New Roman"/>
        </w:rPr>
      </w:pPr>
    </w:p>
    <w:p w14:paraId="02D89768" w14:textId="44A0E833" w:rsidR="009C6CEC" w:rsidRPr="00AD17D6" w:rsidRDefault="007F23A5"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lastRenderedPageBreak/>
        <w:t>Komplementarność proceduralno</w:t>
      </w:r>
      <w:r w:rsidR="00C06705"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w:t>
      </w:r>
      <w:r w:rsidR="00C06705" w:rsidRPr="00AD17D6">
        <w:rPr>
          <w:rFonts w:ascii="Times New Roman" w:hAnsi="Times New Roman" w:cs="Times New Roman"/>
          <w:b/>
          <w:sz w:val="24"/>
          <w:szCs w:val="24"/>
        </w:rPr>
        <w:t xml:space="preserve"> </w:t>
      </w:r>
      <w:r w:rsidR="009C6CEC" w:rsidRPr="00AD17D6">
        <w:rPr>
          <w:rFonts w:ascii="Times New Roman" w:hAnsi="Times New Roman" w:cs="Times New Roman"/>
          <w:b/>
          <w:sz w:val="24"/>
          <w:szCs w:val="24"/>
        </w:rPr>
        <w:t>instytucjonalna</w:t>
      </w:r>
      <w:r w:rsidR="009C6CEC" w:rsidRPr="00AD17D6">
        <w:rPr>
          <w:rFonts w:ascii="Times New Roman" w:hAnsi="Times New Roman" w:cs="Times New Roman"/>
          <w:sz w:val="24"/>
          <w:szCs w:val="24"/>
        </w:rPr>
        <w:t xml:space="preserve"> –</w:t>
      </w:r>
      <w:r w:rsidR="009C6CEC" w:rsidRPr="00AD17D6">
        <w:rPr>
          <w:rFonts w:ascii="Times New Roman" w:hAnsi="Times New Roman" w:cs="Times New Roman"/>
          <w:b/>
          <w:sz w:val="24"/>
          <w:szCs w:val="24"/>
        </w:rPr>
        <w:t xml:space="preserve"> </w:t>
      </w:r>
      <w:r w:rsidRPr="00AD17D6">
        <w:rPr>
          <w:rFonts w:ascii="Times New Roman" w:hAnsi="Times New Roman" w:cs="Times New Roman"/>
          <w:sz w:val="24"/>
          <w:szCs w:val="24"/>
        </w:rPr>
        <w:t>Zgodność proceduralno-</w:t>
      </w:r>
      <w:r w:rsidR="009C6CEC" w:rsidRPr="00AD17D6">
        <w:rPr>
          <w:rFonts w:ascii="Times New Roman" w:hAnsi="Times New Roman" w:cs="Times New Roman"/>
          <w:sz w:val="24"/>
          <w:szCs w:val="24"/>
        </w:rPr>
        <w:t xml:space="preserve">instytucjonalna została szerzej opisana w rozdziale </w:t>
      </w:r>
      <w:r w:rsidR="009C6CEC" w:rsidRPr="00AD17D6">
        <w:rPr>
          <w:rFonts w:ascii="Times New Roman" w:hAnsi="Times New Roman" w:cs="Times New Roman"/>
          <w:i/>
          <w:sz w:val="24"/>
          <w:szCs w:val="24"/>
        </w:rPr>
        <w:t>13. System zarządzania realizacją programu rewitalizacji</w:t>
      </w:r>
      <w:r w:rsidR="009C6CEC" w:rsidRPr="00AD17D6">
        <w:rPr>
          <w:rFonts w:ascii="Times New Roman" w:hAnsi="Times New Roman" w:cs="Times New Roman"/>
          <w:sz w:val="24"/>
          <w:szCs w:val="24"/>
        </w:rPr>
        <w:t>. W celu nadzoru realizacji założeń niniejszego programu zostanie powołany zespół ds. realizacji programu rewitalizacji. Powołany zespół będzie czuwał nad zachowaniem pełnej partycypacji wszystkich beneficjentów programu (m.in. samorządu gminnego, organizacji pozarządowych, przedsiębiorców i mieszkańców).</w:t>
      </w:r>
    </w:p>
    <w:p w14:paraId="4A3531F8" w14:textId="02421D1C" w:rsidR="00B27C15" w:rsidRPr="00AD17D6" w:rsidRDefault="009C6CEC" w:rsidP="004E306A">
      <w:pPr>
        <w:pStyle w:val="Akapitzlist"/>
        <w:numPr>
          <w:ilvl w:val="0"/>
          <w:numId w:val="6"/>
        </w:numPr>
        <w:spacing w:after="0" w:line="360" w:lineRule="auto"/>
        <w:jc w:val="both"/>
        <w:rPr>
          <w:rFonts w:ascii="Times New Roman" w:hAnsi="Times New Roman" w:cs="Times New Roman"/>
        </w:rPr>
      </w:pPr>
      <w:r w:rsidRPr="00AD17D6">
        <w:rPr>
          <w:rFonts w:ascii="Times New Roman" w:hAnsi="Times New Roman" w:cs="Times New Roman"/>
          <w:b/>
          <w:sz w:val="24"/>
          <w:szCs w:val="24"/>
        </w:rPr>
        <w:t xml:space="preserve">Komplementarność finansowa </w:t>
      </w:r>
      <w:r w:rsidR="001D0986" w:rsidRPr="00AD17D6">
        <w:rPr>
          <w:rFonts w:ascii="Times New Roman" w:hAnsi="Times New Roman" w:cs="Times New Roman"/>
        </w:rPr>
        <w:t>–</w:t>
      </w:r>
      <w:r w:rsidRPr="00AD17D6">
        <w:rPr>
          <w:rFonts w:ascii="Times New Roman" w:hAnsi="Times New Roman" w:cs="Times New Roman"/>
        </w:rPr>
        <w:t xml:space="preserve"> </w:t>
      </w:r>
      <w:r w:rsidR="001D0986" w:rsidRPr="00AD17D6">
        <w:rPr>
          <w:rFonts w:ascii="Times New Roman" w:hAnsi="Times New Roman" w:cs="Times New Roman"/>
          <w:sz w:val="24"/>
          <w:szCs w:val="24"/>
        </w:rPr>
        <w:t xml:space="preserve">Komplementarność źródeł finansowania została opisana w rozdziale </w:t>
      </w:r>
      <w:r w:rsidR="001D0986" w:rsidRPr="00AD17D6">
        <w:rPr>
          <w:rFonts w:ascii="Times New Roman" w:hAnsi="Times New Roman" w:cs="Times New Roman"/>
          <w:i/>
          <w:sz w:val="24"/>
          <w:szCs w:val="24"/>
        </w:rPr>
        <w:t xml:space="preserve">12. Szacunkowe ramy finansowe w odniesieniu do głównych </w:t>
      </w:r>
      <w:r w:rsidR="007F23A5" w:rsidRPr="00AD17D6">
        <w:rPr>
          <w:rFonts w:ascii="Times New Roman" w:hAnsi="Times New Roman" w:cs="Times New Roman"/>
          <w:i/>
          <w:sz w:val="24"/>
          <w:szCs w:val="24"/>
        </w:rPr>
        <w:br/>
      </w:r>
      <w:r w:rsidR="001D0986" w:rsidRPr="00AD17D6">
        <w:rPr>
          <w:rFonts w:ascii="Times New Roman" w:hAnsi="Times New Roman" w:cs="Times New Roman"/>
          <w:i/>
          <w:sz w:val="24"/>
          <w:szCs w:val="24"/>
        </w:rPr>
        <w:t>i uzupełniających projektów/przedsięwzięć rewitalizacyjnych</w:t>
      </w:r>
      <w:r w:rsidR="001D0986" w:rsidRPr="00AD17D6">
        <w:rPr>
          <w:rFonts w:ascii="Times New Roman" w:hAnsi="Times New Roman" w:cs="Times New Roman"/>
          <w:sz w:val="24"/>
          <w:szCs w:val="24"/>
        </w:rPr>
        <w:t xml:space="preserve">. </w:t>
      </w:r>
      <w:r w:rsidR="00764714" w:rsidRPr="00AD17D6">
        <w:rPr>
          <w:rFonts w:ascii="Times New Roman" w:hAnsi="Times New Roman" w:cs="Times New Roman"/>
          <w:sz w:val="24"/>
          <w:szCs w:val="24"/>
        </w:rPr>
        <w:t>Projekty rewitalizacyjne planuje się finansować głównie z Europejskiego Funduszu Społecznego, Europejskiego Funduszu Rozwoju Regionalnego</w:t>
      </w:r>
      <w:r w:rsidR="00EE0C3F" w:rsidRPr="00AD17D6">
        <w:rPr>
          <w:rFonts w:ascii="Times New Roman" w:hAnsi="Times New Roman" w:cs="Times New Roman"/>
          <w:sz w:val="24"/>
          <w:szCs w:val="24"/>
        </w:rPr>
        <w:t xml:space="preserve"> </w:t>
      </w:r>
      <w:r w:rsidR="00764714" w:rsidRPr="00AD17D6">
        <w:rPr>
          <w:rFonts w:ascii="Times New Roman" w:hAnsi="Times New Roman" w:cs="Times New Roman"/>
          <w:sz w:val="24"/>
          <w:szCs w:val="24"/>
        </w:rPr>
        <w:t>oraz środków własnych Gminy Aleksandrów Kujawski</w:t>
      </w:r>
      <w:r w:rsidR="009F4B39" w:rsidRPr="00AD17D6">
        <w:rPr>
          <w:rFonts w:ascii="Times New Roman" w:hAnsi="Times New Roman" w:cs="Times New Roman"/>
          <w:sz w:val="24"/>
          <w:szCs w:val="24"/>
        </w:rPr>
        <w:t xml:space="preserve">, a także </w:t>
      </w:r>
      <w:commentRangeStart w:id="140"/>
      <w:r w:rsidR="009F4B39" w:rsidRPr="00AD17D6">
        <w:rPr>
          <w:rFonts w:ascii="Times New Roman" w:hAnsi="Times New Roman" w:cs="Times New Roman"/>
          <w:sz w:val="24"/>
          <w:szCs w:val="24"/>
        </w:rPr>
        <w:t>Gminnej Komisji Profilaktyki i Rozwiązywania Problemów Alkoholowych</w:t>
      </w:r>
      <w:r w:rsidR="00764714" w:rsidRPr="00AD17D6">
        <w:rPr>
          <w:rFonts w:ascii="Times New Roman" w:hAnsi="Times New Roman" w:cs="Times New Roman"/>
          <w:sz w:val="24"/>
          <w:szCs w:val="24"/>
        </w:rPr>
        <w:t>.</w:t>
      </w:r>
      <w:commentRangeEnd w:id="140"/>
      <w:r w:rsidR="00E06222" w:rsidRPr="003E215B">
        <w:rPr>
          <w:rStyle w:val="Odwoaniedokomentarza"/>
          <w:rFonts w:ascii="Times New Roman" w:hAnsi="Times New Roman" w:cs="Times New Roman"/>
        </w:rPr>
        <w:commentReference w:id="140"/>
      </w:r>
      <w:r w:rsidR="00764714" w:rsidRPr="00AD17D6">
        <w:rPr>
          <w:rFonts w:ascii="Times New Roman" w:hAnsi="Times New Roman" w:cs="Times New Roman"/>
          <w:sz w:val="24"/>
          <w:szCs w:val="24"/>
        </w:rPr>
        <w:t xml:space="preserve"> </w:t>
      </w:r>
      <w:r w:rsidR="0036439C" w:rsidRPr="00AD17D6">
        <w:rPr>
          <w:rFonts w:ascii="Times New Roman" w:hAnsi="Times New Roman" w:cs="Times New Roman"/>
          <w:sz w:val="24"/>
          <w:szCs w:val="24"/>
        </w:rPr>
        <w:t>Gmina Aleksandrów Kujawski przeprowadziła rozeznanie w celu weryfikacji możliwości zaangażowania środków prywatnych</w:t>
      </w:r>
      <w:r w:rsidR="00C42F7C" w:rsidRPr="00AD17D6">
        <w:rPr>
          <w:rFonts w:ascii="Times New Roman" w:hAnsi="Times New Roman" w:cs="Times New Roman"/>
          <w:sz w:val="24"/>
          <w:szCs w:val="24"/>
        </w:rPr>
        <w:t xml:space="preserve"> </w:t>
      </w:r>
      <w:r w:rsidR="0036439C" w:rsidRPr="00AD17D6">
        <w:rPr>
          <w:rFonts w:ascii="Times New Roman" w:hAnsi="Times New Roman" w:cs="Times New Roman"/>
          <w:sz w:val="24"/>
          <w:szCs w:val="24"/>
        </w:rPr>
        <w:t xml:space="preserve">w działania rewitalizacyjne.  </w:t>
      </w:r>
      <w:r w:rsidR="00C91A06" w:rsidRPr="00AD17D6">
        <w:rPr>
          <w:rFonts w:ascii="Times New Roman" w:hAnsi="Times New Roman" w:cs="Times New Roman"/>
          <w:sz w:val="24"/>
          <w:szCs w:val="24"/>
        </w:rPr>
        <w:t xml:space="preserve">W rezultacie </w:t>
      </w:r>
      <w:r w:rsidR="00A26A30" w:rsidRPr="00AD17D6">
        <w:rPr>
          <w:rFonts w:ascii="Times New Roman" w:hAnsi="Times New Roman" w:cs="Times New Roman"/>
          <w:sz w:val="24"/>
          <w:szCs w:val="24"/>
        </w:rPr>
        <w:t>u</w:t>
      </w:r>
      <w:r w:rsidR="00C91A06" w:rsidRPr="00AD17D6">
        <w:rPr>
          <w:rFonts w:ascii="Times New Roman" w:hAnsi="Times New Roman" w:cs="Times New Roman"/>
          <w:sz w:val="24"/>
          <w:szCs w:val="24"/>
        </w:rPr>
        <w:t xml:space="preserve">dało się włączyć w realizację projektów „miękkich” środki ze źródeł prywatnych. </w:t>
      </w:r>
    </w:p>
    <w:p w14:paraId="75CAD1FB" w14:textId="2A4D5062" w:rsidR="008B4E66" w:rsidRPr="00BF018C" w:rsidRDefault="008B4E66"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t xml:space="preserve">Komplementarność międzyokresowa </w:t>
      </w:r>
      <w:r w:rsidRPr="00AD17D6">
        <w:rPr>
          <w:rFonts w:ascii="Times New Roman" w:hAnsi="Times New Roman" w:cs="Times New Roman"/>
          <w:sz w:val="24"/>
          <w:szCs w:val="24"/>
        </w:rPr>
        <w:t>–</w:t>
      </w:r>
      <w:r w:rsidR="00EB4F43" w:rsidRPr="00AD17D6">
        <w:rPr>
          <w:rFonts w:ascii="Times New Roman" w:hAnsi="Times New Roman" w:cs="Times New Roman"/>
          <w:sz w:val="24"/>
          <w:szCs w:val="24"/>
        </w:rPr>
        <w:t xml:space="preserve"> Przedsięwzięcia zaplanowane do realizacji </w:t>
      </w:r>
      <w:r w:rsidR="00C06705" w:rsidRPr="00AD17D6">
        <w:rPr>
          <w:rFonts w:ascii="Times New Roman" w:hAnsi="Times New Roman" w:cs="Times New Roman"/>
          <w:sz w:val="24"/>
          <w:szCs w:val="24"/>
        </w:rPr>
        <w:br/>
      </w:r>
      <w:r w:rsidR="00EB4F43" w:rsidRPr="00AD17D6">
        <w:rPr>
          <w:rFonts w:ascii="Times New Roman" w:hAnsi="Times New Roman" w:cs="Times New Roman"/>
          <w:sz w:val="24"/>
          <w:szCs w:val="24"/>
        </w:rPr>
        <w:t>w ramach przedmiotowego Programu będą dopełnieniem przedsięwzięć zrealizowanych w ramach polityki spójności 2007 – 2013.</w:t>
      </w:r>
      <w:r w:rsidR="00261EF5" w:rsidRPr="00AD17D6">
        <w:rPr>
          <w:rFonts w:ascii="Times New Roman" w:hAnsi="Times New Roman" w:cs="Times New Roman"/>
          <w:sz w:val="24"/>
          <w:szCs w:val="24"/>
        </w:rPr>
        <w:t xml:space="preserve"> Poniżej zaprezentowane zostały niektóre projekty zrealizowane w latach 2007 – 2013 na obszarze rewitalizacji.</w:t>
      </w:r>
    </w:p>
    <w:tbl>
      <w:tblPr>
        <w:tblStyle w:val="Tabelasiatki4akcent11"/>
        <w:tblW w:w="5000" w:type="pct"/>
        <w:tblLook w:val="04A0" w:firstRow="1" w:lastRow="0" w:firstColumn="1" w:lastColumn="0" w:noHBand="0" w:noVBand="1"/>
      </w:tblPr>
      <w:tblGrid>
        <w:gridCol w:w="4532"/>
        <w:gridCol w:w="4528"/>
      </w:tblGrid>
      <w:tr w:rsidR="003B3083" w:rsidRPr="00AD17D6" w14:paraId="6BFB4769" w14:textId="77777777" w:rsidTr="00B3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0E687B1" w14:textId="77777777" w:rsidR="003B3083" w:rsidRPr="00AD17D6" w:rsidRDefault="003B3083" w:rsidP="00BF018C">
            <w:pPr>
              <w:jc w:val="center"/>
              <w:rPr>
                <w:rFonts w:ascii="Times New Roman" w:hAnsi="Times New Roman" w:cs="Times New Roman"/>
              </w:rPr>
            </w:pPr>
            <w:r w:rsidRPr="00AD17D6">
              <w:rPr>
                <w:rFonts w:ascii="Times New Roman" w:hAnsi="Times New Roman" w:cs="Times New Roman"/>
              </w:rPr>
              <w:t>Tytuł projektu</w:t>
            </w:r>
          </w:p>
        </w:tc>
        <w:tc>
          <w:tcPr>
            <w:tcW w:w="2499" w:type="pct"/>
          </w:tcPr>
          <w:p w14:paraId="26F04E5F" w14:textId="77777777" w:rsidR="003B3083" w:rsidRPr="00AD17D6" w:rsidRDefault="003B3083"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Źródło finansowania</w:t>
            </w:r>
          </w:p>
        </w:tc>
      </w:tr>
      <w:tr w:rsidR="003B3083" w:rsidRPr="00AD17D6" w14:paraId="2A31036B"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21EF75A1" w14:textId="77777777" w:rsidR="003B3083" w:rsidRPr="003E215B" w:rsidRDefault="003B3083" w:rsidP="00BF018C">
            <w:pPr>
              <w:rPr>
                <w:rFonts w:ascii="Times New Roman" w:hAnsi="Times New Roman" w:cs="Times New Roman"/>
                <w:b w:val="0"/>
              </w:rPr>
            </w:pPr>
            <w:r w:rsidRPr="00AD17D6">
              <w:rPr>
                <w:rFonts w:ascii="Times New Roman" w:hAnsi="Times New Roman" w:cs="Times New Roman"/>
              </w:rPr>
              <w:t>Zakup nowoczesnego sprzętu specjalistycznego ułatwiającego kształcenie uczniów w Szkołach Podstawowych i gimnazjalnych na terenie Gminy Aleksandrów Kujawski</w:t>
            </w:r>
          </w:p>
        </w:tc>
        <w:tc>
          <w:tcPr>
            <w:tcW w:w="2499" w:type="pct"/>
          </w:tcPr>
          <w:p w14:paraId="7A8061B3" w14:textId="77777777" w:rsidR="003B3083" w:rsidRPr="003E215B" w:rsidRDefault="003B3083"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RPO WK-P</w:t>
            </w:r>
          </w:p>
        </w:tc>
      </w:tr>
      <w:tr w:rsidR="003B3083" w:rsidRPr="00AD17D6" w14:paraId="6E781214"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355CEF39" w14:textId="77777777" w:rsidR="003B3083" w:rsidRPr="003E215B" w:rsidRDefault="003B3083" w:rsidP="00BF018C">
            <w:pPr>
              <w:rPr>
                <w:rFonts w:ascii="Times New Roman" w:hAnsi="Times New Roman" w:cs="Times New Roman"/>
              </w:rPr>
            </w:pPr>
            <w:r w:rsidRPr="00AD17D6">
              <w:rPr>
                <w:rFonts w:ascii="Times New Roman" w:hAnsi="Times New Roman" w:cs="Times New Roman"/>
              </w:rPr>
              <w:t xml:space="preserve">Uczeń na 6 w Powiecie Aleksandrowskim - II edycja </w:t>
            </w:r>
            <w:r w:rsidR="00B312D6" w:rsidRPr="00AD17D6">
              <w:rPr>
                <w:rFonts w:ascii="Times New Roman" w:hAnsi="Times New Roman" w:cs="Times New Roman"/>
              </w:rPr>
              <w:t>– projekt miał na celu wyrównywanie szans edukacyjnych i zapewnienie wysokiej jakości usług edukacyjnych świadczonych w systemie oświaty</w:t>
            </w:r>
            <w:r w:rsidR="00241EEA" w:rsidRPr="00AD17D6">
              <w:rPr>
                <w:rFonts w:ascii="Times New Roman" w:hAnsi="Times New Roman" w:cs="Times New Roman"/>
              </w:rPr>
              <w:t xml:space="preserve"> poprzez zwiększenie dostępności do zajęć pozalekcyjnych i poza programowych.</w:t>
            </w:r>
          </w:p>
        </w:tc>
        <w:tc>
          <w:tcPr>
            <w:tcW w:w="2499" w:type="pct"/>
          </w:tcPr>
          <w:p w14:paraId="49521EE5" w14:textId="77777777" w:rsidR="003B3083" w:rsidRPr="00AD17D6" w:rsidRDefault="003B3083"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r w:rsidR="00B312D6" w:rsidRPr="00AD17D6">
              <w:rPr>
                <w:rFonts w:ascii="Times New Roman" w:hAnsi="Times New Roman" w:cs="Times New Roman"/>
              </w:rPr>
              <w:t xml:space="preserve"> </w:t>
            </w:r>
          </w:p>
        </w:tc>
      </w:tr>
      <w:tr w:rsidR="003B3083" w:rsidRPr="00AD17D6" w14:paraId="63983398"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F5A6FC5" w14:textId="77777777" w:rsidR="003B3083" w:rsidRPr="00AD17D6" w:rsidRDefault="003B3083" w:rsidP="00BF018C">
            <w:pPr>
              <w:rPr>
                <w:rFonts w:ascii="Times New Roman" w:hAnsi="Times New Roman" w:cs="Times New Roman"/>
                <w:b w:val="0"/>
              </w:rPr>
            </w:pPr>
            <w:r w:rsidRPr="00AD17D6">
              <w:rPr>
                <w:rFonts w:ascii="Times New Roman" w:hAnsi="Times New Roman" w:cs="Times New Roman"/>
              </w:rPr>
              <w:t>Realizacja systemu innowacyjnej edukacji w województwie kujawsko-pomorskim poprzez zbudowanie systemu dystrybucji treści edukacyjnych</w:t>
            </w:r>
          </w:p>
        </w:tc>
        <w:tc>
          <w:tcPr>
            <w:tcW w:w="2499" w:type="pct"/>
          </w:tcPr>
          <w:p w14:paraId="1B7E9EA0" w14:textId="77777777" w:rsidR="003B3083" w:rsidRPr="00AD17D6" w:rsidRDefault="003B3083"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RPO WK-P</w:t>
            </w:r>
          </w:p>
        </w:tc>
      </w:tr>
      <w:tr w:rsidR="00241EEA" w:rsidRPr="00AD17D6" w14:paraId="77ADB430"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61003565" w14:textId="77777777" w:rsidR="00241EEA" w:rsidRPr="00AD17D6" w:rsidRDefault="00241EEA" w:rsidP="00BF018C">
            <w:pPr>
              <w:rPr>
                <w:rFonts w:ascii="Times New Roman" w:hAnsi="Times New Roman" w:cs="Times New Roman"/>
                <w:b w:val="0"/>
              </w:rPr>
            </w:pPr>
            <w:r w:rsidRPr="00AD17D6">
              <w:rPr>
                <w:rFonts w:ascii="Times New Roman" w:hAnsi="Times New Roman" w:cs="Times New Roman"/>
              </w:rPr>
              <w:t xml:space="preserve">Indywidualizacja procesu nauczania i wychowania uczniów klas I-III szkoły podstawowej </w:t>
            </w:r>
          </w:p>
        </w:tc>
        <w:tc>
          <w:tcPr>
            <w:tcW w:w="2499" w:type="pct"/>
          </w:tcPr>
          <w:p w14:paraId="600D4219" w14:textId="77777777" w:rsidR="00241EEA" w:rsidRPr="00AD17D6" w:rsidRDefault="00241EEA"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p>
        </w:tc>
      </w:tr>
      <w:tr w:rsidR="00F32451" w:rsidRPr="00AD17D6" w14:paraId="7A289122"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E67FFC" w14:textId="77777777" w:rsidR="00F32451" w:rsidRPr="00AD17D6" w:rsidRDefault="00F32451" w:rsidP="00BF018C">
            <w:pPr>
              <w:rPr>
                <w:rFonts w:ascii="Times New Roman" w:hAnsi="Times New Roman" w:cs="Times New Roman"/>
                <w:b w:val="0"/>
              </w:rPr>
            </w:pPr>
            <w:r w:rsidRPr="00AD17D6">
              <w:rPr>
                <w:rFonts w:ascii="Times New Roman" w:hAnsi="Times New Roman" w:cs="Times New Roman"/>
              </w:rPr>
              <w:t xml:space="preserve">Termomodernizacja Budynku Zespołu Szkół </w:t>
            </w:r>
          </w:p>
          <w:p w14:paraId="6EC8CBC6" w14:textId="77777777" w:rsidR="00F32451" w:rsidRPr="00AD17D6" w:rsidRDefault="00F32451" w:rsidP="00BF018C">
            <w:pPr>
              <w:rPr>
                <w:rFonts w:ascii="Times New Roman" w:hAnsi="Times New Roman" w:cs="Times New Roman"/>
                <w:b w:val="0"/>
              </w:rPr>
            </w:pPr>
            <w:r w:rsidRPr="00AD17D6">
              <w:rPr>
                <w:rFonts w:ascii="Times New Roman" w:hAnsi="Times New Roman" w:cs="Times New Roman"/>
              </w:rPr>
              <w:t>W Służewie</w:t>
            </w:r>
            <w:r w:rsidRPr="00AD17D6">
              <w:rPr>
                <w:rFonts w:ascii="Times New Roman" w:hAnsi="Times New Roman" w:cs="Times New Roman"/>
                <w:sz w:val="20"/>
                <w:szCs w:val="20"/>
              </w:rPr>
              <w:t xml:space="preserve"> </w:t>
            </w:r>
          </w:p>
        </w:tc>
        <w:tc>
          <w:tcPr>
            <w:tcW w:w="2499" w:type="pct"/>
          </w:tcPr>
          <w:p w14:paraId="283E53FB" w14:textId="77777777" w:rsidR="00F32451" w:rsidRPr="00AD17D6" w:rsidRDefault="00F3245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WFOŚiGW</w:t>
            </w:r>
          </w:p>
        </w:tc>
      </w:tr>
      <w:tr w:rsidR="00411911" w:rsidRPr="00AD17D6" w14:paraId="441EDE96"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0154B41A" w14:textId="77777777" w:rsidR="00411911" w:rsidRPr="00AD17D6" w:rsidRDefault="00411911" w:rsidP="00BF018C">
            <w:pPr>
              <w:rPr>
                <w:rFonts w:ascii="Times New Roman" w:hAnsi="Times New Roman" w:cs="Times New Roman"/>
                <w:b w:val="0"/>
              </w:rPr>
            </w:pPr>
            <w:r w:rsidRPr="00AD17D6">
              <w:rPr>
                <w:rFonts w:ascii="Times New Roman" w:hAnsi="Times New Roman" w:cs="Times New Roman"/>
              </w:rPr>
              <w:lastRenderedPageBreak/>
              <w:t xml:space="preserve">„Inwestujemy w edukację” </w:t>
            </w:r>
            <w:r w:rsidR="002137F4" w:rsidRPr="00AD17D6">
              <w:rPr>
                <w:rFonts w:ascii="Times New Roman" w:hAnsi="Times New Roman" w:cs="Times New Roman"/>
              </w:rPr>
              <w:t xml:space="preserve">Celem projektu był wzrost potencjału rozwoju gimnazjum w Służewie i Stawach w Gminie Aleksandrów Kujawski dzięki wdrożeniu zmodyfikowanych kompleksowych programów rozwoju rozszerzających i wzbogacających ofertę edukacyjną szkół, umożliwiającą wyrównanie szans uczniów i podnoszenia jakości kształcenia w czasie projektu. Wdrożenie powyższych programów miało na celu podwyższenie jakości funkcjonowania systemu oświaty w 2 gimnazjach (w miejscowości Służewo i Stawki) poprzez zwiększenie efektywności kształcenia. </w:t>
            </w:r>
          </w:p>
        </w:tc>
        <w:tc>
          <w:tcPr>
            <w:tcW w:w="2499" w:type="pct"/>
          </w:tcPr>
          <w:p w14:paraId="298DE88B" w14:textId="77777777" w:rsidR="00411911" w:rsidRPr="00AD17D6" w:rsidRDefault="002137F4"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p>
        </w:tc>
      </w:tr>
    </w:tbl>
    <w:p w14:paraId="6F4DE769" w14:textId="01E0DC0B" w:rsidR="008B4E66" w:rsidRPr="00AD17D6" w:rsidRDefault="00B312D6" w:rsidP="007E47E7">
      <w:pPr>
        <w:spacing w:after="0" w:line="360" w:lineRule="auto"/>
        <w:jc w:val="center"/>
        <w:rPr>
          <w:rFonts w:ascii="Times New Roman" w:hAnsi="Times New Roman" w:cs="Times New Roman"/>
          <w:i/>
          <w:sz w:val="18"/>
          <w:szCs w:val="18"/>
        </w:rPr>
      </w:pPr>
      <w:r w:rsidRPr="00AD17D6">
        <w:rPr>
          <w:rFonts w:ascii="Times New Roman" w:hAnsi="Times New Roman" w:cs="Times New Roman"/>
          <w:i/>
          <w:sz w:val="18"/>
          <w:szCs w:val="18"/>
        </w:rPr>
        <w:t>Źródło: opracowanie własne</w:t>
      </w:r>
    </w:p>
    <w:p w14:paraId="2A663D4E" w14:textId="77777777" w:rsidR="00D21A22" w:rsidRPr="00AD17D6" w:rsidRDefault="00D21A22" w:rsidP="007E47E7">
      <w:pPr>
        <w:spacing w:after="0" w:line="360" w:lineRule="auto"/>
        <w:jc w:val="center"/>
        <w:rPr>
          <w:rFonts w:ascii="Times New Roman" w:hAnsi="Times New Roman" w:cs="Times New Roman"/>
          <w:i/>
          <w:sz w:val="18"/>
          <w:szCs w:val="18"/>
        </w:rPr>
      </w:pPr>
    </w:p>
    <w:p w14:paraId="1AB3913F" w14:textId="77777777" w:rsidR="00B27C15" w:rsidRPr="00AD17D6" w:rsidRDefault="00493E7A" w:rsidP="007E47E7">
      <w:pPr>
        <w:pStyle w:val="Nagwek1"/>
        <w:spacing w:before="0" w:line="360" w:lineRule="auto"/>
        <w:ind w:left="567"/>
        <w:jc w:val="both"/>
        <w:rPr>
          <w:rFonts w:ascii="Times New Roman" w:hAnsi="Times New Roman" w:cs="Times New Roman"/>
        </w:rPr>
      </w:pPr>
      <w:bookmarkStart w:id="141" w:name="_Toc16144465"/>
      <w:r w:rsidRPr="00AD17D6">
        <w:rPr>
          <w:rFonts w:ascii="Times New Roman" w:hAnsi="Times New Roman" w:cs="Times New Roman"/>
        </w:rPr>
        <w:t xml:space="preserve">Rozdział 10. </w:t>
      </w:r>
      <w:r w:rsidR="00B27C15" w:rsidRPr="00AD17D6">
        <w:rPr>
          <w:rFonts w:ascii="Times New Roman" w:hAnsi="Times New Roman" w:cs="Times New Roman"/>
        </w:rPr>
        <w:t xml:space="preserve">Mechanizmy włączenia mieszkańców, przedsiębiorców </w:t>
      </w:r>
      <w:r w:rsidR="00DA0AFA" w:rsidRPr="00AD17D6">
        <w:rPr>
          <w:rFonts w:ascii="Times New Roman" w:hAnsi="Times New Roman" w:cs="Times New Roman"/>
        </w:rPr>
        <w:br/>
      </w:r>
      <w:r w:rsidR="00B27C15" w:rsidRPr="00AD17D6">
        <w:rPr>
          <w:rFonts w:ascii="Times New Roman" w:hAnsi="Times New Roman" w:cs="Times New Roman"/>
        </w:rPr>
        <w:t>oraz innych podmiotów</w:t>
      </w:r>
      <w:r w:rsidR="00395C5F" w:rsidRPr="00AD17D6">
        <w:rPr>
          <w:rFonts w:ascii="Times New Roman" w:hAnsi="Times New Roman" w:cs="Times New Roman"/>
        </w:rPr>
        <w:t xml:space="preserve"> </w:t>
      </w:r>
      <w:r w:rsidR="00B27C15" w:rsidRPr="00AD17D6">
        <w:rPr>
          <w:rFonts w:ascii="Times New Roman" w:hAnsi="Times New Roman" w:cs="Times New Roman"/>
        </w:rPr>
        <w:t>i grup aktywnych na terenie gminy w proces rewitalizacji</w:t>
      </w:r>
      <w:bookmarkEnd w:id="141"/>
    </w:p>
    <w:p w14:paraId="75D7D927" w14:textId="77777777" w:rsidR="00B27C15" w:rsidRPr="00AD17D6" w:rsidRDefault="00B27C15" w:rsidP="007E47E7">
      <w:pPr>
        <w:autoSpaceDE w:val="0"/>
        <w:autoSpaceDN w:val="0"/>
        <w:adjustRightInd w:val="0"/>
        <w:spacing w:after="0" w:line="360" w:lineRule="auto"/>
        <w:rPr>
          <w:rFonts w:ascii="Times New Roman" w:hAnsi="Times New Roman" w:cs="Times New Roman"/>
          <w:i/>
          <w:sz w:val="20"/>
          <w:szCs w:val="20"/>
        </w:rPr>
      </w:pPr>
    </w:p>
    <w:p w14:paraId="74B2A101" w14:textId="77777777" w:rsidR="00B10962" w:rsidRPr="00AD17D6" w:rsidRDefault="00A1758E"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Program rewitalizacji został wypracowany przez samorząd gminny i poddany dyskusji </w:t>
      </w:r>
      <w:r w:rsidR="00DA0AFA" w:rsidRPr="00AD17D6">
        <w:rPr>
          <w:rFonts w:ascii="Times New Roman" w:hAnsi="Times New Roman"/>
          <w:sz w:val="24"/>
          <w:szCs w:val="24"/>
        </w:rPr>
        <w:br/>
      </w:r>
      <w:r w:rsidRPr="00AD17D6">
        <w:rPr>
          <w:rFonts w:ascii="Times New Roman" w:hAnsi="Times New Roman"/>
          <w:sz w:val="24"/>
          <w:szCs w:val="24"/>
        </w:rPr>
        <w:t xml:space="preserve">w oparciu o diagnozę lokalnych problemów: społecznych, gospodarczych, przestrzenno-funkcjonalnych, technicznych i środowiskowych. Prace nad przygotowaniem programu oparte były na współpracy ze wszystkimi grupami interesariuszy, w tym należy wymienić </w:t>
      </w:r>
      <w:r w:rsidR="00DA0AFA" w:rsidRPr="00AD17D6">
        <w:rPr>
          <w:rFonts w:ascii="Times New Roman" w:hAnsi="Times New Roman"/>
          <w:sz w:val="24"/>
          <w:szCs w:val="24"/>
        </w:rPr>
        <w:br/>
      </w:r>
      <w:r w:rsidRPr="00AD17D6">
        <w:rPr>
          <w:rFonts w:ascii="Times New Roman" w:hAnsi="Times New Roman"/>
          <w:sz w:val="24"/>
          <w:szCs w:val="24"/>
        </w:rPr>
        <w:t>w szczególności społeczność</w:t>
      </w:r>
      <w:r w:rsidR="000844DA" w:rsidRPr="00AD17D6">
        <w:rPr>
          <w:rFonts w:ascii="Times New Roman" w:hAnsi="Times New Roman"/>
          <w:sz w:val="24"/>
          <w:szCs w:val="24"/>
        </w:rPr>
        <w:t>.</w:t>
      </w:r>
    </w:p>
    <w:p w14:paraId="03D79CAD" w14:textId="77777777" w:rsidR="00B10962" w:rsidRPr="00AD17D6" w:rsidRDefault="007158F0"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Podczas</w:t>
      </w:r>
      <w:r w:rsidR="00B10962" w:rsidRPr="00AD17D6">
        <w:rPr>
          <w:rFonts w:ascii="Times New Roman" w:hAnsi="Times New Roman"/>
          <w:sz w:val="24"/>
          <w:szCs w:val="24"/>
        </w:rPr>
        <w:t xml:space="preserve"> opracowania LPR dla gminy Aleksandrów Kujawski zapewni</w:t>
      </w:r>
      <w:r w:rsidRPr="00AD17D6">
        <w:rPr>
          <w:rFonts w:ascii="Times New Roman" w:hAnsi="Times New Roman"/>
          <w:sz w:val="24"/>
          <w:szCs w:val="24"/>
        </w:rPr>
        <w:t xml:space="preserve">ono </w:t>
      </w:r>
      <w:r w:rsidR="00B10962" w:rsidRPr="00AD17D6">
        <w:rPr>
          <w:rFonts w:ascii="Times New Roman" w:hAnsi="Times New Roman"/>
          <w:sz w:val="24"/>
          <w:szCs w:val="24"/>
        </w:rPr>
        <w:t>wiele różnorodnych form partycypacji społecznej</w:t>
      </w:r>
      <w:r w:rsidRPr="00AD17D6">
        <w:rPr>
          <w:rFonts w:ascii="Times New Roman" w:hAnsi="Times New Roman"/>
          <w:sz w:val="24"/>
          <w:szCs w:val="24"/>
        </w:rPr>
        <w:t xml:space="preserve"> m.in.</w:t>
      </w:r>
      <w:r w:rsidR="00B10962" w:rsidRPr="00AD17D6">
        <w:rPr>
          <w:rFonts w:ascii="Times New Roman" w:hAnsi="Times New Roman"/>
          <w:sz w:val="24"/>
          <w:szCs w:val="24"/>
        </w:rPr>
        <w:t xml:space="preserve"> </w:t>
      </w:r>
      <w:r w:rsidRPr="00AD17D6">
        <w:rPr>
          <w:rFonts w:ascii="Times New Roman" w:hAnsi="Times New Roman"/>
          <w:sz w:val="24"/>
          <w:szCs w:val="24"/>
        </w:rPr>
        <w:t>po</w:t>
      </w:r>
      <w:r w:rsidR="00B10962" w:rsidRPr="00AD17D6">
        <w:rPr>
          <w:rFonts w:ascii="Times New Roman" w:hAnsi="Times New Roman"/>
          <w:sz w:val="24"/>
          <w:szCs w:val="24"/>
        </w:rPr>
        <w:t xml:space="preserve">przez wykorzystanie wielu technik </w:t>
      </w:r>
      <w:r w:rsidR="00DA0AFA" w:rsidRPr="00AD17D6">
        <w:rPr>
          <w:rFonts w:ascii="Times New Roman" w:hAnsi="Times New Roman"/>
          <w:sz w:val="24"/>
          <w:szCs w:val="24"/>
        </w:rPr>
        <w:br/>
      </w:r>
      <w:r w:rsidR="00B10962" w:rsidRPr="00AD17D6">
        <w:rPr>
          <w:rFonts w:ascii="Times New Roman" w:hAnsi="Times New Roman"/>
          <w:sz w:val="24"/>
          <w:szCs w:val="24"/>
        </w:rPr>
        <w:t>i narzędzi aktywizacji i włączenia społeczności na każdym etapie pracy nad LPR. Narzędzia/techniki badawcze m</w:t>
      </w:r>
      <w:r w:rsidRPr="00AD17D6">
        <w:rPr>
          <w:rFonts w:ascii="Times New Roman" w:hAnsi="Times New Roman"/>
          <w:sz w:val="24"/>
          <w:szCs w:val="24"/>
        </w:rPr>
        <w:t>iały</w:t>
      </w:r>
      <w:r w:rsidR="00B10962" w:rsidRPr="00AD17D6">
        <w:rPr>
          <w:rFonts w:ascii="Times New Roman" w:hAnsi="Times New Roman"/>
          <w:sz w:val="24"/>
          <w:szCs w:val="24"/>
        </w:rPr>
        <w:t xml:space="preserve"> charakter ilościowy i jakościowy oraz pośredni </w:t>
      </w:r>
      <w:r w:rsidR="00DA0AFA" w:rsidRPr="00AD17D6">
        <w:rPr>
          <w:rFonts w:ascii="Times New Roman" w:hAnsi="Times New Roman"/>
          <w:sz w:val="24"/>
          <w:szCs w:val="24"/>
        </w:rPr>
        <w:br/>
      </w:r>
      <w:r w:rsidR="00B10962" w:rsidRPr="00AD17D6">
        <w:rPr>
          <w:rFonts w:ascii="Times New Roman" w:hAnsi="Times New Roman"/>
          <w:sz w:val="24"/>
          <w:szCs w:val="24"/>
        </w:rPr>
        <w:t>i bezpośredni, co pozwoli</w:t>
      </w:r>
      <w:r w:rsidRPr="00AD17D6">
        <w:rPr>
          <w:rFonts w:ascii="Times New Roman" w:hAnsi="Times New Roman"/>
          <w:sz w:val="24"/>
          <w:szCs w:val="24"/>
        </w:rPr>
        <w:t>ło</w:t>
      </w:r>
      <w:r w:rsidR="00B10962" w:rsidRPr="00AD17D6">
        <w:rPr>
          <w:rFonts w:ascii="Times New Roman" w:hAnsi="Times New Roman"/>
          <w:sz w:val="24"/>
          <w:szCs w:val="24"/>
        </w:rPr>
        <w:t xml:space="preserve"> na pomiar różnych opinii, ale także dogłębne poznanie przyczyn </w:t>
      </w:r>
      <w:r w:rsidR="00DA0AFA" w:rsidRPr="00AD17D6">
        <w:rPr>
          <w:rFonts w:ascii="Times New Roman" w:hAnsi="Times New Roman"/>
          <w:sz w:val="24"/>
          <w:szCs w:val="24"/>
        </w:rPr>
        <w:br/>
      </w:r>
      <w:r w:rsidR="00B10962" w:rsidRPr="00AD17D6">
        <w:rPr>
          <w:rFonts w:ascii="Times New Roman" w:hAnsi="Times New Roman"/>
          <w:sz w:val="24"/>
          <w:szCs w:val="24"/>
        </w:rPr>
        <w:t xml:space="preserve">i źródeł występujących na obszarze rewitalizacji problemów. </w:t>
      </w:r>
      <w:r w:rsidRPr="00AD17D6">
        <w:rPr>
          <w:rFonts w:ascii="Times New Roman" w:hAnsi="Times New Roman"/>
          <w:sz w:val="24"/>
          <w:szCs w:val="24"/>
        </w:rPr>
        <w:t>Na tym etapie miały miejsce</w:t>
      </w:r>
      <w:r w:rsidR="00DA0AFA" w:rsidRPr="00AD17D6">
        <w:rPr>
          <w:rFonts w:ascii="Times New Roman" w:hAnsi="Times New Roman"/>
          <w:sz w:val="24"/>
          <w:szCs w:val="24"/>
        </w:rPr>
        <w:t xml:space="preserve"> również </w:t>
      </w:r>
      <w:r w:rsidR="00B10962" w:rsidRPr="00AD17D6">
        <w:rPr>
          <w:rFonts w:ascii="Times New Roman" w:hAnsi="Times New Roman"/>
          <w:sz w:val="24"/>
          <w:szCs w:val="24"/>
        </w:rPr>
        <w:t>dojrzałe formy partycypacji: współdecydowanie, uczestnictwo i kontrola obywatelska.</w:t>
      </w:r>
      <w:r w:rsidRPr="00AD17D6">
        <w:rPr>
          <w:rFonts w:ascii="Times New Roman" w:hAnsi="Times New Roman"/>
          <w:sz w:val="24"/>
          <w:szCs w:val="24"/>
        </w:rPr>
        <w:t xml:space="preserve"> </w:t>
      </w:r>
      <w:r w:rsidR="00B10962" w:rsidRPr="00AD17D6">
        <w:rPr>
          <w:rFonts w:ascii="Times New Roman" w:hAnsi="Times New Roman"/>
          <w:sz w:val="24"/>
          <w:szCs w:val="24"/>
        </w:rPr>
        <w:t xml:space="preserve">Dzięki </w:t>
      </w:r>
      <w:r w:rsidRPr="00AD17D6">
        <w:rPr>
          <w:rFonts w:ascii="Times New Roman" w:hAnsi="Times New Roman"/>
          <w:sz w:val="24"/>
          <w:szCs w:val="24"/>
        </w:rPr>
        <w:t>tym działaniom</w:t>
      </w:r>
      <w:r w:rsidR="00B10962" w:rsidRPr="00AD17D6">
        <w:rPr>
          <w:rFonts w:ascii="Times New Roman" w:hAnsi="Times New Roman"/>
          <w:sz w:val="24"/>
          <w:szCs w:val="24"/>
        </w:rPr>
        <w:t xml:space="preserve"> udział grup interesariuszy na każdym etapie pracy nad LPR b</w:t>
      </w:r>
      <w:r w:rsidRPr="00AD17D6">
        <w:rPr>
          <w:rFonts w:ascii="Times New Roman" w:hAnsi="Times New Roman"/>
          <w:sz w:val="24"/>
          <w:szCs w:val="24"/>
        </w:rPr>
        <w:t>ył</w:t>
      </w:r>
      <w:r w:rsidR="00B10962" w:rsidRPr="00AD17D6">
        <w:rPr>
          <w:rFonts w:ascii="Times New Roman" w:hAnsi="Times New Roman"/>
          <w:sz w:val="24"/>
          <w:szCs w:val="24"/>
        </w:rPr>
        <w:t xml:space="preserve"> optymalny z punktu widzenia założeń LPR i charakteru tego opracowania. </w:t>
      </w:r>
    </w:p>
    <w:p w14:paraId="01A24F53" w14:textId="3D36313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Działania partycypacyjne ob</w:t>
      </w:r>
      <w:r w:rsidR="007158F0" w:rsidRPr="00AD17D6">
        <w:rPr>
          <w:rFonts w:ascii="Times New Roman" w:hAnsi="Times New Roman"/>
          <w:sz w:val="24"/>
          <w:szCs w:val="24"/>
        </w:rPr>
        <w:t>jęły</w:t>
      </w:r>
      <w:r w:rsidRPr="00AD17D6">
        <w:rPr>
          <w:rFonts w:ascii="Times New Roman" w:hAnsi="Times New Roman"/>
          <w:sz w:val="24"/>
          <w:szCs w:val="24"/>
        </w:rPr>
        <w:t xml:space="preserve"> następujące grupy interesariuszy: mieszkańcy </w:t>
      </w:r>
      <w:r w:rsidR="007158F0" w:rsidRPr="00AD17D6">
        <w:rPr>
          <w:rFonts w:ascii="Times New Roman" w:hAnsi="Times New Roman"/>
          <w:sz w:val="24"/>
          <w:szCs w:val="24"/>
        </w:rPr>
        <w:t>obszarów zdegradowanych</w:t>
      </w:r>
      <w:r w:rsidRPr="00AD17D6">
        <w:rPr>
          <w:rFonts w:ascii="Times New Roman" w:hAnsi="Times New Roman"/>
          <w:sz w:val="24"/>
          <w:szCs w:val="24"/>
        </w:rPr>
        <w:t xml:space="preserve"> i </w:t>
      </w:r>
      <w:r w:rsidR="007158F0" w:rsidRPr="00AD17D6">
        <w:rPr>
          <w:rFonts w:ascii="Times New Roman" w:hAnsi="Times New Roman"/>
          <w:sz w:val="24"/>
          <w:szCs w:val="24"/>
        </w:rPr>
        <w:t>obszarów rewitalizacji</w:t>
      </w:r>
      <w:r w:rsidRPr="00AD17D6">
        <w:rPr>
          <w:rFonts w:ascii="Times New Roman" w:hAnsi="Times New Roman"/>
          <w:sz w:val="24"/>
          <w:szCs w:val="24"/>
        </w:rPr>
        <w:t>, właściciele, użytkownicy wieczyści i zarządzający nieruchomościami z OZ i OR, podmioty prowadzące/planujące działalność gospodarczą i społeczną (NGO), JST i organy władzy publicznej.</w:t>
      </w:r>
    </w:p>
    <w:p w14:paraId="4AC9D8A7"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lastRenderedPageBreak/>
        <w:t xml:space="preserve">W celu zwiększenia skuteczności i efektywności partycypacji społecznej, powołany </w:t>
      </w:r>
      <w:r w:rsidR="007158F0" w:rsidRPr="00AD17D6">
        <w:rPr>
          <w:rFonts w:ascii="Times New Roman" w:hAnsi="Times New Roman"/>
          <w:sz w:val="24"/>
          <w:szCs w:val="24"/>
        </w:rPr>
        <w:t>został</w:t>
      </w:r>
      <w:r w:rsidRPr="00AD17D6">
        <w:rPr>
          <w:rFonts w:ascii="Times New Roman" w:hAnsi="Times New Roman"/>
          <w:sz w:val="24"/>
          <w:szCs w:val="24"/>
        </w:rPr>
        <w:t xml:space="preserve"> gminny Zespół ds. Opracowania LPR (ZOLPR)</w:t>
      </w:r>
      <w:r w:rsidR="007158F0" w:rsidRPr="00AD17D6">
        <w:rPr>
          <w:rFonts w:ascii="Times New Roman" w:hAnsi="Times New Roman"/>
          <w:sz w:val="24"/>
          <w:szCs w:val="24"/>
        </w:rPr>
        <w:t xml:space="preserve">, </w:t>
      </w:r>
      <w:r w:rsidRPr="00AD17D6">
        <w:rPr>
          <w:rFonts w:ascii="Times New Roman" w:hAnsi="Times New Roman"/>
          <w:sz w:val="24"/>
          <w:szCs w:val="24"/>
        </w:rPr>
        <w:t xml:space="preserve">który m.in. </w:t>
      </w:r>
      <w:r w:rsidR="007158F0" w:rsidRPr="00AD17D6">
        <w:rPr>
          <w:rFonts w:ascii="Times New Roman" w:hAnsi="Times New Roman"/>
          <w:sz w:val="24"/>
          <w:szCs w:val="24"/>
        </w:rPr>
        <w:t>nadzorował</w:t>
      </w:r>
      <w:r w:rsidRPr="00AD17D6">
        <w:rPr>
          <w:rFonts w:ascii="Times New Roman" w:hAnsi="Times New Roman"/>
          <w:sz w:val="24"/>
          <w:szCs w:val="24"/>
        </w:rPr>
        <w:t xml:space="preserve"> partycypację społeczną.</w:t>
      </w:r>
    </w:p>
    <w:p w14:paraId="3C894CAC"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Na każdym etapie </w:t>
      </w:r>
      <w:r w:rsidR="007158F0" w:rsidRPr="00AD17D6">
        <w:rPr>
          <w:rFonts w:ascii="Times New Roman" w:hAnsi="Times New Roman"/>
          <w:sz w:val="24"/>
          <w:szCs w:val="24"/>
        </w:rPr>
        <w:t xml:space="preserve">działań </w:t>
      </w:r>
      <w:r w:rsidR="00E9685B" w:rsidRPr="00AD17D6">
        <w:rPr>
          <w:rFonts w:ascii="Times New Roman" w:hAnsi="Times New Roman"/>
          <w:sz w:val="24"/>
          <w:szCs w:val="24"/>
        </w:rPr>
        <w:t>prowadzono szeroką</w:t>
      </w:r>
      <w:r w:rsidRPr="00AD17D6">
        <w:rPr>
          <w:rFonts w:ascii="Times New Roman" w:hAnsi="Times New Roman"/>
          <w:sz w:val="24"/>
          <w:szCs w:val="24"/>
        </w:rPr>
        <w:t xml:space="preserve"> kampani</w:t>
      </w:r>
      <w:r w:rsidR="007158F0" w:rsidRPr="00AD17D6">
        <w:rPr>
          <w:rFonts w:ascii="Times New Roman" w:hAnsi="Times New Roman"/>
          <w:sz w:val="24"/>
          <w:szCs w:val="24"/>
        </w:rPr>
        <w:t>ę</w:t>
      </w:r>
      <w:r w:rsidRPr="00AD17D6">
        <w:rPr>
          <w:rFonts w:ascii="Times New Roman" w:hAnsi="Times New Roman"/>
          <w:sz w:val="24"/>
          <w:szCs w:val="24"/>
        </w:rPr>
        <w:t xml:space="preserve"> informacyjną</w:t>
      </w:r>
      <w:r w:rsidR="00E9685B" w:rsidRPr="00AD17D6">
        <w:rPr>
          <w:rFonts w:ascii="Times New Roman" w:hAnsi="Times New Roman"/>
          <w:sz w:val="24"/>
          <w:szCs w:val="24"/>
        </w:rPr>
        <w:t xml:space="preserve"> (działania </w:t>
      </w:r>
      <w:r w:rsidR="00294AE5" w:rsidRPr="00AD17D6">
        <w:rPr>
          <w:rFonts w:ascii="Times New Roman" w:hAnsi="Times New Roman"/>
          <w:sz w:val="24"/>
          <w:szCs w:val="24"/>
        </w:rPr>
        <w:br/>
      </w:r>
      <w:r w:rsidR="00E9685B" w:rsidRPr="00AD17D6">
        <w:rPr>
          <w:rFonts w:ascii="Times New Roman" w:hAnsi="Times New Roman"/>
          <w:sz w:val="24"/>
          <w:szCs w:val="24"/>
        </w:rPr>
        <w:t>te będą kontynuowane podczas realizacji LPR)</w:t>
      </w:r>
      <w:r w:rsidRPr="00AD17D6">
        <w:rPr>
          <w:rFonts w:ascii="Times New Roman" w:hAnsi="Times New Roman"/>
          <w:sz w:val="24"/>
          <w:szCs w:val="24"/>
        </w:rPr>
        <w:t>,</w:t>
      </w:r>
      <w:r w:rsidR="007158F0" w:rsidRPr="00AD17D6">
        <w:rPr>
          <w:rFonts w:ascii="Times New Roman" w:hAnsi="Times New Roman"/>
          <w:sz w:val="24"/>
          <w:szCs w:val="24"/>
        </w:rPr>
        <w:t xml:space="preserve"> która obejmowała</w:t>
      </w:r>
      <w:r w:rsidRPr="00AD17D6">
        <w:rPr>
          <w:rFonts w:ascii="Times New Roman" w:hAnsi="Times New Roman"/>
          <w:sz w:val="24"/>
          <w:szCs w:val="24"/>
        </w:rPr>
        <w:t xml:space="preserve"> m.in.:</w:t>
      </w:r>
    </w:p>
    <w:p w14:paraId="7A4F24CB" w14:textId="70DC0E23" w:rsidR="00B10962" w:rsidRPr="00AD17D6" w:rsidRDefault="007158F0"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umieszczenie informacji</w:t>
      </w:r>
      <w:r w:rsidR="00B10962" w:rsidRPr="00AD17D6">
        <w:rPr>
          <w:rFonts w:ascii="Times New Roman" w:hAnsi="Times New Roman"/>
          <w:sz w:val="24"/>
          <w:szCs w:val="24"/>
        </w:rPr>
        <w:t xml:space="preserve"> na utworzonej spe</w:t>
      </w:r>
      <w:r w:rsidR="00294AE5" w:rsidRPr="00AD17D6">
        <w:rPr>
          <w:rFonts w:ascii="Times New Roman" w:hAnsi="Times New Roman"/>
          <w:sz w:val="24"/>
          <w:szCs w:val="24"/>
        </w:rPr>
        <w:t xml:space="preserve">cjalnie podstronie internetowej </w:t>
      </w:r>
      <w:r w:rsidR="00B10962" w:rsidRPr="00AD17D6">
        <w:rPr>
          <w:rFonts w:ascii="Times New Roman" w:hAnsi="Times New Roman"/>
          <w:sz w:val="24"/>
          <w:szCs w:val="24"/>
        </w:rPr>
        <w:t>poświęconej rewitalizacji (na stronie gminy i BIP</w:t>
      </w:r>
      <w:r w:rsidR="00294AE5" w:rsidRPr="00AD17D6">
        <w:rPr>
          <w:rFonts w:ascii="Times New Roman" w:hAnsi="Times New Roman"/>
          <w:sz w:val="24"/>
          <w:szCs w:val="24"/>
        </w:rPr>
        <w:t>)</w:t>
      </w:r>
      <w:r w:rsidR="00B10962" w:rsidRPr="00AD17D6">
        <w:rPr>
          <w:rFonts w:ascii="Times New Roman" w:hAnsi="Times New Roman"/>
          <w:sz w:val="24"/>
          <w:szCs w:val="24"/>
        </w:rPr>
        <w:t xml:space="preserve"> – dzięki temu wszystkie dokumenty związane </w:t>
      </w:r>
      <w:r w:rsidR="00D21A22" w:rsidRPr="00AD17D6">
        <w:rPr>
          <w:rFonts w:ascii="Times New Roman" w:hAnsi="Times New Roman"/>
          <w:sz w:val="24"/>
          <w:szCs w:val="24"/>
        </w:rPr>
        <w:br/>
      </w:r>
      <w:r w:rsidR="00B10962" w:rsidRPr="00AD17D6">
        <w:rPr>
          <w:rFonts w:ascii="Times New Roman" w:hAnsi="Times New Roman"/>
          <w:sz w:val="24"/>
          <w:szCs w:val="24"/>
        </w:rPr>
        <w:t>z procesem przygotowania i realizacji LPR b</w:t>
      </w:r>
      <w:r w:rsidRPr="00AD17D6">
        <w:rPr>
          <w:rFonts w:ascii="Times New Roman" w:hAnsi="Times New Roman"/>
          <w:sz w:val="24"/>
          <w:szCs w:val="24"/>
        </w:rPr>
        <w:t xml:space="preserve">yły </w:t>
      </w:r>
      <w:r w:rsidR="00B10962" w:rsidRPr="00AD17D6">
        <w:rPr>
          <w:rFonts w:ascii="Times New Roman" w:hAnsi="Times New Roman"/>
          <w:sz w:val="24"/>
          <w:szCs w:val="24"/>
        </w:rPr>
        <w:t>zlokalizowane w tym samym miejscu,</w:t>
      </w:r>
    </w:p>
    <w:p w14:paraId="4943766F" w14:textId="77777777" w:rsidR="00B10962" w:rsidRPr="00AD17D6" w:rsidRDefault="00B10962"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plakaty w urzędzie gminy i głównych punktach gminy,</w:t>
      </w:r>
    </w:p>
    <w:p w14:paraId="3C234F60" w14:textId="77777777" w:rsidR="00B10962" w:rsidRPr="00AD17D6" w:rsidRDefault="00B10962"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informacje w zwyczajowej dla gminy formie,</w:t>
      </w:r>
    </w:p>
    <w:p w14:paraId="31A8E18E" w14:textId="77777777" w:rsidR="00B10962" w:rsidRPr="00AD17D6" w:rsidRDefault="00E9685B"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 xml:space="preserve">informacje </w:t>
      </w:r>
      <w:r w:rsidR="00B10962" w:rsidRPr="00AD17D6">
        <w:rPr>
          <w:rFonts w:ascii="Times New Roman" w:hAnsi="Times New Roman"/>
          <w:sz w:val="24"/>
          <w:szCs w:val="24"/>
        </w:rPr>
        <w:t>w prasie</w:t>
      </w:r>
      <w:r w:rsidR="001E4C63" w:rsidRPr="00AD17D6">
        <w:rPr>
          <w:rFonts w:ascii="Times New Roman" w:hAnsi="Times New Roman"/>
          <w:sz w:val="24"/>
          <w:szCs w:val="24"/>
        </w:rPr>
        <w:t xml:space="preserve"> lokalnej i inne</w:t>
      </w:r>
      <w:r w:rsidR="00AD323E" w:rsidRPr="00AD17D6">
        <w:rPr>
          <w:rFonts w:ascii="Times New Roman" w:hAnsi="Times New Roman"/>
          <w:sz w:val="24"/>
          <w:szCs w:val="24"/>
        </w:rPr>
        <w:t>.</w:t>
      </w:r>
    </w:p>
    <w:p w14:paraId="36E1C999"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W trakcie konsultacji </w:t>
      </w:r>
      <w:r w:rsidR="00E9685B" w:rsidRPr="00AD17D6">
        <w:rPr>
          <w:rFonts w:ascii="Times New Roman" w:hAnsi="Times New Roman"/>
          <w:sz w:val="24"/>
          <w:szCs w:val="24"/>
        </w:rPr>
        <w:t>prowadzono również</w:t>
      </w:r>
      <w:r w:rsidRPr="00AD17D6">
        <w:rPr>
          <w:rFonts w:ascii="Times New Roman" w:hAnsi="Times New Roman"/>
          <w:sz w:val="24"/>
          <w:szCs w:val="24"/>
        </w:rPr>
        <w:t xml:space="preserve"> ocen</w:t>
      </w:r>
      <w:r w:rsidR="00E9685B" w:rsidRPr="00AD17D6">
        <w:rPr>
          <w:rFonts w:ascii="Times New Roman" w:hAnsi="Times New Roman"/>
          <w:sz w:val="24"/>
          <w:szCs w:val="24"/>
        </w:rPr>
        <w:t>ę/ewaluację</w:t>
      </w:r>
      <w:r w:rsidRPr="00AD17D6">
        <w:rPr>
          <w:rFonts w:ascii="Times New Roman" w:hAnsi="Times New Roman"/>
          <w:sz w:val="24"/>
          <w:szCs w:val="24"/>
        </w:rPr>
        <w:t xml:space="preserve"> samego procesu konsultacji</w:t>
      </w:r>
      <w:r w:rsidR="00E9685B" w:rsidRPr="00AD17D6">
        <w:rPr>
          <w:rFonts w:ascii="Times New Roman" w:hAnsi="Times New Roman"/>
          <w:sz w:val="24"/>
          <w:szCs w:val="24"/>
        </w:rPr>
        <w:t xml:space="preserve"> (każdy </w:t>
      </w:r>
      <w:r w:rsidRPr="00AD17D6">
        <w:rPr>
          <w:rFonts w:ascii="Times New Roman" w:hAnsi="Times New Roman"/>
          <w:sz w:val="24"/>
          <w:szCs w:val="24"/>
        </w:rPr>
        <w:t xml:space="preserve">miał możliwość wypełnienia kwestionariusza </w:t>
      </w:r>
      <w:r w:rsidR="00AD323E" w:rsidRPr="00AD17D6">
        <w:rPr>
          <w:rFonts w:ascii="Times New Roman" w:hAnsi="Times New Roman"/>
          <w:sz w:val="24"/>
          <w:szCs w:val="24"/>
        </w:rPr>
        <w:t>i wyrażenia opinii na temat</w:t>
      </w:r>
      <w:r w:rsidRPr="00AD17D6">
        <w:rPr>
          <w:rFonts w:ascii="Times New Roman" w:hAnsi="Times New Roman"/>
          <w:sz w:val="24"/>
          <w:szCs w:val="24"/>
        </w:rPr>
        <w:t xml:space="preserve"> prowadzonych działań w zakresie partycypacji społecznej).</w:t>
      </w:r>
    </w:p>
    <w:p w14:paraId="0EFFB13A" w14:textId="77777777" w:rsidR="00F119DC" w:rsidRPr="00AD17D6" w:rsidRDefault="00F119DC" w:rsidP="007E47E7">
      <w:pPr>
        <w:pStyle w:val="Tabela"/>
        <w:spacing w:line="360" w:lineRule="auto"/>
        <w:ind w:firstLine="567"/>
        <w:jc w:val="both"/>
        <w:rPr>
          <w:rFonts w:ascii="Times New Roman" w:hAnsi="Times New Roman"/>
          <w:b/>
          <w:sz w:val="24"/>
          <w:szCs w:val="24"/>
        </w:rPr>
      </w:pPr>
    </w:p>
    <w:p w14:paraId="023EABDB" w14:textId="77777777" w:rsidR="009F4C38" w:rsidRPr="00AD17D6" w:rsidRDefault="00B10962" w:rsidP="007E47E7">
      <w:pPr>
        <w:pStyle w:val="Tabela"/>
        <w:spacing w:line="360" w:lineRule="auto"/>
        <w:ind w:firstLine="567"/>
        <w:jc w:val="both"/>
        <w:rPr>
          <w:rFonts w:ascii="Times New Roman" w:hAnsi="Times New Roman"/>
          <w:b/>
          <w:sz w:val="24"/>
          <w:szCs w:val="24"/>
        </w:rPr>
      </w:pPr>
      <w:r w:rsidRPr="00AD17D6">
        <w:rPr>
          <w:rFonts w:ascii="Times New Roman" w:hAnsi="Times New Roman"/>
          <w:b/>
          <w:sz w:val="24"/>
          <w:szCs w:val="24"/>
        </w:rPr>
        <w:t xml:space="preserve">Partycypacja społeczna realizowana </w:t>
      </w:r>
      <w:r w:rsidR="00E9685B" w:rsidRPr="00AD17D6">
        <w:rPr>
          <w:rFonts w:ascii="Times New Roman" w:hAnsi="Times New Roman"/>
          <w:b/>
          <w:sz w:val="24"/>
          <w:szCs w:val="24"/>
        </w:rPr>
        <w:t xml:space="preserve">była </w:t>
      </w:r>
      <w:r w:rsidRPr="00AD17D6">
        <w:rPr>
          <w:rFonts w:ascii="Times New Roman" w:hAnsi="Times New Roman"/>
          <w:b/>
          <w:sz w:val="24"/>
          <w:szCs w:val="24"/>
        </w:rPr>
        <w:t>na głównych etapach pracy nad LPR, jak:</w:t>
      </w:r>
      <w:r w:rsidR="009F4C38" w:rsidRPr="00AD17D6">
        <w:rPr>
          <w:rFonts w:ascii="Times New Roman" w:hAnsi="Times New Roman"/>
          <w:b/>
          <w:sz w:val="24"/>
          <w:szCs w:val="24"/>
        </w:rPr>
        <w:t xml:space="preserve"> </w:t>
      </w:r>
    </w:p>
    <w:p w14:paraId="3953A35C" w14:textId="630ADEC0" w:rsidR="00B10962" w:rsidRPr="00AD17D6" w:rsidRDefault="00B10962" w:rsidP="004E306A">
      <w:pPr>
        <w:pStyle w:val="Tabela"/>
        <w:numPr>
          <w:ilvl w:val="0"/>
          <w:numId w:val="16"/>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t>diagnozowanie i wyznaczanie OZ i propozycji OR</w:t>
      </w:r>
      <w:r w:rsidR="00950C5C" w:rsidRPr="00AD17D6">
        <w:rPr>
          <w:rFonts w:ascii="Times New Roman" w:hAnsi="Times New Roman"/>
          <w:sz w:val="24"/>
          <w:szCs w:val="24"/>
        </w:rPr>
        <w:t xml:space="preserve"> </w:t>
      </w:r>
      <w:r w:rsidR="009F4C38" w:rsidRPr="00AD17D6">
        <w:rPr>
          <w:rFonts w:ascii="Times New Roman" w:hAnsi="Times New Roman"/>
          <w:sz w:val="24"/>
          <w:szCs w:val="24"/>
        </w:rPr>
        <w:t>–</w:t>
      </w:r>
      <w:r w:rsidR="00E9685B" w:rsidRPr="00AD17D6">
        <w:rPr>
          <w:rFonts w:ascii="Times New Roman" w:hAnsi="Times New Roman"/>
          <w:sz w:val="24"/>
          <w:szCs w:val="24"/>
        </w:rPr>
        <w:t xml:space="preserve"> </w:t>
      </w:r>
      <w:r w:rsidRPr="00AD17D6">
        <w:rPr>
          <w:rFonts w:ascii="Times New Roman" w:hAnsi="Times New Roman"/>
          <w:sz w:val="24"/>
          <w:szCs w:val="24"/>
        </w:rPr>
        <w:t>na tym etapie partycypacja społeczna nastąpi</w:t>
      </w:r>
      <w:r w:rsidR="00E9685B" w:rsidRPr="00AD17D6">
        <w:rPr>
          <w:rFonts w:ascii="Times New Roman" w:hAnsi="Times New Roman"/>
          <w:sz w:val="24"/>
          <w:szCs w:val="24"/>
        </w:rPr>
        <w:t>ła</w:t>
      </w:r>
      <w:r w:rsidRPr="00AD17D6">
        <w:rPr>
          <w:rFonts w:ascii="Times New Roman" w:hAnsi="Times New Roman"/>
          <w:sz w:val="24"/>
          <w:szCs w:val="24"/>
        </w:rPr>
        <w:t xml:space="preserve"> przez upublicznienie (w wersji elektronicznej na </w:t>
      </w:r>
      <w:r w:rsidR="00F119DC" w:rsidRPr="00AD17D6">
        <w:rPr>
          <w:rFonts w:ascii="Times New Roman" w:hAnsi="Times New Roman"/>
          <w:sz w:val="24"/>
          <w:szCs w:val="24"/>
        </w:rPr>
        <w:t>www</w:t>
      </w:r>
      <w:r w:rsidRPr="00AD17D6">
        <w:rPr>
          <w:rFonts w:ascii="Times New Roman" w:hAnsi="Times New Roman"/>
          <w:sz w:val="24"/>
          <w:szCs w:val="24"/>
        </w:rPr>
        <w:t xml:space="preserve"> gminy </w:t>
      </w:r>
      <w:r w:rsidR="009F4C38" w:rsidRPr="00AD17D6">
        <w:rPr>
          <w:rFonts w:ascii="Times New Roman" w:hAnsi="Times New Roman"/>
          <w:sz w:val="24"/>
          <w:szCs w:val="24"/>
        </w:rPr>
        <w:br/>
      </w:r>
      <w:r w:rsidRPr="00AD17D6">
        <w:rPr>
          <w:rFonts w:ascii="Times New Roman" w:hAnsi="Times New Roman"/>
          <w:sz w:val="24"/>
          <w:szCs w:val="24"/>
        </w:rPr>
        <w:t xml:space="preserve">i wydruk w UG) wstępnej diagnozy społecznej ww. obszarów (w tym omówione </w:t>
      </w:r>
      <w:r w:rsidR="00E9685B" w:rsidRPr="00AD17D6">
        <w:rPr>
          <w:rFonts w:ascii="Times New Roman" w:hAnsi="Times New Roman"/>
          <w:sz w:val="24"/>
          <w:szCs w:val="24"/>
        </w:rPr>
        <w:t>zostały</w:t>
      </w:r>
      <w:r w:rsidRPr="00AD17D6">
        <w:rPr>
          <w:rFonts w:ascii="Times New Roman" w:hAnsi="Times New Roman"/>
          <w:sz w:val="24"/>
          <w:szCs w:val="24"/>
        </w:rPr>
        <w:t xml:space="preserve"> problemy społeczne, gospodarcze, przestrzenno-funkcjonalne, techniczne i środowiskowe, potencjał, wyniki analizy wskaźnikowej, etc.), uzasadnieni</w:t>
      </w:r>
      <w:r w:rsidR="00E9685B" w:rsidRPr="00AD17D6">
        <w:rPr>
          <w:rFonts w:ascii="Times New Roman" w:hAnsi="Times New Roman"/>
          <w:sz w:val="24"/>
          <w:szCs w:val="24"/>
        </w:rPr>
        <w:t>e</w:t>
      </w:r>
      <w:r w:rsidRPr="00AD17D6">
        <w:rPr>
          <w:rFonts w:ascii="Times New Roman" w:hAnsi="Times New Roman"/>
          <w:sz w:val="24"/>
          <w:szCs w:val="24"/>
        </w:rPr>
        <w:t xml:space="preserve"> wyznaczonego OZ i OR i ich wizualizacj</w:t>
      </w:r>
      <w:r w:rsidR="00E9685B" w:rsidRPr="00AD17D6">
        <w:rPr>
          <w:rFonts w:ascii="Times New Roman" w:hAnsi="Times New Roman"/>
          <w:sz w:val="24"/>
          <w:szCs w:val="24"/>
        </w:rPr>
        <w:t>ę.</w:t>
      </w:r>
      <w:r w:rsidRPr="00AD17D6">
        <w:rPr>
          <w:rFonts w:ascii="Times New Roman" w:hAnsi="Times New Roman"/>
          <w:sz w:val="24"/>
          <w:szCs w:val="24"/>
        </w:rPr>
        <w:t xml:space="preserve"> </w:t>
      </w:r>
      <w:r w:rsidR="00DE1A06" w:rsidRPr="00AD17D6">
        <w:rPr>
          <w:rFonts w:ascii="Times New Roman" w:hAnsi="Times New Roman"/>
          <w:sz w:val="24"/>
          <w:szCs w:val="24"/>
        </w:rPr>
        <w:t>N</w:t>
      </w:r>
      <w:r w:rsidRPr="00AD17D6">
        <w:rPr>
          <w:rFonts w:ascii="Times New Roman" w:hAnsi="Times New Roman"/>
          <w:sz w:val="24"/>
          <w:szCs w:val="24"/>
        </w:rPr>
        <w:t xml:space="preserve">astępnie </w:t>
      </w:r>
      <w:r w:rsidR="00E9685B" w:rsidRPr="00AD17D6">
        <w:rPr>
          <w:rFonts w:ascii="Times New Roman" w:hAnsi="Times New Roman"/>
          <w:sz w:val="24"/>
          <w:szCs w:val="24"/>
        </w:rPr>
        <w:t xml:space="preserve">przez 21 dni </w:t>
      </w:r>
      <w:r w:rsidRPr="00AD17D6">
        <w:rPr>
          <w:rFonts w:ascii="Times New Roman" w:hAnsi="Times New Roman"/>
          <w:sz w:val="24"/>
          <w:szCs w:val="24"/>
        </w:rPr>
        <w:t>z</w:t>
      </w:r>
      <w:r w:rsidR="00E9685B" w:rsidRPr="00AD17D6">
        <w:rPr>
          <w:rFonts w:ascii="Times New Roman" w:hAnsi="Times New Roman"/>
          <w:sz w:val="24"/>
          <w:szCs w:val="24"/>
        </w:rPr>
        <w:t>bierano</w:t>
      </w:r>
      <w:r w:rsidRPr="00AD17D6">
        <w:rPr>
          <w:rFonts w:ascii="Times New Roman" w:hAnsi="Times New Roman"/>
          <w:sz w:val="24"/>
          <w:szCs w:val="24"/>
        </w:rPr>
        <w:t xml:space="preserve"> uwag</w:t>
      </w:r>
      <w:r w:rsidR="00E9685B" w:rsidRPr="00AD17D6">
        <w:rPr>
          <w:rFonts w:ascii="Times New Roman" w:hAnsi="Times New Roman"/>
          <w:sz w:val="24"/>
          <w:szCs w:val="24"/>
        </w:rPr>
        <w:t>i pochodzące od grup interesariuszy</w:t>
      </w:r>
      <w:r w:rsidRPr="00AD17D6">
        <w:rPr>
          <w:rFonts w:ascii="Times New Roman" w:hAnsi="Times New Roman"/>
          <w:sz w:val="24"/>
          <w:szCs w:val="24"/>
        </w:rPr>
        <w:t>. Partycypacją społeczną b</w:t>
      </w:r>
      <w:r w:rsidR="00E9685B" w:rsidRPr="00AD17D6">
        <w:rPr>
          <w:rFonts w:ascii="Times New Roman" w:hAnsi="Times New Roman"/>
          <w:sz w:val="24"/>
          <w:szCs w:val="24"/>
        </w:rPr>
        <w:t>yły</w:t>
      </w:r>
      <w:r w:rsidRPr="00AD17D6">
        <w:rPr>
          <w:rFonts w:ascii="Times New Roman" w:hAnsi="Times New Roman"/>
          <w:sz w:val="24"/>
          <w:szCs w:val="24"/>
        </w:rPr>
        <w:t xml:space="preserve"> objęte na tym etapie wszystkie grupy interesariuszy. </w:t>
      </w:r>
      <w:r w:rsidR="00E9685B" w:rsidRPr="00AD17D6">
        <w:rPr>
          <w:rFonts w:ascii="Times New Roman" w:hAnsi="Times New Roman"/>
          <w:sz w:val="24"/>
          <w:szCs w:val="24"/>
        </w:rPr>
        <w:t>Przeprowadzono</w:t>
      </w:r>
      <w:r w:rsidRPr="00AD17D6">
        <w:rPr>
          <w:rFonts w:ascii="Times New Roman" w:hAnsi="Times New Roman"/>
          <w:sz w:val="24"/>
          <w:szCs w:val="24"/>
        </w:rPr>
        <w:t>:</w:t>
      </w:r>
    </w:p>
    <w:p w14:paraId="58AEE01B" w14:textId="77777777" w:rsidR="00B10962" w:rsidRPr="00AD17D6" w:rsidRDefault="00B10962" w:rsidP="004E306A">
      <w:pPr>
        <w:pStyle w:val="Tabela"/>
        <w:numPr>
          <w:ilvl w:val="0"/>
          <w:numId w:val="17"/>
        </w:numPr>
        <w:spacing w:line="360" w:lineRule="auto"/>
        <w:ind w:left="851" w:hanging="284"/>
        <w:jc w:val="both"/>
        <w:rPr>
          <w:rFonts w:ascii="Times New Roman" w:hAnsi="Times New Roman"/>
          <w:sz w:val="24"/>
          <w:szCs w:val="24"/>
        </w:rPr>
      </w:pPr>
      <w:r w:rsidRPr="00AD17D6">
        <w:rPr>
          <w:rFonts w:ascii="Times New Roman" w:hAnsi="Times New Roman"/>
          <w:sz w:val="24"/>
          <w:szCs w:val="24"/>
        </w:rPr>
        <w:t>ankietę bezpośrednią (papierową)</w:t>
      </w:r>
      <w:r w:rsidR="009F4C38" w:rsidRPr="00AD17D6">
        <w:rPr>
          <w:rFonts w:ascii="Times New Roman" w:hAnsi="Times New Roman"/>
          <w:sz w:val="24"/>
          <w:szCs w:val="24"/>
        </w:rPr>
        <w:t>,</w:t>
      </w:r>
    </w:p>
    <w:p w14:paraId="47D85AED" w14:textId="77777777" w:rsidR="00B10962" w:rsidRPr="00AD17D6" w:rsidRDefault="00B10962" w:rsidP="004E306A">
      <w:pPr>
        <w:pStyle w:val="Tabela"/>
        <w:numPr>
          <w:ilvl w:val="0"/>
          <w:numId w:val="17"/>
        </w:numPr>
        <w:spacing w:line="360" w:lineRule="auto"/>
        <w:ind w:left="851" w:hanging="284"/>
        <w:jc w:val="both"/>
        <w:rPr>
          <w:rFonts w:ascii="Times New Roman" w:hAnsi="Times New Roman"/>
          <w:sz w:val="24"/>
          <w:szCs w:val="24"/>
        </w:rPr>
      </w:pPr>
      <w:r w:rsidRPr="00AD17D6">
        <w:rPr>
          <w:rFonts w:ascii="Times New Roman" w:hAnsi="Times New Roman"/>
          <w:sz w:val="24"/>
          <w:szCs w:val="24"/>
        </w:rPr>
        <w:t>1 wywiad grupowy pogłębiony (fokus) połączony z warsztatami roboczymi (miejsce spotkania dostosowane</w:t>
      </w:r>
      <w:r w:rsidR="00E9685B" w:rsidRPr="00AD17D6">
        <w:rPr>
          <w:rFonts w:ascii="Times New Roman" w:hAnsi="Times New Roman"/>
          <w:sz w:val="24"/>
          <w:szCs w:val="24"/>
        </w:rPr>
        <w:t xml:space="preserve"> było</w:t>
      </w:r>
      <w:r w:rsidRPr="00AD17D6">
        <w:rPr>
          <w:rFonts w:ascii="Times New Roman" w:hAnsi="Times New Roman"/>
          <w:sz w:val="24"/>
          <w:szCs w:val="24"/>
        </w:rPr>
        <w:t xml:space="preserve"> do potrzeb osób starszych, niepełnosprawnych; </w:t>
      </w:r>
      <w:r w:rsidR="00E9685B" w:rsidRPr="00AD17D6">
        <w:rPr>
          <w:rFonts w:ascii="Times New Roman" w:hAnsi="Times New Roman"/>
          <w:sz w:val="24"/>
          <w:szCs w:val="24"/>
        </w:rPr>
        <w:t>odbyło się w godzinach, terminie</w:t>
      </w:r>
      <w:r w:rsidRPr="00AD17D6">
        <w:rPr>
          <w:rFonts w:ascii="Times New Roman" w:hAnsi="Times New Roman"/>
          <w:sz w:val="24"/>
          <w:szCs w:val="24"/>
        </w:rPr>
        <w:t xml:space="preserve"> i miejscu umożliwiający</w:t>
      </w:r>
      <w:r w:rsidR="00E9685B" w:rsidRPr="00AD17D6">
        <w:rPr>
          <w:rFonts w:ascii="Times New Roman" w:hAnsi="Times New Roman"/>
          <w:sz w:val="24"/>
          <w:szCs w:val="24"/>
        </w:rPr>
        <w:t>m</w:t>
      </w:r>
      <w:r w:rsidRPr="00AD17D6">
        <w:rPr>
          <w:rFonts w:ascii="Times New Roman" w:hAnsi="Times New Roman"/>
          <w:sz w:val="24"/>
          <w:szCs w:val="24"/>
        </w:rPr>
        <w:t xml:space="preserve"> udział m.in. osób pracujących, </w:t>
      </w:r>
      <w:r w:rsidR="009F4C38" w:rsidRPr="00AD17D6">
        <w:rPr>
          <w:rFonts w:ascii="Times New Roman" w:hAnsi="Times New Roman"/>
          <w:sz w:val="24"/>
          <w:szCs w:val="24"/>
        </w:rPr>
        <w:br/>
      </w:r>
      <w:r w:rsidRPr="00AD17D6">
        <w:rPr>
          <w:rFonts w:ascii="Times New Roman" w:hAnsi="Times New Roman"/>
          <w:sz w:val="24"/>
          <w:szCs w:val="24"/>
        </w:rPr>
        <w:t>z całej gminy, wykluczonych i zagrożonych wykluczeniem społecznym).</w:t>
      </w:r>
    </w:p>
    <w:p w14:paraId="52251E3F" w14:textId="77777777" w:rsidR="00ED29B4"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Dodatkowo w trakcie ww. badań na tym etapie b</w:t>
      </w:r>
      <w:r w:rsidR="00E9685B" w:rsidRPr="00AD17D6">
        <w:rPr>
          <w:rFonts w:ascii="Times New Roman" w:hAnsi="Times New Roman"/>
          <w:sz w:val="24"/>
          <w:szCs w:val="24"/>
        </w:rPr>
        <w:t xml:space="preserve">yły </w:t>
      </w:r>
      <w:r w:rsidRPr="00AD17D6">
        <w:rPr>
          <w:rFonts w:ascii="Times New Roman" w:hAnsi="Times New Roman"/>
          <w:sz w:val="24"/>
          <w:szCs w:val="24"/>
        </w:rPr>
        <w:t xml:space="preserve">ustalane potrzeby grup interesariuszy w zakresie projektów/działań do realizacji na OR, a także problemy, </w:t>
      </w:r>
      <w:r w:rsidR="009F4C38" w:rsidRPr="00AD17D6">
        <w:rPr>
          <w:rFonts w:ascii="Times New Roman" w:hAnsi="Times New Roman"/>
          <w:sz w:val="24"/>
          <w:szCs w:val="24"/>
        </w:rPr>
        <w:br/>
      </w:r>
      <w:r w:rsidRPr="00AD17D6">
        <w:rPr>
          <w:rFonts w:ascii="Times New Roman" w:hAnsi="Times New Roman"/>
          <w:sz w:val="24"/>
          <w:szCs w:val="24"/>
        </w:rPr>
        <w:t>z którymi interesariusze się spotykają i potencjał obszaru, także z wykorzystaniem analizy SWOT.</w:t>
      </w:r>
    </w:p>
    <w:p w14:paraId="75064328" w14:textId="77777777" w:rsidR="00506304" w:rsidRPr="00AD17D6" w:rsidRDefault="00B10962" w:rsidP="004E306A">
      <w:pPr>
        <w:pStyle w:val="Tabela"/>
        <w:numPr>
          <w:ilvl w:val="0"/>
          <w:numId w:val="16"/>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lastRenderedPageBreak/>
        <w:t>opracowanie LPR (programowanie)</w:t>
      </w:r>
      <w:r w:rsidR="00950C5C" w:rsidRPr="00AD17D6">
        <w:rPr>
          <w:rFonts w:ascii="Times New Roman" w:hAnsi="Times New Roman"/>
          <w:b/>
          <w:sz w:val="24"/>
          <w:szCs w:val="24"/>
        </w:rPr>
        <w:t xml:space="preserve"> </w:t>
      </w:r>
      <w:r w:rsidR="009F4C38" w:rsidRPr="00AD17D6">
        <w:rPr>
          <w:rFonts w:ascii="Times New Roman" w:hAnsi="Times New Roman"/>
          <w:sz w:val="24"/>
          <w:szCs w:val="24"/>
        </w:rPr>
        <w:t>–</w:t>
      </w:r>
      <w:r w:rsidR="00E9685B" w:rsidRPr="00AD17D6">
        <w:rPr>
          <w:rFonts w:ascii="Times New Roman" w:hAnsi="Times New Roman"/>
          <w:sz w:val="24"/>
          <w:szCs w:val="24"/>
        </w:rPr>
        <w:t xml:space="preserve"> </w:t>
      </w:r>
      <w:r w:rsidRPr="00AD17D6">
        <w:rPr>
          <w:rFonts w:ascii="Times New Roman" w:hAnsi="Times New Roman"/>
          <w:sz w:val="24"/>
          <w:szCs w:val="24"/>
        </w:rPr>
        <w:t>upubliczni</w:t>
      </w:r>
      <w:r w:rsidR="00E9685B" w:rsidRPr="00AD17D6">
        <w:rPr>
          <w:rFonts w:ascii="Times New Roman" w:hAnsi="Times New Roman"/>
          <w:sz w:val="24"/>
          <w:szCs w:val="24"/>
        </w:rPr>
        <w:t xml:space="preserve">ono </w:t>
      </w:r>
      <w:r w:rsidRPr="00AD17D6">
        <w:rPr>
          <w:rFonts w:ascii="Times New Roman" w:hAnsi="Times New Roman"/>
          <w:sz w:val="24"/>
          <w:szCs w:val="24"/>
        </w:rPr>
        <w:t>(w formie, jak na etapie I) wstępn</w:t>
      </w:r>
      <w:r w:rsidR="00E9685B" w:rsidRPr="00AD17D6">
        <w:rPr>
          <w:rFonts w:ascii="Times New Roman" w:hAnsi="Times New Roman"/>
          <w:sz w:val="24"/>
          <w:szCs w:val="24"/>
        </w:rPr>
        <w:t>ą</w:t>
      </w:r>
      <w:r w:rsidRPr="00AD17D6">
        <w:rPr>
          <w:rFonts w:ascii="Times New Roman" w:hAnsi="Times New Roman"/>
          <w:sz w:val="24"/>
          <w:szCs w:val="24"/>
        </w:rPr>
        <w:t xml:space="preserve"> w</w:t>
      </w:r>
      <w:r w:rsidR="00E9685B" w:rsidRPr="00AD17D6">
        <w:rPr>
          <w:rFonts w:ascii="Times New Roman" w:hAnsi="Times New Roman"/>
          <w:sz w:val="24"/>
          <w:szCs w:val="24"/>
        </w:rPr>
        <w:t>ersję</w:t>
      </w:r>
      <w:r w:rsidRPr="00AD17D6">
        <w:rPr>
          <w:rFonts w:ascii="Times New Roman" w:hAnsi="Times New Roman"/>
          <w:sz w:val="24"/>
          <w:szCs w:val="24"/>
        </w:rPr>
        <w:t xml:space="preserve"> LPR i zbieran</w:t>
      </w:r>
      <w:r w:rsidR="00E9685B" w:rsidRPr="00AD17D6">
        <w:rPr>
          <w:rFonts w:ascii="Times New Roman" w:hAnsi="Times New Roman"/>
          <w:sz w:val="24"/>
          <w:szCs w:val="24"/>
        </w:rPr>
        <w:t>o</w:t>
      </w:r>
      <w:r w:rsidRPr="00AD17D6">
        <w:rPr>
          <w:rFonts w:ascii="Times New Roman" w:hAnsi="Times New Roman"/>
          <w:sz w:val="24"/>
          <w:szCs w:val="24"/>
        </w:rPr>
        <w:t xml:space="preserve"> </w:t>
      </w:r>
      <w:r w:rsidR="00E9685B" w:rsidRPr="00AD17D6">
        <w:rPr>
          <w:rFonts w:ascii="Times New Roman" w:hAnsi="Times New Roman"/>
          <w:sz w:val="24"/>
          <w:szCs w:val="24"/>
        </w:rPr>
        <w:t xml:space="preserve">przez 21 dni od publikacji </w:t>
      </w:r>
      <w:r w:rsidRPr="00AD17D6">
        <w:rPr>
          <w:rFonts w:ascii="Times New Roman" w:hAnsi="Times New Roman"/>
          <w:sz w:val="24"/>
          <w:szCs w:val="24"/>
        </w:rPr>
        <w:t>uwag</w:t>
      </w:r>
      <w:r w:rsidR="00E9685B" w:rsidRPr="00AD17D6">
        <w:rPr>
          <w:rFonts w:ascii="Times New Roman" w:hAnsi="Times New Roman"/>
          <w:sz w:val="24"/>
          <w:szCs w:val="24"/>
        </w:rPr>
        <w:t>i/sugestie</w:t>
      </w:r>
      <w:r w:rsidRPr="00AD17D6">
        <w:rPr>
          <w:rFonts w:ascii="Times New Roman" w:hAnsi="Times New Roman"/>
          <w:sz w:val="24"/>
          <w:szCs w:val="24"/>
        </w:rPr>
        <w:t xml:space="preserve"> (od wszystkich grup interesariuszy). </w:t>
      </w:r>
    </w:p>
    <w:p w14:paraId="0C4B416E" w14:textId="77777777" w:rsidR="009F4C38" w:rsidRPr="00AD17D6" w:rsidRDefault="00506304"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Wszystkie wyniki konsultacji z ww. etapów były analizowane przez Zespół </w:t>
      </w:r>
      <w:r w:rsidR="009F4C38" w:rsidRPr="00AD17D6">
        <w:rPr>
          <w:rFonts w:ascii="Times New Roman" w:hAnsi="Times New Roman"/>
          <w:sz w:val="24"/>
          <w:szCs w:val="24"/>
        </w:rPr>
        <w:br/>
      </w:r>
      <w:r w:rsidRPr="00AD17D6">
        <w:rPr>
          <w:rFonts w:ascii="Times New Roman" w:hAnsi="Times New Roman"/>
          <w:sz w:val="24"/>
          <w:szCs w:val="24"/>
        </w:rPr>
        <w:t>ds. rewitalizacji i następnie uwzględniane w LPR bądź odrzucane (każdorazowo z podaniem uzasadnienia decyzji).</w:t>
      </w:r>
    </w:p>
    <w:p w14:paraId="3E19E204" w14:textId="77777777" w:rsidR="00506304" w:rsidRPr="00AD17D6" w:rsidRDefault="00336409"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Na etapie realizacji LPR również przewiduje się partycypację społeczną. Będzie ona realizowana m.in. poprzez</w:t>
      </w:r>
      <w:r w:rsidR="00506304" w:rsidRPr="00AD17D6">
        <w:rPr>
          <w:rFonts w:ascii="Times New Roman" w:hAnsi="Times New Roman"/>
          <w:sz w:val="24"/>
          <w:szCs w:val="24"/>
        </w:rPr>
        <w:t>:</w:t>
      </w:r>
    </w:p>
    <w:p w14:paraId="0200911E" w14:textId="77777777" w:rsidR="009F4C38"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b/>
          <w:sz w:val="24"/>
          <w:szCs w:val="24"/>
        </w:rPr>
        <w:t xml:space="preserve">ustalenie zasad powołania i funkcjonowania Zespołu ds. realizacji LPR </w:t>
      </w:r>
      <w:r w:rsidRPr="00AD17D6">
        <w:rPr>
          <w:rFonts w:ascii="Times New Roman" w:hAnsi="Times New Roman" w:cs="Times New Roman"/>
          <w:sz w:val="24"/>
          <w:szCs w:val="24"/>
        </w:rPr>
        <w:t>(ZRLPR) (forma kontroli obywatelskiej nad PR</w:t>
      </w:r>
      <w:r w:rsidR="00BA0E7F" w:rsidRPr="00AD17D6">
        <w:rPr>
          <w:rFonts w:ascii="Times New Roman" w:hAnsi="Times New Roman" w:cs="Times New Roman"/>
          <w:sz w:val="24"/>
          <w:szCs w:val="24"/>
        </w:rPr>
        <w:t xml:space="preserve">) </w:t>
      </w:r>
      <w:r w:rsidR="009F4C38" w:rsidRPr="00AD17D6">
        <w:rPr>
          <w:rFonts w:ascii="Times New Roman" w:hAnsi="Times New Roman" w:cs="Times New Roman"/>
          <w:sz w:val="24"/>
          <w:szCs w:val="24"/>
        </w:rPr>
        <w:t>–</w:t>
      </w:r>
      <w:r w:rsidR="00BA0E7F" w:rsidRPr="00AD17D6">
        <w:rPr>
          <w:rFonts w:ascii="Times New Roman" w:hAnsi="Times New Roman" w:cs="Times New Roman"/>
          <w:sz w:val="24"/>
          <w:szCs w:val="24"/>
        </w:rPr>
        <w:t xml:space="preserve"> powołanie</w:t>
      </w:r>
      <w:r w:rsidRPr="00AD17D6">
        <w:rPr>
          <w:rFonts w:ascii="Times New Roman" w:hAnsi="Times New Roman" w:cs="Times New Roman"/>
          <w:sz w:val="24"/>
          <w:szCs w:val="24"/>
        </w:rPr>
        <w:t xml:space="preserve"> </w:t>
      </w:r>
      <w:r w:rsidR="00506304" w:rsidRPr="00AD17D6">
        <w:rPr>
          <w:rFonts w:ascii="Times New Roman" w:hAnsi="Times New Roman" w:cs="Times New Roman"/>
          <w:sz w:val="24"/>
          <w:szCs w:val="24"/>
        </w:rPr>
        <w:t xml:space="preserve">nastąpi </w:t>
      </w:r>
      <w:r w:rsidRPr="00AD17D6">
        <w:rPr>
          <w:rFonts w:ascii="Times New Roman" w:hAnsi="Times New Roman" w:cs="Times New Roman"/>
          <w:sz w:val="24"/>
          <w:szCs w:val="24"/>
        </w:rPr>
        <w:t xml:space="preserve">najpóźniej 2 miesiące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od uchwalenia LPR w drodze rozporządzenia wójta (zapewni się udział w ZPR przedstawicieli różnych z ww. grup interesariuszy). Nastąpi upublicznienie (w formie, jak na etapie I) wstępnej wersji ww. uchwały i zbieranie uwag/sugestii min.</w:t>
      </w:r>
      <w:r w:rsidR="009F4C38" w:rsidRPr="00AD17D6">
        <w:rPr>
          <w:rFonts w:ascii="Times New Roman" w:hAnsi="Times New Roman" w:cs="Times New Roman"/>
          <w:sz w:val="24"/>
          <w:szCs w:val="24"/>
        </w:rPr>
        <w:t xml:space="preserve"> </w:t>
      </w:r>
      <w:r w:rsidRPr="00AD17D6">
        <w:rPr>
          <w:rFonts w:ascii="Times New Roman" w:hAnsi="Times New Roman" w:cs="Times New Roman"/>
          <w:sz w:val="24"/>
          <w:szCs w:val="24"/>
        </w:rPr>
        <w:t>21</w:t>
      </w:r>
      <w:r w:rsidR="009F4C38"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dni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od wszystkich grup interesariuszy z wykorzystaniem:</w:t>
      </w:r>
    </w:p>
    <w:p w14:paraId="6ACBE152" w14:textId="77777777" w:rsidR="009F4C38" w:rsidRPr="00AD17D6" w:rsidRDefault="00B10962" w:rsidP="004E306A">
      <w:pPr>
        <w:pStyle w:val="Akapitzlist"/>
        <w:numPr>
          <w:ilvl w:val="0"/>
          <w:numId w:val="18"/>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ankiety internetowej (elektroniczna)</w:t>
      </w:r>
      <w:r w:rsidR="009F4C38" w:rsidRPr="00AD17D6">
        <w:rPr>
          <w:rFonts w:ascii="Times New Roman" w:hAnsi="Times New Roman" w:cs="Times New Roman"/>
          <w:sz w:val="24"/>
          <w:szCs w:val="24"/>
        </w:rPr>
        <w:t>,</w:t>
      </w:r>
    </w:p>
    <w:p w14:paraId="2A8FF430" w14:textId="77777777" w:rsidR="00506304" w:rsidRPr="00AD17D6" w:rsidRDefault="00B10962" w:rsidP="004E306A">
      <w:pPr>
        <w:pStyle w:val="Akapitzlist"/>
        <w:numPr>
          <w:ilvl w:val="0"/>
          <w:numId w:val="18"/>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ankiety bezpośredniej (papierowa).</w:t>
      </w:r>
    </w:p>
    <w:p w14:paraId="6F97A77B" w14:textId="77777777" w:rsidR="00506304" w:rsidRPr="00AD17D6" w:rsidRDefault="00B10962"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Członków ZPR wybierze się </w:t>
      </w:r>
      <w:r w:rsidR="00AD323E" w:rsidRPr="00AD17D6">
        <w:rPr>
          <w:rFonts w:ascii="Times New Roman" w:hAnsi="Times New Roman" w:cs="Times New Roman"/>
          <w:sz w:val="24"/>
          <w:szCs w:val="24"/>
        </w:rPr>
        <w:t>spośród</w:t>
      </w:r>
      <w:r w:rsidRPr="00AD17D6">
        <w:rPr>
          <w:rFonts w:ascii="Times New Roman" w:hAnsi="Times New Roman" w:cs="Times New Roman"/>
          <w:sz w:val="24"/>
          <w:szCs w:val="24"/>
        </w:rPr>
        <w:t xml:space="preserve"> zgłoszonych kandydatów, spełniających określone wymogi,</w:t>
      </w:r>
      <w:r w:rsidR="00506304" w:rsidRPr="00AD17D6">
        <w:rPr>
          <w:rFonts w:ascii="Times New Roman" w:hAnsi="Times New Roman" w:cs="Times New Roman"/>
          <w:sz w:val="24"/>
          <w:szCs w:val="24"/>
        </w:rPr>
        <w:t xml:space="preserve"> </w:t>
      </w:r>
      <w:r w:rsidRPr="00AD17D6">
        <w:rPr>
          <w:rFonts w:ascii="Times New Roman" w:hAnsi="Times New Roman" w:cs="Times New Roman"/>
          <w:sz w:val="24"/>
          <w:szCs w:val="24"/>
        </w:rPr>
        <w:t>wybieranych większością głosów na zapowiedzianym spotkaniu elekcyjnym (zapewni się współdecydowanie).</w:t>
      </w:r>
    </w:p>
    <w:p w14:paraId="280115EB" w14:textId="77777777" w:rsidR="009F4C38"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realizacja/wdrażanie LPR i jego monitorowanie (bieżące)/ewaluacja (nie rzadziej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 xml:space="preserve">niż raz na 2 lata) – na tym etapie zapewni się udział grup interesariuszy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 xml:space="preserve">(w tym osób/podmiotów korzystających ze wsparcia/projektów w ramach PR),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w tym udział:</w:t>
      </w:r>
    </w:p>
    <w:p w14:paraId="4CB29224" w14:textId="77777777" w:rsidR="009F4C38" w:rsidRPr="00AD17D6" w:rsidRDefault="00B10962" w:rsidP="004E306A">
      <w:pPr>
        <w:pStyle w:val="Akapitzlist"/>
        <w:numPr>
          <w:ilvl w:val="0"/>
          <w:numId w:val="19"/>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 xml:space="preserve">pośredni przez przygotowywane i </w:t>
      </w:r>
      <w:r w:rsidR="009F4C38" w:rsidRPr="00AD17D6">
        <w:rPr>
          <w:rFonts w:ascii="Times New Roman" w:hAnsi="Times New Roman" w:cs="Times New Roman"/>
          <w:sz w:val="24"/>
          <w:szCs w:val="24"/>
        </w:rPr>
        <w:t xml:space="preserve">opiniowanie przez ZPR raporty </w:t>
      </w:r>
      <w:r w:rsidR="009F4C38" w:rsidRPr="00AD17D6">
        <w:rPr>
          <w:rFonts w:ascii="Times New Roman" w:hAnsi="Times New Roman" w:cs="Times New Roman"/>
          <w:sz w:val="24"/>
          <w:szCs w:val="24"/>
        </w:rPr>
        <w:br/>
        <w:t xml:space="preserve">z </w:t>
      </w:r>
      <w:r w:rsidRPr="00AD17D6">
        <w:rPr>
          <w:rFonts w:ascii="Times New Roman" w:hAnsi="Times New Roman" w:cs="Times New Roman"/>
          <w:sz w:val="24"/>
          <w:szCs w:val="24"/>
        </w:rPr>
        <w:t>monitoringu/ewaluacji wdrażania LPR (w tym analiza założeń i realizacji wskaźników, budżetu, celów, projektów/działań) i udział ZPR w wypracowywaniu optymalnych działań naprawczych/usprawniających wdrażanie LPR,</w:t>
      </w:r>
    </w:p>
    <w:p w14:paraId="799D4AA3" w14:textId="77777777" w:rsidR="009F4C38" w:rsidRPr="00AD17D6" w:rsidRDefault="00B10962" w:rsidP="004E306A">
      <w:pPr>
        <w:pStyle w:val="Akapitzlist"/>
        <w:numPr>
          <w:ilvl w:val="0"/>
          <w:numId w:val="19"/>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bezpośredni przez:</w:t>
      </w:r>
      <w:r w:rsidRPr="00AD17D6">
        <w:rPr>
          <w:rFonts w:ascii="Times New Roman" w:hAnsi="Times New Roman" w:cs="Times New Roman"/>
          <w:sz w:val="24"/>
          <w:szCs w:val="24"/>
        </w:rPr>
        <w:tab/>
      </w:r>
    </w:p>
    <w:p w14:paraId="22454E12" w14:textId="77777777" w:rsidR="009F4C38" w:rsidRPr="00AD17D6" w:rsidRDefault="00BA0E7F" w:rsidP="004E306A">
      <w:pPr>
        <w:pStyle w:val="Akapitzlist"/>
        <w:numPr>
          <w:ilvl w:val="0"/>
          <w:numId w:val="20"/>
        </w:numPr>
        <w:spacing w:after="0" w:line="360" w:lineRule="auto"/>
        <w:ind w:left="1134" w:hanging="283"/>
        <w:jc w:val="both"/>
        <w:rPr>
          <w:rFonts w:ascii="Times New Roman" w:hAnsi="Times New Roman" w:cs="Times New Roman"/>
          <w:sz w:val="24"/>
          <w:szCs w:val="24"/>
        </w:rPr>
      </w:pPr>
      <w:r w:rsidRPr="00AD17D6">
        <w:rPr>
          <w:rFonts w:ascii="Times New Roman" w:hAnsi="Times New Roman" w:cs="Times New Roman"/>
          <w:sz w:val="24"/>
          <w:szCs w:val="24"/>
        </w:rPr>
        <w:t>aktywny</w:t>
      </w:r>
      <w:r w:rsidR="00B10962" w:rsidRPr="00AD17D6">
        <w:rPr>
          <w:rFonts w:ascii="Times New Roman" w:hAnsi="Times New Roman" w:cs="Times New Roman"/>
          <w:sz w:val="24"/>
          <w:szCs w:val="24"/>
        </w:rPr>
        <w:t xml:space="preserve"> udział w realizowanych projektach w ramach LPR,</w:t>
      </w:r>
    </w:p>
    <w:p w14:paraId="57D0CFF2" w14:textId="77777777" w:rsidR="00506304" w:rsidRPr="00AD17D6" w:rsidRDefault="00BA0E7F" w:rsidP="004E306A">
      <w:pPr>
        <w:pStyle w:val="Akapitzlist"/>
        <w:numPr>
          <w:ilvl w:val="0"/>
          <w:numId w:val="20"/>
        </w:numPr>
        <w:spacing w:after="0" w:line="360" w:lineRule="auto"/>
        <w:ind w:left="1134" w:hanging="283"/>
        <w:jc w:val="both"/>
        <w:rPr>
          <w:rFonts w:ascii="Times New Roman" w:hAnsi="Times New Roman" w:cs="Times New Roman"/>
          <w:sz w:val="24"/>
          <w:szCs w:val="24"/>
        </w:rPr>
      </w:pPr>
      <w:r w:rsidRPr="00AD17D6">
        <w:rPr>
          <w:rFonts w:ascii="Times New Roman" w:hAnsi="Times New Roman" w:cs="Times New Roman"/>
          <w:sz w:val="24"/>
          <w:szCs w:val="24"/>
        </w:rPr>
        <w:t>udział</w:t>
      </w:r>
      <w:r w:rsidR="00B10962" w:rsidRPr="00AD17D6">
        <w:rPr>
          <w:rFonts w:ascii="Times New Roman" w:hAnsi="Times New Roman" w:cs="Times New Roman"/>
          <w:sz w:val="24"/>
          <w:szCs w:val="24"/>
        </w:rPr>
        <w:t xml:space="preserve"> w badaniach n</w:t>
      </w:r>
      <w:r w:rsidR="00AD323E" w:rsidRPr="00AD17D6">
        <w:rPr>
          <w:rFonts w:ascii="Times New Roman" w:hAnsi="Times New Roman" w:cs="Times New Roman"/>
          <w:sz w:val="24"/>
          <w:szCs w:val="24"/>
        </w:rPr>
        <w:t>a temat</w:t>
      </w:r>
      <w:r w:rsidR="00B10962" w:rsidRPr="00AD17D6">
        <w:rPr>
          <w:rFonts w:ascii="Times New Roman" w:hAnsi="Times New Roman" w:cs="Times New Roman"/>
          <w:sz w:val="24"/>
          <w:szCs w:val="24"/>
        </w:rPr>
        <w:t xml:space="preserve"> wdraż</w:t>
      </w:r>
      <w:r w:rsidR="009F4C38" w:rsidRPr="00AD17D6">
        <w:rPr>
          <w:rFonts w:ascii="Times New Roman" w:hAnsi="Times New Roman" w:cs="Times New Roman"/>
          <w:sz w:val="24"/>
          <w:szCs w:val="24"/>
        </w:rPr>
        <w:t xml:space="preserve">ania PR (w tym zidentyfikowanych </w:t>
      </w:r>
      <w:r w:rsidR="00B10962" w:rsidRPr="00AD17D6">
        <w:rPr>
          <w:rFonts w:ascii="Times New Roman" w:hAnsi="Times New Roman" w:cs="Times New Roman"/>
          <w:sz w:val="24"/>
          <w:szCs w:val="24"/>
        </w:rPr>
        <w:t>problemów):</w:t>
      </w:r>
    </w:p>
    <w:p w14:paraId="00C654BA" w14:textId="77777777" w:rsidR="00506304" w:rsidRPr="00AD17D6" w:rsidRDefault="00B10962" w:rsidP="004E306A">
      <w:pPr>
        <w:pStyle w:val="Akapitzlist"/>
        <w:numPr>
          <w:ilvl w:val="0"/>
          <w:numId w:val="21"/>
        </w:numPr>
        <w:spacing w:after="0" w:line="360" w:lineRule="auto"/>
        <w:ind w:left="1418" w:hanging="284"/>
        <w:jc w:val="both"/>
        <w:rPr>
          <w:rFonts w:ascii="Times New Roman" w:hAnsi="Times New Roman" w:cs="Times New Roman"/>
          <w:sz w:val="24"/>
          <w:szCs w:val="24"/>
        </w:rPr>
      </w:pPr>
      <w:r w:rsidRPr="00AD17D6">
        <w:rPr>
          <w:rFonts w:ascii="Times New Roman" w:hAnsi="Times New Roman" w:cs="Times New Roman"/>
          <w:sz w:val="24"/>
          <w:szCs w:val="24"/>
        </w:rPr>
        <w:t>badania ciągłe: formularz oceny wdrażania PR dostępny dla chętnych cały czas na WWW gminy i w urzędzie gminy,</w:t>
      </w:r>
    </w:p>
    <w:p w14:paraId="53AD26EE" w14:textId="33104870" w:rsidR="00506304" w:rsidRPr="00AD17D6" w:rsidRDefault="00506304" w:rsidP="004E306A">
      <w:pPr>
        <w:pStyle w:val="Akapitzlist"/>
        <w:numPr>
          <w:ilvl w:val="0"/>
          <w:numId w:val="21"/>
        </w:numPr>
        <w:spacing w:after="0" w:line="360" w:lineRule="auto"/>
        <w:ind w:left="1418" w:hanging="284"/>
        <w:jc w:val="both"/>
        <w:rPr>
          <w:rFonts w:ascii="Times New Roman" w:hAnsi="Times New Roman" w:cs="Times New Roman"/>
          <w:sz w:val="24"/>
          <w:szCs w:val="24"/>
        </w:rPr>
      </w:pPr>
      <w:r w:rsidRPr="00AD17D6">
        <w:rPr>
          <w:rFonts w:ascii="Times New Roman" w:hAnsi="Times New Roman" w:cs="Times New Roman"/>
          <w:sz w:val="24"/>
          <w:szCs w:val="24"/>
        </w:rPr>
        <w:lastRenderedPageBreak/>
        <w:t>badania okresowe (min. raz na 2 lata</w:t>
      </w:r>
      <w:r w:rsidR="00B10962" w:rsidRPr="00AD17D6">
        <w:rPr>
          <w:rFonts w:ascii="Times New Roman" w:hAnsi="Times New Roman" w:cs="Times New Roman"/>
          <w:sz w:val="24"/>
          <w:szCs w:val="24"/>
        </w:rPr>
        <w:t>): ankieta internetowa/bezpośrednia, min. 1 wywiad fokusowy (miejsce spotkania dostosowane do potrzeb osób starszych, niepełnosprawnych; w godzinach, terminach i miejscu umożliwiających udział m.in. osób pracujących, z całej gminy, wykluczonych i zagrożonych wykluczeniem społecznym).</w:t>
      </w:r>
    </w:p>
    <w:p w14:paraId="34BB5D9E" w14:textId="77777777" w:rsidR="00506304"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aktualizacja LPR – nastąpi jedynie w uzasadnionych przypadkach, w tym na bazie wyników monitoringu/ewaluacji LPR. Decyzję o przystąpieniu do aktua</w:t>
      </w:r>
      <w:r w:rsidR="0022361E" w:rsidRPr="00AD17D6">
        <w:rPr>
          <w:rFonts w:ascii="Times New Roman" w:hAnsi="Times New Roman" w:cs="Times New Roman"/>
          <w:sz w:val="24"/>
          <w:szCs w:val="24"/>
        </w:rPr>
        <w:t>lizacji LPR podejmuje wójt na uz</w:t>
      </w:r>
      <w:r w:rsidRPr="00AD17D6">
        <w:rPr>
          <w:rFonts w:ascii="Times New Roman" w:hAnsi="Times New Roman" w:cs="Times New Roman"/>
          <w:sz w:val="24"/>
          <w:szCs w:val="24"/>
        </w:rPr>
        <w:t>asadniony wniosek:</w:t>
      </w:r>
    </w:p>
    <w:p w14:paraId="13033D95" w14:textId="77777777" w:rsidR="00506304"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samego wójta,</w:t>
      </w:r>
    </w:p>
    <w:p w14:paraId="7E5E4608" w14:textId="77777777" w:rsidR="00506304"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min.</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2/3</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członków ZPR,</w:t>
      </w:r>
    </w:p>
    <w:p w14:paraId="01B196FF" w14:textId="12B7BE9E" w:rsidR="00B10962"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min.</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250 przedstawicieli grup interesariuszy z OR (gwarantuje to współdecydowanie, co jest dojrzałą formą partycypacji).</w:t>
      </w:r>
    </w:p>
    <w:p w14:paraId="14FA724E" w14:textId="279A5A14" w:rsidR="00B27C15" w:rsidRPr="00AD17D6" w:rsidRDefault="00B10962"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Aktualizacja LPR może nastąpić szczególnie w sytuacji</w:t>
      </w:r>
      <w:r w:rsidR="00506304" w:rsidRPr="00AD17D6">
        <w:rPr>
          <w:rFonts w:ascii="Times New Roman" w:eastAsia="Times New Roman" w:hAnsi="Times New Roman" w:cs="Times New Roman"/>
          <w:sz w:val="24"/>
          <w:szCs w:val="24"/>
        </w:rPr>
        <w:t>: zdezaktualizowania</w:t>
      </w:r>
      <w:r w:rsidRPr="00AD17D6">
        <w:rPr>
          <w:rFonts w:ascii="Times New Roman" w:eastAsia="Times New Roman" w:hAnsi="Times New Roman" w:cs="Times New Roman"/>
          <w:sz w:val="24"/>
          <w:szCs w:val="24"/>
        </w:rPr>
        <w:t xml:space="preserve"> się danych, </w:t>
      </w:r>
      <w:r w:rsidR="00D21A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tym danych do ustalenia wartości wskaźników, służących do</w:t>
      </w:r>
      <w:r w:rsidR="00506304" w:rsidRPr="00AD17D6">
        <w:rPr>
          <w:rFonts w:ascii="Times New Roman" w:eastAsia="Times New Roman" w:hAnsi="Times New Roman" w:cs="Times New Roman"/>
          <w:sz w:val="24"/>
          <w:szCs w:val="24"/>
        </w:rPr>
        <w:t xml:space="preserve"> wyznaczenia OZ i OR; realizacji</w:t>
      </w:r>
      <w:r w:rsidRPr="00AD17D6">
        <w:rPr>
          <w:rFonts w:ascii="Times New Roman" w:eastAsia="Times New Roman" w:hAnsi="Times New Roman" w:cs="Times New Roman"/>
          <w:sz w:val="24"/>
          <w:szCs w:val="24"/>
        </w:rPr>
        <w:t xml:space="preserve"> wszystkich przewidzianych w LPR przedsięwzięć; pojawienie się nowych problemów, uzasadniających zmiany w LPR w zakresie rodzaju/harmonogramu/budżetu działań; pojawienie się nowych, potencjalnych przed</w:t>
      </w:r>
      <w:r w:rsidR="00506304" w:rsidRPr="00AD17D6">
        <w:rPr>
          <w:rFonts w:ascii="Times New Roman" w:eastAsia="Times New Roman" w:hAnsi="Times New Roman" w:cs="Times New Roman"/>
          <w:sz w:val="24"/>
          <w:szCs w:val="24"/>
        </w:rPr>
        <w:t>sięwzięć rewitalizacyjnych; i innych.</w:t>
      </w:r>
    </w:p>
    <w:p w14:paraId="2302D50D" w14:textId="77777777" w:rsidR="006B3F25" w:rsidRPr="00AD17D6" w:rsidRDefault="006B3F25" w:rsidP="007E47E7">
      <w:pPr>
        <w:autoSpaceDE w:val="0"/>
        <w:autoSpaceDN w:val="0"/>
        <w:adjustRightInd w:val="0"/>
        <w:spacing w:after="0" w:line="360" w:lineRule="auto"/>
        <w:jc w:val="both"/>
        <w:rPr>
          <w:rFonts w:ascii="Times New Roman" w:eastAsia="Times New Roman" w:hAnsi="Times New Roman" w:cs="Times New Roman"/>
          <w:b/>
          <w:sz w:val="24"/>
          <w:szCs w:val="24"/>
        </w:rPr>
      </w:pPr>
    </w:p>
    <w:p w14:paraId="01590CC8" w14:textId="77777777" w:rsidR="00950C5C" w:rsidRPr="00AD17D6" w:rsidRDefault="00950C5C" w:rsidP="007E47E7">
      <w:pPr>
        <w:autoSpaceDE w:val="0"/>
        <w:autoSpaceDN w:val="0"/>
        <w:adjustRightInd w:val="0"/>
        <w:spacing w:after="0" w:line="360" w:lineRule="auto"/>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Opis I etapu konsultacji społecznych.</w:t>
      </w:r>
    </w:p>
    <w:p w14:paraId="504C000A" w14:textId="472CE566" w:rsidR="00100533" w:rsidRPr="00AD17D6" w:rsidRDefault="00950C5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dniach od 12 lipca do 1 sierpnia 2016</w:t>
      </w:r>
      <w:r w:rsidR="00100533"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 xml:space="preserve">r. odbył się I etap konsultacji społecznych dotyczących opracowania Lokalnego Programu Rewitalizacji dla Gminy Aleksandrów Kujawski do roku 2025. W tym czasie każdy mógł zgłosić swoje pomysły do powyższego dokumentu. </w:t>
      </w:r>
      <w:r w:rsidR="00D21A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czasie trwania konsultacji, dnia 12 lipca 2016</w:t>
      </w:r>
      <w:r w:rsidR="00100533"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r</w:t>
      </w:r>
      <w:r w:rsidR="00100533"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odbyły się spotkania konsultacyjne, mające na celu przekazanie osobom zainteresowanym informacji, czym jest rewitalizacja oraz w jaki sposób wyznacza się obszary zdegradowane (wymagające wsparcia), a spośród nich te obszary, na których możliwe jest przeprowadzenie procesu rewitalizacji. Informacje te zostały również opublikowane na stronach internetowych gminy Aleksandrów Kujawski.</w:t>
      </w:r>
    </w:p>
    <w:p w14:paraId="0EAA5FFF" w14:textId="77777777" w:rsidR="00950C5C" w:rsidRPr="00AD17D6" w:rsidRDefault="00950C5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Kwestionariusz konsultacyjny podzielony był na 3 części. Pierwsza dotyczyła analizy gminy Aleksandrów Kujawski pod kątem jej silnych i słabych stron oraz szans i zagrożeń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dla jej rozwoju. W każdym z tych działów należało wybrać maksymalnie 5 odpowiedzi.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W drugiej części można było zgłaszać propozycje projektów infrastrukturalnych („twardych”) z krótkim uzasadnieniem. Można było też podać pomysły na działania służące niwelacji </w:t>
      </w:r>
      <w:r w:rsidRPr="00AD17D6">
        <w:rPr>
          <w:rFonts w:ascii="Times New Roman" w:eastAsia="Times New Roman" w:hAnsi="Times New Roman" w:cs="Times New Roman"/>
          <w:sz w:val="24"/>
          <w:szCs w:val="24"/>
        </w:rPr>
        <w:lastRenderedPageBreak/>
        <w:t xml:space="preserve">występujących problemów społecznych (projekty „miękkie”). Ostatnia część służyła scharakteryzowaniu osoby wypełniającej ankietę. Dane jakich wymagano to grupa, do jakiej należy ankietowany (mieszkaniec, właściciel nieruchomości w gminie, osoba prowadząca działalność gospodarczą w gminie itd.), płeć i wiek. Mieszkańcy byli też </w:t>
      </w:r>
      <w:r w:rsidR="00EB4445" w:rsidRPr="00AD17D6">
        <w:rPr>
          <w:rFonts w:ascii="Times New Roman" w:eastAsia="Times New Roman" w:hAnsi="Times New Roman" w:cs="Times New Roman"/>
          <w:sz w:val="24"/>
          <w:szCs w:val="24"/>
        </w:rPr>
        <w:t xml:space="preserve">proszeni o podanie miejscowości </w:t>
      </w:r>
      <w:r w:rsidRPr="00AD17D6">
        <w:rPr>
          <w:rFonts w:ascii="Times New Roman" w:eastAsia="Times New Roman" w:hAnsi="Times New Roman" w:cs="Times New Roman"/>
          <w:sz w:val="24"/>
          <w:szCs w:val="24"/>
        </w:rPr>
        <w:t xml:space="preserve">zamieszkania. Dodatkowo ankietowani mieli możliwość zaznaczenia,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skąd chcieliby czerpać informacje na temat działań związanych z opracowaniem programu rewitalizacji i jak oceniają prowadzone konsultacje społeczne.</w:t>
      </w:r>
    </w:p>
    <w:p w14:paraId="393168D8" w14:textId="77777777" w:rsidR="00EB4445" w:rsidRPr="00AD17D6" w:rsidRDefault="00950C5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ramach I etapu konsultacji społecznych do Urzędu Gminy Aleksandrów Kujawski wpłynęło 27 wypełnionych kwestionariuszy. Wzięło w nich udział 15 kobiet i 12 mężczyzn.</w:t>
      </w:r>
    </w:p>
    <w:p w14:paraId="378FEA94" w14:textId="77777777" w:rsidR="00950C5C" w:rsidRPr="00AD17D6" w:rsidRDefault="00950C5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Pierwszy etap konsultacji został dobrze oceniony przez ankietowanych.</w:t>
      </w:r>
    </w:p>
    <w:p w14:paraId="27270DE1" w14:textId="77777777" w:rsidR="00AD323E" w:rsidRPr="00AD17D6" w:rsidRDefault="00AD323E" w:rsidP="007E47E7">
      <w:pPr>
        <w:widowControl w:val="0"/>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p>
    <w:p w14:paraId="204C299C" w14:textId="77777777" w:rsidR="00AD323E" w:rsidRPr="00AD17D6" w:rsidRDefault="00AD323E" w:rsidP="007E47E7">
      <w:pPr>
        <w:autoSpaceDE w:val="0"/>
        <w:autoSpaceDN w:val="0"/>
        <w:adjustRightInd w:val="0"/>
        <w:spacing w:after="0" w:line="360" w:lineRule="auto"/>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Opis II i III etapu konsultacji</w:t>
      </w:r>
      <w:r w:rsidR="00EB4445" w:rsidRPr="00AD17D6">
        <w:rPr>
          <w:rFonts w:ascii="Times New Roman" w:eastAsia="Times New Roman" w:hAnsi="Times New Roman" w:cs="Times New Roman"/>
          <w:b/>
          <w:sz w:val="24"/>
          <w:szCs w:val="24"/>
        </w:rPr>
        <w:t>.</w:t>
      </w:r>
    </w:p>
    <w:p w14:paraId="24E51A58" w14:textId="77777777" w:rsidR="00AD323E" w:rsidRPr="00AD17D6" w:rsidRDefault="00AD323E"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Konsultacje społeczne w formie zebrania z mieszkańcami odbyły się w terminie:</w:t>
      </w:r>
    </w:p>
    <w:p w14:paraId="04305F30" w14:textId="77777777" w:rsidR="00AD323E" w:rsidRPr="00AD17D6" w:rsidRDefault="00AD323E" w:rsidP="004E306A">
      <w:pPr>
        <w:pStyle w:val="Akapitzlist"/>
        <w:widowControl w:val="0"/>
        <w:numPr>
          <w:ilvl w:val="0"/>
          <w:numId w:val="23"/>
        </w:numPr>
        <w:overflowPunct w:val="0"/>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3 października 2016 r. godz. 15 </w:t>
      </w:r>
      <w:r w:rsidR="00EB444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Świetlica wiejska w Wołuszewie (dla mieszkańców soł</w:t>
      </w:r>
      <w:r w:rsidR="00EB4445" w:rsidRPr="00AD17D6">
        <w:rPr>
          <w:rFonts w:ascii="Times New Roman" w:eastAsia="Times New Roman" w:hAnsi="Times New Roman" w:cs="Times New Roman"/>
          <w:sz w:val="24"/>
          <w:szCs w:val="24"/>
        </w:rPr>
        <w:t>ectwa Słońsk Dolny i Wołuszewo),</w:t>
      </w:r>
    </w:p>
    <w:p w14:paraId="4EC07746" w14:textId="77777777" w:rsidR="00AD323E" w:rsidRPr="00AD17D6" w:rsidRDefault="00AD323E" w:rsidP="004E306A">
      <w:pPr>
        <w:pStyle w:val="Akapitzlist"/>
        <w:widowControl w:val="0"/>
        <w:numPr>
          <w:ilvl w:val="0"/>
          <w:numId w:val="23"/>
        </w:numPr>
        <w:overflowPunct w:val="0"/>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3 października 2016 r. godz. 18:00 – Gm</w:t>
      </w:r>
      <w:r w:rsidR="00EB4445" w:rsidRPr="00AD17D6">
        <w:rPr>
          <w:rFonts w:ascii="Times New Roman" w:eastAsia="Times New Roman" w:hAnsi="Times New Roman" w:cs="Times New Roman"/>
          <w:sz w:val="24"/>
          <w:szCs w:val="24"/>
        </w:rPr>
        <w:t xml:space="preserve">inny Ośrodek Kultury w Służewie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(dla mieszkańców sołectwa Służewo, Plebanka i Zduny).</w:t>
      </w:r>
    </w:p>
    <w:p w14:paraId="48AC932B" w14:textId="77777777" w:rsidR="00147A02"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ramach II i III etapu konsultacji społecznych do Urzędu Gminy Aleksandrów Kujawski wpłynęło 18 wypełnionych kwestionariuszy. </w:t>
      </w:r>
    </w:p>
    <w:p w14:paraId="1F96B130" w14:textId="77777777" w:rsidR="00965E5D"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Formularz konsultacyjny wraz z prezentacją został zamieszczony na stronie internetowej Urzędu Gminy Aleksandrów Kujawski. Ponadto formularz został rozdystrybuowany </w:t>
      </w:r>
      <w:r w:rsidR="00FD7DEC"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miejscach ogólnie dostępnych dla mieszkańców takich jak np. Urząd Gminy Aleksandrów Kujawski. Wypełniony formularz konsultacyjny można było odesłać korespondencją listową na adres Urząd Gminy Aleksandrów Kujawski, 87-700 Aleksandrów Kujawski</w:t>
      </w:r>
      <w:r w:rsidR="00EB444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ul. Słowackiego 12, bądź dostarczyć osobiście. Wypełniony formularz można było także wysłać drogą mailową na adres poczty elektronicznej: rewitalizacja@gmina-aleksandrowkujawski.</w:t>
      </w:r>
      <w:r w:rsidR="00BA0E7F" w:rsidRPr="00AD17D6">
        <w:rPr>
          <w:rFonts w:ascii="Times New Roman" w:eastAsia="Times New Roman" w:hAnsi="Times New Roman" w:cs="Times New Roman"/>
          <w:sz w:val="24"/>
          <w:szCs w:val="24"/>
        </w:rPr>
        <w:t>pl. W</w:t>
      </w:r>
      <w:r w:rsidRPr="00AD17D6">
        <w:rPr>
          <w:rFonts w:ascii="Times New Roman" w:eastAsia="Times New Roman" w:hAnsi="Times New Roman" w:cs="Times New Roman"/>
          <w:sz w:val="24"/>
          <w:szCs w:val="24"/>
        </w:rPr>
        <w:t xml:space="preserve"> tym czasie każdy mógł zgłosić swoje pomysły do powyższego dokumentu.</w:t>
      </w:r>
    </w:p>
    <w:p w14:paraId="73184CBC" w14:textId="77777777" w:rsidR="00147A02"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czasie trwania spotkań konsultacyjnych przekazano osobom zainteresowanym informacje, czym jest rewitalizacja oraz w jaki sposób wyznaczono dla gminy obszary zdegradowane, omówiono zasady programowania rewitalizacji. W ramach spotkań została omówiona także metodologia tworzenia </w:t>
      </w:r>
      <w:r w:rsidR="00BA0E7F" w:rsidRPr="00AD17D6">
        <w:rPr>
          <w:rFonts w:ascii="Times New Roman" w:eastAsia="Times New Roman" w:hAnsi="Times New Roman" w:cs="Times New Roman"/>
          <w:sz w:val="24"/>
          <w:szCs w:val="24"/>
        </w:rPr>
        <w:t>Programu, zasady</w:t>
      </w:r>
      <w:r w:rsidRPr="00AD17D6">
        <w:rPr>
          <w:rFonts w:ascii="Times New Roman" w:eastAsia="Times New Roman" w:hAnsi="Times New Roman" w:cs="Times New Roman"/>
          <w:sz w:val="24"/>
          <w:szCs w:val="24"/>
        </w:rPr>
        <w:t xml:space="preserve"> wypełniania kwestionariuszy ankietowych oraz omówiono propozycje zadań do LPR dla Gminy Aleksandrów Kujawski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dla każdej miejscowości objętej LPR. Podczas spotkań mieszkańcy mieli możliwość zapoznania się ze znaczeniem procesu rewitalizacji w rozwoju gminy, a także możliwościami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lastRenderedPageBreak/>
        <w:t xml:space="preserve">i zasadami pozyskania dofinansowania na przedsięwzięcia rewitalizacyjne w latach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2014-2020. W spotkaniu, które odbyło się w formie warsztatów wzięło udział 20 osób. Prowadzący szczegółowo udzielili uczestnikom spotkania odpowiedzi na pytania dotyczące zaprezentowanego podziału gminy, jak również wyboru obszarów zdegradowanych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obszarów rewitalizacji. Uczestnicy spotkań nie wnieśli uwag i propozycji zmian w zakresie Projektu dokumentu.</w:t>
      </w:r>
    </w:p>
    <w:p w14:paraId="0644C163" w14:textId="77777777" w:rsidR="00965E5D"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dniach od 3 do 24 października 2016 r. można było składać pisemnie wnioski i uwagi na adres Urzędu Gminy Aleksandrów Kujawski, ustnie do protokołu w siedzibie Urzędu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za pomocą środków komunikacji elektronicznej.</w:t>
      </w:r>
    </w:p>
    <w:p w14:paraId="16BB9476" w14:textId="77777777"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Większość ankietowanych osób stwierdziła, że członkowie Zespołu ds. Realizacji Programu Rewitalizacji powinny być wybierani na spotkaniu elekcyjnym, a w jego skład wchodzić 7-8 osób. Kadencja Zespołu według osób, które wypełniły ankietę powinna trwać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4 lata.</w:t>
      </w:r>
    </w:p>
    <w:p w14:paraId="353B2DC3" w14:textId="77777777"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Spotkania przyczyniły się do aktywizacji interesariuszy rewitalizacji. Ponownie możliwe było wykorzystanie pozytywnych efektów pracy grupowej, a także wypracowywanie konsensusu uwzględniającego punkty widzenia różnych grup. Na spotkaniach diagnozowano kluczowe problemy, projektowano główne założenia i rozwiązania.</w:t>
      </w:r>
    </w:p>
    <w:p w14:paraId="3A5762D7" w14:textId="3B0FD101"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spotkaniach brali udział pracownicy Urzędu Gminy Aleksandrów Kujawski, jednostek organizacyjnych Gminy, przedstawiciele sektora gospodarczego i społecznego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oraz mieszkańcy. </w:t>
      </w:r>
    </w:p>
    <w:p w14:paraId="0CE0D975" w14:textId="77777777" w:rsidR="009D661A" w:rsidRDefault="009D661A"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bookmarkStart w:id="142" w:name="_Hlk15558593"/>
    </w:p>
    <w:p w14:paraId="68D1E9AE" w14:textId="34B7DE88" w:rsidR="003B5A6D" w:rsidRDefault="00213F9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 względu na konieczność skorygowania zapisów Programu Rewitalizacji, zgodnie z uwagami Urzędu Marszałkowskiego Województwa Kujawsko-Pomorskiego w Toruniu ogłoszono ponowne konsultacje społeczne</w:t>
      </w:r>
      <w:bookmarkEnd w:id="142"/>
      <w:r w:rsidRPr="00AD17D6">
        <w:rPr>
          <w:rFonts w:ascii="Times New Roman" w:eastAsia="Times New Roman" w:hAnsi="Times New Roman" w:cs="Times New Roman"/>
          <w:sz w:val="24"/>
          <w:szCs w:val="24"/>
        </w:rPr>
        <w:t>. Ankiet</w:t>
      </w:r>
      <w:r w:rsidR="00F12A65" w:rsidRPr="00AD17D6">
        <w:rPr>
          <w:rFonts w:ascii="Times New Roman" w:eastAsia="Times New Roman" w:hAnsi="Times New Roman" w:cs="Times New Roman"/>
          <w:sz w:val="24"/>
          <w:szCs w:val="24"/>
        </w:rPr>
        <w:t>a</w:t>
      </w:r>
      <w:r w:rsidRPr="00AD17D6">
        <w:rPr>
          <w:rFonts w:ascii="Times New Roman" w:eastAsia="Times New Roman" w:hAnsi="Times New Roman" w:cs="Times New Roman"/>
          <w:sz w:val="24"/>
          <w:szCs w:val="24"/>
        </w:rPr>
        <w:t xml:space="preserve"> składa</w:t>
      </w:r>
      <w:r w:rsidR="00F12A65" w:rsidRPr="00AD17D6">
        <w:rPr>
          <w:rFonts w:ascii="Times New Roman" w:eastAsia="Times New Roman" w:hAnsi="Times New Roman" w:cs="Times New Roman"/>
          <w:sz w:val="24"/>
          <w:szCs w:val="24"/>
        </w:rPr>
        <w:t>ła</w:t>
      </w:r>
      <w:r w:rsidRPr="00AD17D6">
        <w:rPr>
          <w:rFonts w:ascii="Times New Roman" w:eastAsia="Times New Roman" w:hAnsi="Times New Roman" w:cs="Times New Roman"/>
          <w:sz w:val="24"/>
          <w:szCs w:val="24"/>
        </w:rPr>
        <w:t xml:space="preserve"> się z pytań dotycząc</w:t>
      </w:r>
      <w:r w:rsidR="00F12A65" w:rsidRPr="00AD17D6">
        <w:rPr>
          <w:rFonts w:ascii="Times New Roman" w:eastAsia="Times New Roman" w:hAnsi="Times New Roman" w:cs="Times New Roman"/>
          <w:sz w:val="24"/>
          <w:szCs w:val="24"/>
        </w:rPr>
        <w:t>ych</w:t>
      </w:r>
      <w:r w:rsidRPr="00AD17D6">
        <w:rPr>
          <w:rFonts w:ascii="Times New Roman" w:eastAsia="Times New Roman" w:hAnsi="Times New Roman" w:cs="Times New Roman"/>
          <w:sz w:val="24"/>
          <w:szCs w:val="24"/>
        </w:rPr>
        <w:t xml:space="preserve"> zagadnień, które uległy zmianie w przedmiotowym dokumencie</w:t>
      </w:r>
      <w:r w:rsidR="00506C69" w:rsidRPr="00AD17D6">
        <w:rPr>
          <w:rFonts w:ascii="Times New Roman" w:eastAsia="Times New Roman" w:hAnsi="Times New Roman" w:cs="Times New Roman"/>
          <w:sz w:val="24"/>
          <w:szCs w:val="24"/>
        </w:rPr>
        <w:t xml:space="preserve"> i</w:t>
      </w:r>
      <w:r w:rsidRPr="00AD17D6">
        <w:rPr>
          <w:rFonts w:ascii="Times New Roman" w:eastAsia="Times New Roman" w:hAnsi="Times New Roman" w:cs="Times New Roman"/>
          <w:sz w:val="24"/>
          <w:szCs w:val="24"/>
        </w:rPr>
        <w:t xml:space="preserve"> została udostępniona na stronach internetowych Gminy Aleksandrów Kujawski. W czasie trwania konsultacji (05.06.18 r. – 13.06.18 r.), nie </w:t>
      </w:r>
      <w:r w:rsidR="00EC3A1D" w:rsidRPr="00AD17D6">
        <w:rPr>
          <w:rFonts w:ascii="Times New Roman" w:eastAsia="Times New Roman" w:hAnsi="Times New Roman" w:cs="Times New Roman"/>
          <w:sz w:val="24"/>
          <w:szCs w:val="24"/>
        </w:rPr>
        <w:t>s</w:t>
      </w:r>
      <w:r w:rsidRPr="00AD17D6">
        <w:rPr>
          <w:rFonts w:ascii="Times New Roman" w:eastAsia="Times New Roman" w:hAnsi="Times New Roman" w:cs="Times New Roman"/>
          <w:sz w:val="24"/>
          <w:szCs w:val="24"/>
        </w:rPr>
        <w:t>płynęły żadne uwagi.</w:t>
      </w:r>
    </w:p>
    <w:p w14:paraId="22206471" w14:textId="77777777" w:rsidR="004D1370" w:rsidRDefault="004D1370"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87B1483" w14:textId="7ED6CFFB" w:rsidR="00C55138" w:rsidRPr="0000556D" w:rsidRDefault="0064245F" w:rsidP="00C55138">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W dniach od </w:t>
      </w:r>
      <w:r w:rsidR="00163F99" w:rsidRPr="0000556D">
        <w:rPr>
          <w:rFonts w:ascii="Times New Roman" w:eastAsia="Times New Roman" w:hAnsi="Times New Roman" w:cs="Times New Roman"/>
          <w:sz w:val="24"/>
          <w:szCs w:val="24"/>
        </w:rPr>
        <w:t xml:space="preserve">8 </w:t>
      </w:r>
      <w:r w:rsidR="00593F32" w:rsidRPr="0000556D">
        <w:rPr>
          <w:rFonts w:ascii="Times New Roman" w:eastAsia="Times New Roman" w:hAnsi="Times New Roman" w:cs="Times New Roman"/>
          <w:sz w:val="24"/>
          <w:szCs w:val="24"/>
        </w:rPr>
        <w:t xml:space="preserve">do </w:t>
      </w:r>
      <w:r w:rsidR="00163F99" w:rsidRPr="0000556D">
        <w:rPr>
          <w:rFonts w:ascii="Times New Roman" w:eastAsia="Times New Roman" w:hAnsi="Times New Roman" w:cs="Times New Roman"/>
          <w:sz w:val="24"/>
          <w:szCs w:val="24"/>
        </w:rPr>
        <w:t xml:space="preserve">24 </w:t>
      </w:r>
      <w:r w:rsidR="00593F32" w:rsidRPr="0000556D">
        <w:rPr>
          <w:rFonts w:ascii="Times New Roman" w:eastAsia="Times New Roman" w:hAnsi="Times New Roman" w:cs="Times New Roman"/>
          <w:sz w:val="24"/>
          <w:szCs w:val="24"/>
        </w:rPr>
        <w:t xml:space="preserve">sierpnia 2019 roku trwały konsultacje społeczne </w:t>
      </w:r>
      <w:r w:rsidR="00A32BB6" w:rsidRPr="0000556D">
        <w:rPr>
          <w:rFonts w:ascii="Times New Roman" w:eastAsia="Times New Roman" w:hAnsi="Times New Roman" w:cs="Times New Roman"/>
          <w:sz w:val="24"/>
          <w:szCs w:val="24"/>
        </w:rPr>
        <w:t xml:space="preserve">zaktualizowanej wersji programu rewitalizacji. Powyższa aktualizacja wynikała z </w:t>
      </w:r>
      <w:r w:rsidR="00295273" w:rsidRPr="0000556D">
        <w:rPr>
          <w:rFonts w:ascii="Times New Roman" w:eastAsia="Times New Roman" w:hAnsi="Times New Roman" w:cs="Times New Roman"/>
          <w:sz w:val="24"/>
          <w:szCs w:val="24"/>
        </w:rPr>
        <w:t xml:space="preserve"> </w:t>
      </w:r>
      <w:r w:rsidR="00A32BB6" w:rsidRPr="0000556D">
        <w:rPr>
          <w:rFonts w:ascii="Times New Roman" w:eastAsia="Times New Roman" w:hAnsi="Times New Roman" w:cs="Times New Roman"/>
          <w:sz w:val="24"/>
          <w:szCs w:val="24"/>
        </w:rPr>
        <w:t xml:space="preserve">konieczności </w:t>
      </w:r>
      <w:r w:rsidR="00295273" w:rsidRPr="0000556D">
        <w:rPr>
          <w:rFonts w:ascii="Times New Roman" w:eastAsia="Times New Roman" w:hAnsi="Times New Roman" w:cs="Times New Roman"/>
          <w:sz w:val="24"/>
          <w:szCs w:val="24"/>
        </w:rPr>
        <w:t xml:space="preserve">zmodyfikowania zapisów Programu Rewitalizacji, zgodnie z uwagami Urzędu Marszałkowskiego Województwa Kujawsko-Pomorskiego. </w:t>
      </w:r>
    </w:p>
    <w:p w14:paraId="06056BC1" w14:textId="32781090" w:rsidR="00C55138" w:rsidRPr="0000556D" w:rsidRDefault="00C55138" w:rsidP="00B02C1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Konsultacje społeczne zosta</w:t>
      </w:r>
      <w:r w:rsidR="00295273" w:rsidRPr="0000556D">
        <w:rPr>
          <w:rFonts w:ascii="Times New Roman" w:eastAsia="Times New Roman" w:hAnsi="Times New Roman" w:cs="Times New Roman"/>
          <w:sz w:val="24"/>
          <w:szCs w:val="24"/>
        </w:rPr>
        <w:t xml:space="preserve">ły przeprowadzone na podstawie </w:t>
      </w:r>
      <w:r w:rsidR="00B02C1F" w:rsidRPr="0000556D">
        <w:rPr>
          <w:rFonts w:ascii="Times New Roman" w:eastAsia="Times New Roman" w:hAnsi="Times New Roman" w:cs="Times New Roman"/>
          <w:sz w:val="24"/>
          <w:szCs w:val="24"/>
        </w:rPr>
        <w:t xml:space="preserve">Uchwały Nr XLIV/368/18 Rady Gminy Aleksandrów Kujawski z dnia 6 czerwca 2018 r. w sprawie zasad i trybu </w:t>
      </w:r>
      <w:r w:rsidR="00B02C1F" w:rsidRPr="0000556D">
        <w:rPr>
          <w:rFonts w:ascii="Times New Roman" w:eastAsia="Times New Roman" w:hAnsi="Times New Roman" w:cs="Times New Roman"/>
          <w:sz w:val="24"/>
          <w:szCs w:val="24"/>
        </w:rPr>
        <w:lastRenderedPageBreak/>
        <w:t>przeprowadzenia konsultacji z mieszkańcami Gminy Aleksandrów Kujawski.</w:t>
      </w:r>
    </w:p>
    <w:p w14:paraId="7E7C8958" w14:textId="03F00D14"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Konsultacje społeczne zostały przeprowadzone </w:t>
      </w:r>
      <w:r w:rsidR="00E42118" w:rsidRPr="0000556D">
        <w:rPr>
          <w:rFonts w:ascii="Times New Roman" w:eastAsia="Times New Roman" w:hAnsi="Times New Roman" w:cs="Times New Roman"/>
          <w:sz w:val="24"/>
          <w:szCs w:val="24"/>
        </w:rPr>
        <w:t xml:space="preserve">z inicjatywa Wójta Gminy Aleksandrów Kujawski </w:t>
      </w:r>
      <w:r w:rsidRPr="0000556D">
        <w:rPr>
          <w:rFonts w:ascii="Times New Roman" w:eastAsia="Times New Roman" w:hAnsi="Times New Roman" w:cs="Times New Roman"/>
          <w:sz w:val="24"/>
          <w:szCs w:val="24"/>
        </w:rPr>
        <w:t>w form</w:t>
      </w:r>
      <w:r w:rsidR="00E42118" w:rsidRPr="0000556D">
        <w:rPr>
          <w:rFonts w:ascii="Times New Roman" w:eastAsia="Times New Roman" w:hAnsi="Times New Roman" w:cs="Times New Roman"/>
          <w:sz w:val="24"/>
          <w:szCs w:val="24"/>
        </w:rPr>
        <w:t>ie</w:t>
      </w:r>
      <w:r w:rsidRPr="0000556D">
        <w:rPr>
          <w:rFonts w:ascii="Times New Roman" w:eastAsia="Times New Roman" w:hAnsi="Times New Roman" w:cs="Times New Roman"/>
          <w:sz w:val="24"/>
          <w:szCs w:val="24"/>
        </w:rPr>
        <w:t>:</w:t>
      </w:r>
    </w:p>
    <w:p w14:paraId="4E5B8E0A" w14:textId="6F6AF2C8"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a)  Konsultacji pisemnych - poprzez wypełnienie formularza konsultacyjnego i:</w:t>
      </w:r>
    </w:p>
    <w:p w14:paraId="2964F0E6" w14:textId="36214C5B"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złożenie formularza w </w:t>
      </w:r>
      <w:r w:rsidR="00EB2587" w:rsidRPr="0000556D">
        <w:rPr>
          <w:rFonts w:ascii="Times New Roman" w:eastAsia="Times New Roman" w:hAnsi="Times New Roman" w:cs="Times New Roman"/>
          <w:sz w:val="24"/>
          <w:szCs w:val="24"/>
        </w:rPr>
        <w:t xml:space="preserve">Biurze </w:t>
      </w:r>
      <w:r w:rsidRPr="0000556D">
        <w:rPr>
          <w:rFonts w:ascii="Times New Roman" w:eastAsia="Times New Roman" w:hAnsi="Times New Roman" w:cs="Times New Roman"/>
          <w:sz w:val="24"/>
          <w:szCs w:val="24"/>
        </w:rPr>
        <w:t xml:space="preserve"> Obsługi </w:t>
      </w:r>
      <w:r w:rsidR="00EB2587" w:rsidRPr="0000556D">
        <w:rPr>
          <w:rFonts w:ascii="Times New Roman" w:eastAsia="Times New Roman" w:hAnsi="Times New Roman" w:cs="Times New Roman"/>
          <w:sz w:val="24"/>
          <w:szCs w:val="24"/>
        </w:rPr>
        <w:t>Petenta</w:t>
      </w:r>
      <w:r w:rsidRPr="0000556D">
        <w:rPr>
          <w:rFonts w:ascii="Times New Roman" w:eastAsia="Times New Roman" w:hAnsi="Times New Roman" w:cs="Times New Roman"/>
          <w:sz w:val="24"/>
          <w:szCs w:val="24"/>
        </w:rPr>
        <w:t xml:space="preserve"> </w:t>
      </w:r>
      <w:bookmarkStart w:id="143" w:name="_Hlk15558985"/>
      <w:r w:rsidRPr="0000556D">
        <w:rPr>
          <w:rFonts w:ascii="Times New Roman" w:eastAsia="Times New Roman" w:hAnsi="Times New Roman" w:cs="Times New Roman"/>
          <w:sz w:val="24"/>
          <w:szCs w:val="24"/>
        </w:rPr>
        <w:t xml:space="preserve">Urzędu </w:t>
      </w:r>
      <w:r w:rsidR="00EB2587" w:rsidRPr="0000556D">
        <w:rPr>
          <w:rFonts w:ascii="Times New Roman" w:eastAsia="Times New Roman" w:hAnsi="Times New Roman" w:cs="Times New Roman"/>
          <w:sz w:val="24"/>
          <w:szCs w:val="24"/>
        </w:rPr>
        <w:t>Gminy</w:t>
      </w:r>
      <w:r w:rsidRPr="0000556D">
        <w:rPr>
          <w:rFonts w:ascii="Times New Roman" w:eastAsia="Times New Roman" w:hAnsi="Times New Roman" w:cs="Times New Roman"/>
          <w:sz w:val="24"/>
          <w:szCs w:val="24"/>
        </w:rPr>
        <w:t xml:space="preserve"> </w:t>
      </w:r>
      <w:r w:rsidR="00EB2587" w:rsidRPr="0000556D">
        <w:rPr>
          <w:rFonts w:ascii="Times New Roman" w:eastAsia="Times New Roman" w:hAnsi="Times New Roman" w:cs="Times New Roman"/>
          <w:sz w:val="24"/>
          <w:szCs w:val="24"/>
        </w:rPr>
        <w:t>Aleksandrów Kujawski</w:t>
      </w:r>
      <w:r w:rsidRPr="0000556D">
        <w:rPr>
          <w:rFonts w:ascii="Times New Roman" w:eastAsia="Times New Roman" w:hAnsi="Times New Roman" w:cs="Times New Roman"/>
          <w:sz w:val="24"/>
          <w:szCs w:val="24"/>
        </w:rPr>
        <w:t xml:space="preserve">, ul. </w:t>
      </w:r>
      <w:r w:rsidR="00EB2587" w:rsidRPr="0000556D">
        <w:rPr>
          <w:rFonts w:ascii="Times New Roman" w:eastAsia="Times New Roman" w:hAnsi="Times New Roman" w:cs="Times New Roman"/>
          <w:sz w:val="24"/>
          <w:szCs w:val="24"/>
        </w:rPr>
        <w:t>Słowackiego 12</w:t>
      </w:r>
      <w:r w:rsidRPr="0000556D">
        <w:rPr>
          <w:rFonts w:ascii="Times New Roman" w:eastAsia="Times New Roman" w:hAnsi="Times New Roman" w:cs="Times New Roman"/>
          <w:sz w:val="24"/>
          <w:szCs w:val="24"/>
        </w:rPr>
        <w:t xml:space="preserve">, </w:t>
      </w:r>
      <w:r w:rsidR="00EB2587" w:rsidRPr="0000556D">
        <w:rPr>
          <w:rFonts w:ascii="Times New Roman" w:eastAsia="Times New Roman" w:hAnsi="Times New Roman" w:cs="Times New Roman"/>
          <w:sz w:val="24"/>
          <w:szCs w:val="24"/>
        </w:rPr>
        <w:t>87-700 Aleksandrów Kujawski</w:t>
      </w:r>
      <w:r w:rsidRPr="0000556D">
        <w:rPr>
          <w:rFonts w:ascii="Times New Roman" w:eastAsia="Times New Roman" w:hAnsi="Times New Roman" w:cs="Times New Roman"/>
          <w:sz w:val="24"/>
          <w:szCs w:val="24"/>
        </w:rPr>
        <w:t>,</w:t>
      </w:r>
    </w:p>
    <w:bookmarkEnd w:id="143"/>
    <w:p w14:paraId="207A642D" w14:textId="725D5AE7"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wysłanie formularza pocztą na adres: Urząd </w:t>
      </w:r>
      <w:r w:rsidR="00EB2587" w:rsidRPr="0000556D">
        <w:rPr>
          <w:rFonts w:ascii="Times New Roman" w:eastAsia="Times New Roman" w:hAnsi="Times New Roman" w:cs="Times New Roman"/>
          <w:sz w:val="24"/>
          <w:szCs w:val="24"/>
        </w:rPr>
        <w:t>Gminy Aleksandrów Kujawski, ul. Słowackiego 12, 87-700 Aleksandrów Kujawski,</w:t>
      </w:r>
      <w:r w:rsidRPr="0000556D">
        <w:rPr>
          <w:rFonts w:ascii="Times New Roman" w:eastAsia="Times New Roman" w:hAnsi="Times New Roman" w:cs="Times New Roman"/>
          <w:sz w:val="24"/>
          <w:szCs w:val="24"/>
        </w:rPr>
        <w:t>,</w:t>
      </w:r>
    </w:p>
    <w:p w14:paraId="4320353C" w14:textId="18B03C63"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wysłanie skanu formularza na adres e-mail: </w:t>
      </w:r>
      <w:r w:rsidR="00033CD8" w:rsidRPr="0000556D">
        <w:rPr>
          <w:rFonts w:ascii="Times New Roman" w:eastAsia="Times New Roman" w:hAnsi="Times New Roman" w:cs="Times New Roman"/>
          <w:sz w:val="24"/>
          <w:szCs w:val="24"/>
        </w:rPr>
        <w:t>sekretariat@gmina-aleksandrowkujawski.pl</w:t>
      </w:r>
    </w:p>
    <w:p w14:paraId="63BC13E9" w14:textId="729C40B2" w:rsidR="0064245F" w:rsidRPr="0000556D" w:rsidRDefault="00C55138" w:rsidP="00C55138">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Materiały dotyczące przedmiotu konsultacji społecznych udostępnione </w:t>
      </w:r>
      <w:r w:rsidR="00033CD8" w:rsidRPr="0000556D">
        <w:rPr>
          <w:rFonts w:ascii="Times New Roman" w:eastAsia="Times New Roman" w:hAnsi="Times New Roman" w:cs="Times New Roman"/>
          <w:sz w:val="24"/>
          <w:szCs w:val="24"/>
        </w:rPr>
        <w:t>były</w:t>
      </w:r>
      <w:r w:rsidRPr="0000556D">
        <w:rPr>
          <w:rFonts w:ascii="Times New Roman" w:eastAsia="Times New Roman" w:hAnsi="Times New Roman" w:cs="Times New Roman"/>
          <w:sz w:val="24"/>
          <w:szCs w:val="24"/>
        </w:rPr>
        <w:t xml:space="preserve"> na </w:t>
      </w:r>
      <w:r w:rsidR="00033CD8" w:rsidRPr="0000556D">
        <w:rPr>
          <w:rFonts w:ascii="Times New Roman" w:eastAsia="Times New Roman" w:hAnsi="Times New Roman" w:cs="Times New Roman"/>
          <w:sz w:val="24"/>
          <w:szCs w:val="24"/>
        </w:rPr>
        <w:t xml:space="preserve">stronie </w:t>
      </w:r>
      <w:hyperlink r:id="rId39" w:history="1">
        <w:r w:rsidR="00040579" w:rsidRPr="0000556D">
          <w:rPr>
            <w:rStyle w:val="Hipercze"/>
            <w:rFonts w:ascii="Times New Roman" w:eastAsia="Times New Roman" w:hAnsi="Times New Roman" w:cs="Times New Roman"/>
            <w:color w:val="auto"/>
            <w:sz w:val="24"/>
            <w:szCs w:val="24"/>
          </w:rPr>
          <w:t>www.gmina-aleksandrowkujawski.pl</w:t>
        </w:r>
      </w:hyperlink>
      <w:r w:rsidR="00040579" w:rsidRPr="0000556D">
        <w:rPr>
          <w:rFonts w:ascii="Times New Roman" w:eastAsia="Times New Roman" w:hAnsi="Times New Roman" w:cs="Times New Roman"/>
          <w:sz w:val="24"/>
          <w:szCs w:val="24"/>
        </w:rPr>
        <w:t xml:space="preserve"> oraz </w:t>
      </w:r>
      <w:hyperlink r:id="rId40" w:history="1">
        <w:r w:rsidR="00040579" w:rsidRPr="0000556D">
          <w:rPr>
            <w:rStyle w:val="Hipercze"/>
            <w:rFonts w:ascii="Times New Roman" w:eastAsia="Times New Roman" w:hAnsi="Times New Roman" w:cs="Times New Roman"/>
            <w:color w:val="auto"/>
            <w:sz w:val="24"/>
            <w:szCs w:val="24"/>
          </w:rPr>
          <w:t>http://www.bip.gmina-aleksandrowkujawski.pl</w:t>
        </w:r>
      </w:hyperlink>
      <w:r w:rsidR="00040579" w:rsidRPr="0000556D">
        <w:rPr>
          <w:rFonts w:ascii="Times New Roman" w:eastAsia="Times New Roman" w:hAnsi="Times New Roman" w:cs="Times New Roman"/>
          <w:sz w:val="24"/>
          <w:szCs w:val="24"/>
        </w:rPr>
        <w:t xml:space="preserve"> </w:t>
      </w:r>
      <w:r w:rsidRPr="0000556D">
        <w:rPr>
          <w:rFonts w:ascii="Times New Roman" w:eastAsia="Times New Roman" w:hAnsi="Times New Roman" w:cs="Times New Roman"/>
          <w:sz w:val="24"/>
          <w:szCs w:val="24"/>
        </w:rPr>
        <w:t xml:space="preserve"> w zakładce </w:t>
      </w:r>
      <w:r w:rsidR="00040579" w:rsidRPr="0000556D">
        <w:rPr>
          <w:rFonts w:ascii="Times New Roman" w:eastAsia="Times New Roman" w:hAnsi="Times New Roman" w:cs="Times New Roman"/>
          <w:sz w:val="24"/>
          <w:szCs w:val="24"/>
        </w:rPr>
        <w:t xml:space="preserve">Lokalny Program </w:t>
      </w:r>
      <w:r w:rsidRPr="0000556D">
        <w:rPr>
          <w:rFonts w:ascii="Times New Roman" w:eastAsia="Times New Roman" w:hAnsi="Times New Roman" w:cs="Times New Roman"/>
          <w:sz w:val="24"/>
          <w:szCs w:val="24"/>
        </w:rPr>
        <w:t>Rewitalizacj</w:t>
      </w:r>
      <w:r w:rsidR="00040579" w:rsidRPr="0000556D">
        <w:rPr>
          <w:rFonts w:ascii="Times New Roman" w:eastAsia="Times New Roman" w:hAnsi="Times New Roman" w:cs="Times New Roman"/>
          <w:sz w:val="24"/>
          <w:szCs w:val="24"/>
        </w:rPr>
        <w:t>i</w:t>
      </w:r>
      <w:r w:rsidRPr="0000556D">
        <w:rPr>
          <w:rFonts w:ascii="Times New Roman" w:eastAsia="Times New Roman" w:hAnsi="Times New Roman" w:cs="Times New Roman"/>
          <w:sz w:val="24"/>
          <w:szCs w:val="24"/>
        </w:rPr>
        <w:t xml:space="preserve"> oraz wyłożone </w:t>
      </w:r>
      <w:r w:rsidR="00EB52C6" w:rsidRPr="0000556D">
        <w:rPr>
          <w:rFonts w:ascii="Times New Roman" w:eastAsia="Times New Roman" w:hAnsi="Times New Roman" w:cs="Times New Roman"/>
          <w:sz w:val="24"/>
          <w:szCs w:val="24"/>
        </w:rPr>
        <w:t>Biurze  Obsługi Petenta Urzędu Gminy Aleksandrów Kujawski, ul. Słowackiego 12, 87-700 Aleksandrów Kujawski</w:t>
      </w:r>
      <w:r w:rsidRPr="0000556D">
        <w:rPr>
          <w:rFonts w:ascii="Times New Roman" w:eastAsia="Times New Roman" w:hAnsi="Times New Roman" w:cs="Times New Roman"/>
          <w:sz w:val="24"/>
          <w:szCs w:val="24"/>
        </w:rPr>
        <w:t>.</w:t>
      </w:r>
    </w:p>
    <w:p w14:paraId="56B85A8E" w14:textId="39FD5AFE" w:rsidR="00EC3A1D" w:rsidRPr="0000556D" w:rsidRDefault="00EB52C6"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u w:val="single"/>
        </w:rPr>
      </w:pPr>
      <w:r w:rsidRPr="0000556D">
        <w:rPr>
          <w:rFonts w:ascii="Times New Roman" w:eastAsia="Times New Roman" w:hAnsi="Times New Roman" w:cs="Times New Roman"/>
          <w:sz w:val="24"/>
          <w:szCs w:val="24"/>
        </w:rPr>
        <w:t>Formularz składał się z pytań dotyczących zagadnień, które uległy zmianie w przedmiotowym dokumencie i został udostępnion</w:t>
      </w:r>
      <w:r w:rsidR="00A32BB6" w:rsidRPr="0000556D">
        <w:rPr>
          <w:rFonts w:ascii="Times New Roman" w:eastAsia="Times New Roman" w:hAnsi="Times New Roman" w:cs="Times New Roman"/>
          <w:sz w:val="24"/>
          <w:szCs w:val="24"/>
        </w:rPr>
        <w:t>y</w:t>
      </w:r>
      <w:r w:rsidRPr="0000556D">
        <w:rPr>
          <w:rFonts w:ascii="Times New Roman" w:eastAsia="Times New Roman" w:hAnsi="Times New Roman" w:cs="Times New Roman"/>
          <w:sz w:val="24"/>
          <w:szCs w:val="24"/>
        </w:rPr>
        <w:t xml:space="preserve"> na stronach internetowych Gminy Aleksandrów Kujawski. </w:t>
      </w:r>
    </w:p>
    <w:p w14:paraId="157C827E" w14:textId="64A6D11F" w:rsidR="009569A5" w:rsidRDefault="009569A5"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color w:val="FF0000"/>
          <w:sz w:val="24"/>
          <w:szCs w:val="24"/>
          <w:u w:val="single"/>
        </w:rPr>
      </w:pPr>
    </w:p>
    <w:p w14:paraId="25E3B751" w14:textId="77777777" w:rsidR="00E42699" w:rsidRPr="00AD17D6" w:rsidRDefault="00E42699" w:rsidP="007E47E7">
      <w:pPr>
        <w:pStyle w:val="Nagwek1"/>
        <w:spacing w:before="0" w:line="360" w:lineRule="auto"/>
        <w:ind w:left="567"/>
        <w:jc w:val="both"/>
        <w:rPr>
          <w:rFonts w:ascii="Times New Roman" w:hAnsi="Times New Roman" w:cs="Times New Roman"/>
        </w:rPr>
      </w:pPr>
    </w:p>
    <w:p w14:paraId="45779325" w14:textId="0F14A3FC" w:rsidR="00B27C15" w:rsidRPr="00AD17D6" w:rsidRDefault="00493E7A" w:rsidP="007E47E7">
      <w:pPr>
        <w:pStyle w:val="Nagwek1"/>
        <w:spacing w:before="0" w:line="360" w:lineRule="auto"/>
        <w:ind w:left="567"/>
        <w:jc w:val="both"/>
        <w:rPr>
          <w:rFonts w:ascii="Times New Roman" w:hAnsi="Times New Roman" w:cs="Times New Roman"/>
        </w:rPr>
      </w:pPr>
      <w:bookmarkStart w:id="144" w:name="_Toc16144466"/>
      <w:r w:rsidRPr="00AD17D6">
        <w:rPr>
          <w:rFonts w:ascii="Times New Roman" w:hAnsi="Times New Roman" w:cs="Times New Roman"/>
        </w:rPr>
        <w:t xml:space="preserve">Rozdział 11. </w:t>
      </w:r>
      <w:r w:rsidR="00B27C15" w:rsidRPr="00AD17D6">
        <w:rPr>
          <w:rFonts w:ascii="Times New Roman" w:hAnsi="Times New Roman" w:cs="Times New Roman"/>
        </w:rPr>
        <w:t xml:space="preserve">Szacunkowe ramy finansowe w odniesieniu do głównych </w:t>
      </w:r>
      <w:r w:rsidR="00965E5D" w:rsidRPr="00AD17D6">
        <w:rPr>
          <w:rFonts w:ascii="Times New Roman" w:hAnsi="Times New Roman" w:cs="Times New Roman"/>
        </w:rPr>
        <w:br/>
      </w:r>
      <w:r w:rsidR="00B27C15" w:rsidRPr="00AD17D6">
        <w:rPr>
          <w:rFonts w:ascii="Times New Roman" w:hAnsi="Times New Roman" w:cs="Times New Roman"/>
        </w:rPr>
        <w:t>i uzupełniających</w:t>
      </w:r>
      <w:r w:rsidR="00395C5F" w:rsidRPr="00AD17D6">
        <w:rPr>
          <w:rFonts w:ascii="Times New Roman" w:hAnsi="Times New Roman" w:cs="Times New Roman"/>
        </w:rPr>
        <w:t xml:space="preserve"> </w:t>
      </w:r>
      <w:r w:rsidR="00B27C15" w:rsidRPr="00AD17D6">
        <w:rPr>
          <w:rFonts w:ascii="Times New Roman" w:hAnsi="Times New Roman" w:cs="Times New Roman"/>
        </w:rPr>
        <w:t>projektów/przedsięwzięć rewitalizacyjnych</w:t>
      </w:r>
      <w:bookmarkEnd w:id="144"/>
    </w:p>
    <w:p w14:paraId="1754BF65"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293F4E13" w14:textId="3A01B82E" w:rsidR="002465DF" w:rsidRPr="00AD17D6" w:rsidRDefault="001E0587" w:rsidP="007E47E7">
      <w:pPr>
        <w:autoSpaceDE w:val="0"/>
        <w:autoSpaceDN w:val="0"/>
        <w:adjustRightInd w:val="0"/>
        <w:spacing w:after="0" w:line="360" w:lineRule="auto"/>
        <w:ind w:firstLine="567"/>
        <w:jc w:val="both"/>
        <w:rPr>
          <w:rFonts w:ascii="Times New Roman" w:hAnsi="Times New Roman" w:cs="Times New Roman"/>
          <w:sz w:val="24"/>
          <w:szCs w:val="24"/>
        </w:rPr>
        <w:sectPr w:rsidR="002465DF" w:rsidRPr="00AD17D6" w:rsidSect="00EF28C0">
          <w:pgSz w:w="11906" w:h="16838"/>
          <w:pgMar w:top="1418" w:right="1418" w:bottom="1418" w:left="1418" w:header="709" w:footer="709" w:gutter="0"/>
          <w:cols w:space="708"/>
          <w:titlePg/>
          <w:docGrid w:linePitch="360"/>
        </w:sectPr>
      </w:pPr>
      <w:r w:rsidRPr="00AD17D6">
        <w:rPr>
          <w:rFonts w:ascii="Times New Roman" w:hAnsi="Times New Roman" w:cs="Times New Roman"/>
          <w:sz w:val="24"/>
          <w:szCs w:val="24"/>
        </w:rPr>
        <w:t xml:space="preserve">W niniejszym rozdziale przedstawione zostały indykatywne ramy finansowe </w:t>
      </w:r>
      <w:r w:rsidR="00965E5D" w:rsidRPr="00AD17D6">
        <w:rPr>
          <w:rFonts w:ascii="Times New Roman" w:hAnsi="Times New Roman" w:cs="Times New Roman"/>
          <w:sz w:val="24"/>
          <w:szCs w:val="24"/>
        </w:rPr>
        <w:br/>
      </w:r>
      <w:r w:rsidRPr="00AD17D6">
        <w:rPr>
          <w:rFonts w:ascii="Times New Roman" w:hAnsi="Times New Roman" w:cs="Times New Roman"/>
          <w:sz w:val="24"/>
          <w:szCs w:val="24"/>
        </w:rPr>
        <w:t>dla głównych i uzupełniających projektów/przedsięwzięć rewitalizacyjnych wraz z szacowanymi wielkościami środków finansowych przeznaczonych na ich realizację.</w:t>
      </w:r>
    </w:p>
    <w:p w14:paraId="7CA2F435" w14:textId="227B5691" w:rsidR="00061BA9" w:rsidRPr="00AD17D6" w:rsidRDefault="00061BA9" w:rsidP="007E47E7">
      <w:pPr>
        <w:pStyle w:val="Legenda"/>
        <w:keepNext/>
        <w:spacing w:after="0" w:line="360" w:lineRule="auto"/>
        <w:rPr>
          <w:rFonts w:ascii="Times New Roman" w:hAnsi="Times New Roman" w:cs="Times New Roman"/>
          <w:sz w:val="24"/>
        </w:rPr>
      </w:pPr>
      <w:bookmarkStart w:id="145" w:name="_Toc516734853"/>
      <w:commentRangeStart w:id="146"/>
      <w:r w:rsidRPr="00AD17D6">
        <w:rPr>
          <w:rFonts w:ascii="Times New Roman" w:hAnsi="Times New Roman" w:cs="Times New Roman"/>
          <w:sz w:val="24"/>
        </w:rPr>
        <w:lastRenderedPageBreak/>
        <w:t>Tabela</w:t>
      </w:r>
      <w:commentRangeEnd w:id="146"/>
      <w:r w:rsidR="00E42699" w:rsidRPr="003E215B">
        <w:rPr>
          <w:rStyle w:val="Odwoaniedokomentarza"/>
          <w:rFonts w:ascii="Times New Roman" w:hAnsi="Times New Roman" w:cs="Times New Roman"/>
          <w:b w:val="0"/>
          <w:bCs w:val="0"/>
          <w:color w:val="auto"/>
        </w:rPr>
        <w:commentReference w:id="146"/>
      </w:r>
      <w:r w:rsidRPr="00AD17D6">
        <w:rPr>
          <w:rFonts w:ascii="Times New Roman" w:hAnsi="Times New Roman" w:cs="Times New Roman"/>
          <w:sz w:val="24"/>
        </w:rPr>
        <w:t xml:space="preserve">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17</w:t>
      </w:r>
      <w:r w:rsidR="00777254" w:rsidRPr="00676A0A">
        <w:rPr>
          <w:rFonts w:ascii="Times New Roman" w:hAnsi="Times New Roman" w:cs="Times New Roman"/>
          <w:sz w:val="24"/>
        </w:rPr>
        <w:fldChar w:fldCharType="end"/>
      </w:r>
      <w:r w:rsidR="007323F2" w:rsidRPr="00AD17D6">
        <w:rPr>
          <w:rFonts w:ascii="Times New Roman" w:hAnsi="Times New Roman" w:cs="Times New Roman"/>
          <w:sz w:val="24"/>
        </w:rPr>
        <w:t>.</w:t>
      </w:r>
      <w:r w:rsidRPr="00AD17D6">
        <w:rPr>
          <w:rFonts w:ascii="Times New Roman" w:hAnsi="Times New Roman" w:cs="Times New Roman"/>
          <w:sz w:val="24"/>
        </w:rPr>
        <w:t xml:space="preserve"> Główne projekty/przedsięwzięcia rewitalizacyjne - harmonogram i szacunkowe ramy </w:t>
      </w:r>
      <w:commentRangeStart w:id="147"/>
      <w:commentRangeStart w:id="148"/>
      <w:r w:rsidRPr="00AD17D6">
        <w:rPr>
          <w:rFonts w:ascii="Times New Roman" w:hAnsi="Times New Roman" w:cs="Times New Roman"/>
          <w:sz w:val="24"/>
        </w:rPr>
        <w:t>finansowe</w:t>
      </w:r>
      <w:commentRangeEnd w:id="147"/>
      <w:r w:rsidR="00213433" w:rsidRPr="003E215B">
        <w:rPr>
          <w:rStyle w:val="Odwoaniedokomentarza"/>
          <w:rFonts w:ascii="Times New Roman" w:hAnsi="Times New Roman" w:cs="Times New Roman"/>
          <w:b w:val="0"/>
          <w:bCs w:val="0"/>
          <w:color w:val="auto"/>
        </w:rPr>
        <w:commentReference w:id="147"/>
      </w:r>
      <w:commentRangeEnd w:id="148"/>
      <w:r w:rsidR="00E06222" w:rsidRPr="003E215B">
        <w:rPr>
          <w:rStyle w:val="Odwoaniedokomentarza"/>
          <w:rFonts w:ascii="Times New Roman" w:hAnsi="Times New Roman" w:cs="Times New Roman"/>
          <w:b w:val="0"/>
          <w:bCs w:val="0"/>
          <w:color w:val="auto"/>
        </w:rPr>
        <w:commentReference w:id="148"/>
      </w:r>
      <w:r w:rsidR="007323F2" w:rsidRPr="00AD17D6">
        <w:rPr>
          <w:rFonts w:ascii="Times New Roman" w:hAnsi="Times New Roman" w:cs="Times New Roman"/>
          <w:sz w:val="24"/>
        </w:rPr>
        <w:t>.</w:t>
      </w:r>
      <w:bookmarkEnd w:id="145"/>
    </w:p>
    <w:tbl>
      <w:tblPr>
        <w:tblStyle w:val="Tabelasiatki3akcent11"/>
        <w:tblW w:w="575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932"/>
        <w:gridCol w:w="1411"/>
        <w:gridCol w:w="921"/>
        <w:gridCol w:w="921"/>
        <w:gridCol w:w="921"/>
        <w:gridCol w:w="1269"/>
        <w:gridCol w:w="502"/>
        <w:gridCol w:w="1214"/>
        <w:gridCol w:w="10"/>
        <w:gridCol w:w="1131"/>
        <w:gridCol w:w="1185"/>
        <w:gridCol w:w="1053"/>
        <w:gridCol w:w="16"/>
        <w:gridCol w:w="905"/>
        <w:gridCol w:w="16"/>
        <w:gridCol w:w="35"/>
        <w:gridCol w:w="870"/>
        <w:gridCol w:w="16"/>
        <w:gridCol w:w="35"/>
        <w:gridCol w:w="870"/>
        <w:gridCol w:w="16"/>
        <w:gridCol w:w="35"/>
        <w:gridCol w:w="876"/>
        <w:gridCol w:w="13"/>
      </w:tblGrid>
      <w:tr w:rsidR="002A7A6A" w:rsidRPr="00AD17D6" w14:paraId="2FFDC36B" w14:textId="77777777" w:rsidTr="009D661A">
        <w:trPr>
          <w:cnfStyle w:val="100000000000" w:firstRow="1" w:lastRow="0" w:firstColumn="0" w:lastColumn="0" w:oddVBand="0" w:evenVBand="0" w:oddHBand="0" w:evenHBand="0" w:firstRowFirstColumn="0" w:firstRowLastColumn="0" w:lastRowFirstColumn="0" w:lastRowLastColumn="0"/>
          <w:trHeight w:val="1422"/>
        </w:trPr>
        <w:tc>
          <w:tcPr>
            <w:cnfStyle w:val="001000000100" w:firstRow="0" w:lastRow="0" w:firstColumn="1" w:lastColumn="0" w:oddVBand="0" w:evenVBand="0" w:oddHBand="0" w:evenHBand="0" w:firstRowFirstColumn="1" w:firstRowLastColumn="0" w:lastRowFirstColumn="0" w:lastRowLastColumn="0"/>
            <w:tcW w:w="289" w:type="pct"/>
            <w:vMerge w:val="restart"/>
            <w:tcBorders>
              <w:top w:val="single" w:sz="4" w:space="0" w:color="auto"/>
              <w:left w:val="single" w:sz="4" w:space="0" w:color="auto"/>
              <w:bottom w:val="single" w:sz="4" w:space="0" w:color="auto"/>
              <w:right w:val="single" w:sz="4" w:space="0" w:color="auto"/>
            </w:tcBorders>
            <w:textDirection w:val="btLr"/>
          </w:tcPr>
          <w:p w14:paraId="71A2A0BD" w14:textId="77777777" w:rsidR="00702B22" w:rsidRPr="00AD17D6" w:rsidRDefault="00702B22" w:rsidP="007E47E7">
            <w:pPr>
              <w:keepLines/>
              <w:ind w:left="113" w:right="113"/>
              <w:rPr>
                <w:rFonts w:ascii="Times New Roman" w:hAnsi="Times New Roman" w:cs="Times New Roman"/>
                <w:b w:val="0"/>
                <w:sz w:val="19"/>
                <w:szCs w:val="19"/>
              </w:rPr>
            </w:pPr>
            <w:r w:rsidRPr="00AD17D6">
              <w:rPr>
                <w:rFonts w:ascii="Times New Roman" w:hAnsi="Times New Roman" w:cs="Times New Roman"/>
                <w:sz w:val="19"/>
                <w:szCs w:val="19"/>
              </w:rPr>
              <w:t>Obszar rewitalizacji</w:t>
            </w:r>
          </w:p>
        </w:tc>
        <w:tc>
          <w:tcPr>
            <w:tcW w:w="289" w:type="pct"/>
            <w:vMerge w:val="restart"/>
            <w:tcBorders>
              <w:top w:val="single" w:sz="4" w:space="0" w:color="auto"/>
              <w:left w:val="single" w:sz="4" w:space="0" w:color="auto"/>
              <w:bottom w:val="single" w:sz="4" w:space="0" w:color="auto"/>
              <w:right w:val="single" w:sz="4" w:space="0" w:color="auto"/>
            </w:tcBorders>
            <w:textDirection w:val="btLr"/>
          </w:tcPr>
          <w:p w14:paraId="06FD6395"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Termin realizacji projektu</w:t>
            </w:r>
          </w:p>
        </w:tc>
        <w:tc>
          <w:tcPr>
            <w:tcW w:w="438" w:type="pct"/>
            <w:vMerge w:val="restart"/>
            <w:tcBorders>
              <w:top w:val="single" w:sz="4" w:space="0" w:color="auto"/>
              <w:left w:val="single" w:sz="4" w:space="0" w:color="auto"/>
              <w:bottom w:val="single" w:sz="4" w:space="0" w:color="auto"/>
              <w:right w:val="single" w:sz="4" w:space="0" w:color="auto"/>
            </w:tcBorders>
            <w:textDirection w:val="btLr"/>
          </w:tcPr>
          <w:p w14:paraId="41E1F46A"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Projekt</w:t>
            </w:r>
          </w:p>
        </w:tc>
        <w:tc>
          <w:tcPr>
            <w:tcW w:w="286" w:type="pct"/>
            <w:vMerge w:val="restart"/>
            <w:tcBorders>
              <w:top w:val="single" w:sz="4" w:space="0" w:color="auto"/>
              <w:left w:val="single" w:sz="4" w:space="0" w:color="auto"/>
              <w:bottom w:val="single" w:sz="4" w:space="0" w:color="auto"/>
              <w:right w:val="single" w:sz="4" w:space="0" w:color="auto"/>
            </w:tcBorders>
            <w:textDirection w:val="btLr"/>
          </w:tcPr>
          <w:p w14:paraId="146A6392"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Typ projektu</w:t>
            </w:r>
          </w:p>
        </w:tc>
        <w:tc>
          <w:tcPr>
            <w:tcW w:w="286" w:type="pct"/>
            <w:vMerge w:val="restart"/>
            <w:tcBorders>
              <w:top w:val="single" w:sz="4" w:space="0" w:color="auto"/>
              <w:left w:val="single" w:sz="4" w:space="0" w:color="auto"/>
              <w:bottom w:val="single" w:sz="4" w:space="0" w:color="auto"/>
              <w:right w:val="single" w:sz="4" w:space="0" w:color="auto"/>
            </w:tcBorders>
            <w:textDirection w:val="btLr"/>
          </w:tcPr>
          <w:p w14:paraId="507AA271"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Przedsięwzięcie</w:t>
            </w:r>
          </w:p>
        </w:tc>
        <w:tc>
          <w:tcPr>
            <w:tcW w:w="286" w:type="pct"/>
            <w:vMerge w:val="restart"/>
            <w:tcBorders>
              <w:top w:val="single" w:sz="4" w:space="0" w:color="auto"/>
              <w:left w:val="single" w:sz="4" w:space="0" w:color="auto"/>
              <w:bottom w:val="single" w:sz="4" w:space="0" w:color="auto"/>
              <w:right w:val="single" w:sz="4" w:space="0" w:color="auto"/>
            </w:tcBorders>
          </w:tcPr>
          <w:p w14:paraId="0BB6B10E"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Podmiot/y realizujący/e projektu</w:t>
            </w:r>
          </w:p>
        </w:tc>
        <w:tc>
          <w:tcPr>
            <w:tcW w:w="394" w:type="pct"/>
            <w:vMerge w:val="restart"/>
            <w:tcBorders>
              <w:top w:val="single" w:sz="4" w:space="0" w:color="auto"/>
              <w:left w:val="single" w:sz="4" w:space="0" w:color="auto"/>
              <w:bottom w:val="single" w:sz="4" w:space="0" w:color="auto"/>
              <w:right w:val="single" w:sz="4" w:space="0" w:color="auto"/>
            </w:tcBorders>
          </w:tcPr>
          <w:p w14:paraId="7AB31E0E"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Szacowana wartość projektu </w:t>
            </w:r>
            <w:r w:rsidRPr="00AD17D6">
              <w:rPr>
                <w:rFonts w:ascii="Times New Roman" w:hAnsi="Times New Roman" w:cs="Times New Roman"/>
                <w:sz w:val="19"/>
                <w:szCs w:val="19"/>
              </w:rPr>
              <w:br/>
              <w:t>(zł)</w:t>
            </w:r>
          </w:p>
        </w:tc>
        <w:tc>
          <w:tcPr>
            <w:tcW w:w="536" w:type="pct"/>
            <w:gridSpan w:val="3"/>
            <w:tcBorders>
              <w:top w:val="single" w:sz="4" w:space="0" w:color="auto"/>
              <w:left w:val="single" w:sz="4" w:space="0" w:color="auto"/>
              <w:bottom w:val="single" w:sz="4" w:space="0" w:color="auto"/>
              <w:right w:val="single" w:sz="4" w:space="0" w:color="auto"/>
            </w:tcBorders>
          </w:tcPr>
          <w:p w14:paraId="4494F33A"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Poziom dofinansowania</w:t>
            </w:r>
          </w:p>
        </w:tc>
        <w:tc>
          <w:tcPr>
            <w:tcW w:w="1348" w:type="pct"/>
            <w:gridSpan w:val="7"/>
            <w:tcBorders>
              <w:top w:val="single" w:sz="4" w:space="0" w:color="auto"/>
              <w:left w:val="single" w:sz="4" w:space="0" w:color="auto"/>
              <w:bottom w:val="single" w:sz="4" w:space="0" w:color="auto"/>
              <w:right w:val="single" w:sz="4" w:space="0" w:color="auto"/>
            </w:tcBorders>
          </w:tcPr>
          <w:p w14:paraId="2143C087"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Źródło finansowania</w:t>
            </w:r>
          </w:p>
        </w:tc>
        <w:tc>
          <w:tcPr>
            <w:tcW w:w="286" w:type="pct"/>
            <w:gridSpan w:val="3"/>
            <w:tcBorders>
              <w:top w:val="single" w:sz="4" w:space="0" w:color="auto"/>
              <w:left w:val="single" w:sz="4" w:space="0" w:color="auto"/>
              <w:bottom w:val="single" w:sz="4" w:space="0" w:color="auto"/>
              <w:right w:val="single" w:sz="4" w:space="0" w:color="auto"/>
            </w:tcBorders>
          </w:tcPr>
          <w:p w14:paraId="3F3DC752"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 xml:space="preserve">Działanie SZOOP RPO </w:t>
            </w:r>
          </w:p>
          <w:p w14:paraId="40146B2F"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WK-P</w:t>
            </w:r>
          </w:p>
        </w:tc>
        <w:tc>
          <w:tcPr>
            <w:tcW w:w="286" w:type="pct"/>
            <w:gridSpan w:val="3"/>
            <w:tcBorders>
              <w:top w:val="single" w:sz="4" w:space="0" w:color="auto"/>
              <w:left w:val="single" w:sz="4" w:space="0" w:color="auto"/>
              <w:bottom w:val="single" w:sz="4" w:space="0" w:color="auto"/>
              <w:right w:val="single" w:sz="4" w:space="0" w:color="auto"/>
            </w:tcBorders>
            <w:textDirection w:val="btLr"/>
          </w:tcPr>
          <w:p w14:paraId="6A60AE1B"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Poddziałanie SZOOP RPO </w:t>
            </w:r>
          </w:p>
        </w:tc>
        <w:tc>
          <w:tcPr>
            <w:tcW w:w="279" w:type="pct"/>
            <w:gridSpan w:val="2"/>
            <w:tcBorders>
              <w:top w:val="single" w:sz="4" w:space="0" w:color="auto"/>
              <w:left w:val="single" w:sz="4" w:space="0" w:color="auto"/>
              <w:bottom w:val="single" w:sz="4" w:space="0" w:color="auto"/>
              <w:right w:val="single" w:sz="4" w:space="0" w:color="auto"/>
            </w:tcBorders>
            <w:textDirection w:val="btLr"/>
          </w:tcPr>
          <w:p w14:paraId="1A043F51"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ZINTEGROWANE</w:t>
            </w:r>
          </w:p>
        </w:tc>
      </w:tr>
      <w:tr w:rsidR="002A7A6A" w:rsidRPr="00AD17D6" w14:paraId="383FECDA" w14:textId="77777777" w:rsidTr="009D661A">
        <w:trPr>
          <w:gridAfter w:val="1"/>
          <w:cnfStyle w:val="000000100000" w:firstRow="0" w:lastRow="0" w:firstColumn="0" w:lastColumn="0" w:oddVBand="0" w:evenVBand="0" w:oddHBand="1" w:evenHBand="0" w:firstRowFirstColumn="0" w:firstRowLastColumn="0" w:lastRowFirstColumn="0" w:lastRowLastColumn="0"/>
          <w:wAfter w:w="7" w:type="pct"/>
        </w:trPr>
        <w:tc>
          <w:tcPr>
            <w:cnfStyle w:val="001000000000" w:firstRow="0" w:lastRow="0" w:firstColumn="1" w:lastColumn="0" w:oddVBand="0" w:evenVBand="0" w:oddHBand="0" w:evenHBand="0" w:firstRowFirstColumn="0" w:firstRowLastColumn="0" w:lastRowFirstColumn="0" w:lastRowLastColumn="0"/>
            <w:tcW w:w="289" w:type="pct"/>
            <w:vMerge/>
            <w:tcBorders>
              <w:top w:val="single" w:sz="4" w:space="0" w:color="auto"/>
              <w:left w:val="single" w:sz="4" w:space="0" w:color="auto"/>
              <w:bottom w:val="single" w:sz="4" w:space="0" w:color="auto"/>
            </w:tcBorders>
          </w:tcPr>
          <w:p w14:paraId="353EB42B" w14:textId="77777777" w:rsidR="00702B22" w:rsidRPr="00AD17D6" w:rsidRDefault="00702B22" w:rsidP="007E47E7">
            <w:pPr>
              <w:keepLines/>
              <w:rPr>
                <w:rFonts w:ascii="Times New Roman" w:hAnsi="Times New Roman" w:cs="Times New Roman"/>
                <w:b/>
                <w:sz w:val="19"/>
                <w:szCs w:val="19"/>
              </w:rPr>
            </w:pPr>
          </w:p>
        </w:tc>
        <w:tc>
          <w:tcPr>
            <w:tcW w:w="289" w:type="pct"/>
            <w:vMerge/>
            <w:tcBorders>
              <w:top w:val="single" w:sz="4" w:space="0" w:color="auto"/>
              <w:bottom w:val="single" w:sz="4" w:space="0" w:color="auto"/>
            </w:tcBorders>
          </w:tcPr>
          <w:p w14:paraId="4192965C"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438" w:type="pct"/>
            <w:vMerge/>
            <w:tcBorders>
              <w:top w:val="single" w:sz="4" w:space="0" w:color="auto"/>
              <w:bottom w:val="single" w:sz="4" w:space="0" w:color="auto"/>
            </w:tcBorders>
          </w:tcPr>
          <w:p w14:paraId="2F9F1EDD"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066FDD2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0C83E4F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3AF4336C"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394" w:type="pct"/>
            <w:vMerge/>
            <w:tcBorders>
              <w:top w:val="single" w:sz="4" w:space="0" w:color="auto"/>
              <w:bottom w:val="single" w:sz="4" w:space="0" w:color="auto"/>
            </w:tcBorders>
          </w:tcPr>
          <w:p w14:paraId="45657F9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156" w:type="pct"/>
            <w:tcBorders>
              <w:top w:val="single" w:sz="4" w:space="0" w:color="auto"/>
              <w:bottom w:val="single" w:sz="4" w:space="0" w:color="auto"/>
            </w:tcBorders>
          </w:tcPr>
          <w:p w14:paraId="61DC970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w:t>
            </w:r>
          </w:p>
        </w:tc>
        <w:tc>
          <w:tcPr>
            <w:tcW w:w="377" w:type="pct"/>
            <w:tcBorders>
              <w:top w:val="single" w:sz="4" w:space="0" w:color="auto"/>
              <w:bottom w:val="single" w:sz="4" w:space="0" w:color="auto"/>
            </w:tcBorders>
          </w:tcPr>
          <w:p w14:paraId="669AB2D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zł</w:t>
            </w:r>
          </w:p>
        </w:tc>
        <w:tc>
          <w:tcPr>
            <w:tcW w:w="1054" w:type="pct"/>
            <w:gridSpan w:val="5"/>
            <w:tcBorders>
              <w:top w:val="single" w:sz="4" w:space="0" w:color="auto"/>
              <w:bottom w:val="single" w:sz="4" w:space="0" w:color="auto"/>
            </w:tcBorders>
          </w:tcPr>
          <w:p w14:paraId="57CBF75D"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Środki publiczne</w:t>
            </w:r>
          </w:p>
        </w:tc>
        <w:tc>
          <w:tcPr>
            <w:tcW w:w="286" w:type="pct"/>
            <w:gridSpan w:val="2"/>
            <w:tcBorders>
              <w:top w:val="single" w:sz="4" w:space="0" w:color="auto"/>
              <w:bottom w:val="single" w:sz="4" w:space="0" w:color="auto"/>
            </w:tcBorders>
          </w:tcPr>
          <w:p w14:paraId="46DD7E0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Środki prywatne</w:t>
            </w:r>
          </w:p>
        </w:tc>
        <w:tc>
          <w:tcPr>
            <w:tcW w:w="286" w:type="pct"/>
            <w:gridSpan w:val="3"/>
            <w:tcBorders>
              <w:top w:val="single" w:sz="4" w:space="0" w:color="auto"/>
              <w:bottom w:val="single" w:sz="4" w:space="0" w:color="auto"/>
            </w:tcBorders>
          </w:tcPr>
          <w:p w14:paraId="3A38CB2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gridSpan w:val="3"/>
            <w:tcBorders>
              <w:top w:val="single" w:sz="4" w:space="0" w:color="auto"/>
              <w:bottom w:val="single" w:sz="4" w:space="0" w:color="auto"/>
            </w:tcBorders>
          </w:tcPr>
          <w:p w14:paraId="2FD7681F"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3" w:type="pct"/>
            <w:gridSpan w:val="2"/>
            <w:tcBorders>
              <w:top w:val="single" w:sz="4" w:space="0" w:color="auto"/>
              <w:bottom w:val="single" w:sz="4" w:space="0" w:color="auto"/>
            </w:tcBorders>
          </w:tcPr>
          <w:p w14:paraId="75C240E1"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r>
      <w:tr w:rsidR="00BF018C" w:rsidRPr="00AD17D6" w14:paraId="0CF03329" w14:textId="77777777" w:rsidTr="002A7A6A">
        <w:trPr>
          <w:gridAfter w:val="1"/>
          <w:wAfter w:w="8" w:type="pct"/>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cPr>
          <w:p w14:paraId="076E3D71" w14:textId="77777777" w:rsidR="00702B22" w:rsidRPr="00AD17D6" w:rsidRDefault="00702B22" w:rsidP="007E47E7">
            <w:pPr>
              <w:keepLines/>
              <w:rPr>
                <w:rFonts w:ascii="Times New Roman" w:hAnsi="Times New Roman" w:cs="Times New Roman"/>
                <w:sz w:val="19"/>
                <w:szCs w:val="19"/>
              </w:rPr>
            </w:pPr>
          </w:p>
        </w:tc>
        <w:tc>
          <w:tcPr>
            <w:tcW w:w="289" w:type="pct"/>
            <w:tcBorders>
              <w:top w:val="single" w:sz="4" w:space="0" w:color="auto"/>
              <w:bottom w:val="single" w:sz="4" w:space="0" w:color="auto"/>
            </w:tcBorders>
          </w:tcPr>
          <w:p w14:paraId="2B37CE27"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8" w:type="pct"/>
            <w:tcBorders>
              <w:top w:val="single" w:sz="4" w:space="0" w:color="auto"/>
              <w:bottom w:val="single" w:sz="4" w:space="0" w:color="auto"/>
            </w:tcBorders>
          </w:tcPr>
          <w:p w14:paraId="16EC673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063F7F0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4CF9A45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20223AD4"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4" w:type="pct"/>
            <w:tcBorders>
              <w:top w:val="single" w:sz="4" w:space="0" w:color="auto"/>
              <w:bottom w:val="single" w:sz="4" w:space="0" w:color="auto"/>
            </w:tcBorders>
          </w:tcPr>
          <w:p w14:paraId="5C37AAB6"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56" w:type="pct"/>
            <w:tcBorders>
              <w:top w:val="single" w:sz="4" w:space="0" w:color="auto"/>
              <w:bottom w:val="single" w:sz="4" w:space="0" w:color="auto"/>
            </w:tcBorders>
          </w:tcPr>
          <w:p w14:paraId="5E9CDDD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77" w:type="pct"/>
            <w:tcBorders>
              <w:top w:val="single" w:sz="4" w:space="0" w:color="auto"/>
              <w:bottom w:val="single" w:sz="4" w:space="0" w:color="auto"/>
            </w:tcBorders>
          </w:tcPr>
          <w:p w14:paraId="42F72CCA"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54" w:type="pct"/>
            <w:gridSpan w:val="2"/>
            <w:tcBorders>
              <w:top w:val="single" w:sz="4" w:space="0" w:color="auto"/>
              <w:bottom w:val="single" w:sz="4" w:space="0" w:color="auto"/>
            </w:tcBorders>
          </w:tcPr>
          <w:p w14:paraId="1F7E174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EFFR</w:t>
            </w:r>
          </w:p>
        </w:tc>
        <w:tc>
          <w:tcPr>
            <w:tcW w:w="368" w:type="pct"/>
            <w:tcBorders>
              <w:top w:val="single" w:sz="4" w:space="0" w:color="auto"/>
              <w:bottom w:val="single" w:sz="4" w:space="0" w:color="auto"/>
            </w:tcBorders>
          </w:tcPr>
          <w:p w14:paraId="434ED23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327" w:type="pct"/>
            <w:tcBorders>
              <w:top w:val="single" w:sz="4" w:space="0" w:color="auto"/>
              <w:bottom w:val="single" w:sz="4" w:space="0" w:color="auto"/>
            </w:tcBorders>
          </w:tcPr>
          <w:p w14:paraId="41E4156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Inne</w:t>
            </w:r>
          </w:p>
        </w:tc>
        <w:tc>
          <w:tcPr>
            <w:tcW w:w="286" w:type="pct"/>
            <w:gridSpan w:val="2"/>
            <w:tcBorders>
              <w:top w:val="single" w:sz="4" w:space="0" w:color="auto"/>
              <w:bottom w:val="single" w:sz="4" w:space="0" w:color="auto"/>
            </w:tcBorders>
          </w:tcPr>
          <w:p w14:paraId="6616B0F7"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0F8FE0A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1DAB2AB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bottom w:val="single" w:sz="4" w:space="0" w:color="auto"/>
            </w:tcBorders>
          </w:tcPr>
          <w:p w14:paraId="4A9338A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16238E2A"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cPr>
          <w:p w14:paraId="75E767FC" w14:textId="77777777" w:rsidR="00702B22" w:rsidRPr="00AD17D6" w:rsidRDefault="00702B22" w:rsidP="007E47E7">
            <w:pPr>
              <w:keepLines/>
              <w:rPr>
                <w:rFonts w:ascii="Times New Roman" w:hAnsi="Times New Roman" w:cs="Times New Roman"/>
                <w:sz w:val="19"/>
                <w:szCs w:val="19"/>
              </w:rPr>
            </w:pPr>
            <w:r w:rsidRPr="00AD17D6">
              <w:rPr>
                <w:rFonts w:ascii="Times New Roman" w:hAnsi="Times New Roman" w:cs="Times New Roman"/>
                <w:sz w:val="19"/>
                <w:szCs w:val="19"/>
              </w:rPr>
              <w:t>1</w:t>
            </w:r>
          </w:p>
        </w:tc>
        <w:tc>
          <w:tcPr>
            <w:tcW w:w="289" w:type="pct"/>
            <w:tcBorders>
              <w:top w:val="single" w:sz="4" w:space="0" w:color="auto"/>
              <w:bottom w:val="single" w:sz="4" w:space="0" w:color="auto"/>
            </w:tcBorders>
          </w:tcPr>
          <w:p w14:paraId="498D225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438" w:type="pct"/>
            <w:tcBorders>
              <w:top w:val="single" w:sz="4" w:space="0" w:color="auto"/>
              <w:bottom w:val="single" w:sz="4" w:space="0" w:color="auto"/>
            </w:tcBorders>
          </w:tcPr>
          <w:p w14:paraId="466A22F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86" w:type="pct"/>
            <w:tcBorders>
              <w:top w:val="single" w:sz="4" w:space="0" w:color="auto"/>
              <w:bottom w:val="single" w:sz="4" w:space="0" w:color="auto"/>
            </w:tcBorders>
          </w:tcPr>
          <w:p w14:paraId="70CC37A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86" w:type="pct"/>
            <w:tcBorders>
              <w:top w:val="single" w:sz="4" w:space="0" w:color="auto"/>
              <w:bottom w:val="single" w:sz="4" w:space="0" w:color="auto"/>
            </w:tcBorders>
          </w:tcPr>
          <w:p w14:paraId="657F8D9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286" w:type="pct"/>
            <w:tcBorders>
              <w:top w:val="single" w:sz="4" w:space="0" w:color="auto"/>
              <w:bottom w:val="single" w:sz="4" w:space="0" w:color="auto"/>
            </w:tcBorders>
          </w:tcPr>
          <w:p w14:paraId="6967627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w:t>
            </w:r>
          </w:p>
        </w:tc>
        <w:tc>
          <w:tcPr>
            <w:tcW w:w="394" w:type="pct"/>
            <w:tcBorders>
              <w:top w:val="single" w:sz="4" w:space="0" w:color="auto"/>
              <w:bottom w:val="single" w:sz="4" w:space="0" w:color="auto"/>
            </w:tcBorders>
          </w:tcPr>
          <w:p w14:paraId="3E39918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w:t>
            </w:r>
          </w:p>
        </w:tc>
        <w:tc>
          <w:tcPr>
            <w:tcW w:w="156" w:type="pct"/>
            <w:tcBorders>
              <w:top w:val="single" w:sz="4" w:space="0" w:color="auto"/>
              <w:bottom w:val="single" w:sz="4" w:space="0" w:color="auto"/>
            </w:tcBorders>
          </w:tcPr>
          <w:p w14:paraId="4190AC2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w:t>
            </w:r>
          </w:p>
        </w:tc>
        <w:tc>
          <w:tcPr>
            <w:tcW w:w="377" w:type="pct"/>
            <w:tcBorders>
              <w:top w:val="single" w:sz="4" w:space="0" w:color="auto"/>
              <w:bottom w:val="single" w:sz="4" w:space="0" w:color="auto"/>
            </w:tcBorders>
          </w:tcPr>
          <w:p w14:paraId="6629324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p>
        </w:tc>
        <w:tc>
          <w:tcPr>
            <w:tcW w:w="354" w:type="pct"/>
            <w:gridSpan w:val="2"/>
            <w:tcBorders>
              <w:top w:val="single" w:sz="4" w:space="0" w:color="auto"/>
              <w:bottom w:val="single" w:sz="4" w:space="0" w:color="auto"/>
            </w:tcBorders>
          </w:tcPr>
          <w:p w14:paraId="557AAD0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w:t>
            </w:r>
          </w:p>
        </w:tc>
        <w:tc>
          <w:tcPr>
            <w:tcW w:w="368" w:type="pct"/>
            <w:tcBorders>
              <w:top w:val="single" w:sz="4" w:space="0" w:color="auto"/>
              <w:bottom w:val="single" w:sz="4" w:space="0" w:color="auto"/>
            </w:tcBorders>
          </w:tcPr>
          <w:p w14:paraId="5E4CBA3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11</w:t>
            </w:r>
          </w:p>
        </w:tc>
        <w:tc>
          <w:tcPr>
            <w:tcW w:w="327" w:type="pct"/>
            <w:tcBorders>
              <w:top w:val="single" w:sz="4" w:space="0" w:color="auto"/>
              <w:bottom w:val="single" w:sz="4" w:space="0" w:color="auto"/>
            </w:tcBorders>
          </w:tcPr>
          <w:p w14:paraId="40908D32"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12</w:t>
            </w:r>
          </w:p>
        </w:tc>
        <w:tc>
          <w:tcPr>
            <w:tcW w:w="286" w:type="pct"/>
            <w:gridSpan w:val="2"/>
            <w:tcBorders>
              <w:top w:val="single" w:sz="4" w:space="0" w:color="auto"/>
              <w:bottom w:val="single" w:sz="4" w:space="0" w:color="auto"/>
            </w:tcBorders>
          </w:tcPr>
          <w:p w14:paraId="0485A05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13</w:t>
            </w:r>
          </w:p>
        </w:tc>
        <w:tc>
          <w:tcPr>
            <w:tcW w:w="286" w:type="pct"/>
            <w:gridSpan w:val="3"/>
            <w:tcBorders>
              <w:top w:val="single" w:sz="4" w:space="0" w:color="auto"/>
              <w:bottom w:val="single" w:sz="4" w:space="0" w:color="auto"/>
            </w:tcBorders>
          </w:tcPr>
          <w:p w14:paraId="1565EA8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14</w:t>
            </w:r>
          </w:p>
        </w:tc>
        <w:tc>
          <w:tcPr>
            <w:tcW w:w="286" w:type="pct"/>
            <w:gridSpan w:val="3"/>
            <w:tcBorders>
              <w:top w:val="single" w:sz="4" w:space="0" w:color="auto"/>
              <w:bottom w:val="single" w:sz="4" w:space="0" w:color="auto"/>
            </w:tcBorders>
          </w:tcPr>
          <w:p w14:paraId="01E2EF4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15</w:t>
            </w:r>
          </w:p>
        </w:tc>
        <w:tc>
          <w:tcPr>
            <w:tcW w:w="287" w:type="pct"/>
            <w:gridSpan w:val="3"/>
            <w:tcBorders>
              <w:top w:val="single" w:sz="4" w:space="0" w:color="auto"/>
              <w:bottom w:val="single" w:sz="4" w:space="0" w:color="auto"/>
            </w:tcBorders>
          </w:tcPr>
          <w:p w14:paraId="7A01122F"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16</w:t>
            </w:r>
          </w:p>
        </w:tc>
      </w:tr>
      <w:tr w:rsidR="002A7A6A" w:rsidRPr="00AD17D6" w14:paraId="2FAE98F8" w14:textId="77777777" w:rsidTr="002A7A6A">
        <w:trPr>
          <w:gridAfter w:val="1"/>
          <w:wAfter w:w="8" w:type="pct"/>
          <w:trHeight w:val="1864"/>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D1199D4" w14:textId="3D789993" w:rsidR="00702B22" w:rsidRPr="00AD17D6" w:rsidRDefault="00702B22" w:rsidP="007E47E7">
            <w:pPr>
              <w:keepLines/>
              <w:ind w:left="113" w:right="113"/>
              <w:rPr>
                <w:rFonts w:ascii="Times New Roman" w:hAnsi="Times New Roman" w:cs="Times New Roman"/>
                <w:i w:val="0"/>
                <w:sz w:val="19"/>
                <w:szCs w:val="19"/>
              </w:rPr>
            </w:pPr>
            <w:commentRangeStart w:id="149"/>
            <w:r w:rsidRPr="00AD17D6">
              <w:rPr>
                <w:rFonts w:ascii="Times New Roman" w:hAnsi="Times New Roman" w:cs="Times New Roman"/>
                <w:sz w:val="19"/>
                <w:szCs w:val="19"/>
              </w:rPr>
              <w:t>Służewo</w:t>
            </w:r>
            <w:commentRangeEnd w:id="149"/>
            <w:r w:rsidR="00213433" w:rsidRPr="003E215B">
              <w:rPr>
                <w:rStyle w:val="Odwoaniedokomentarza"/>
                <w:rFonts w:ascii="Times New Roman" w:hAnsi="Times New Roman" w:cs="Times New Roman"/>
              </w:rPr>
              <w:commentReference w:id="149"/>
            </w:r>
            <w:r w:rsidRPr="00AD17D6">
              <w:rPr>
                <w:rFonts w:ascii="Times New Roman" w:hAnsi="Times New Roman" w:cs="Times New Roman"/>
                <w:sz w:val="19"/>
                <w:szCs w:val="19"/>
              </w:rPr>
              <w:t>,</w:t>
            </w:r>
            <w:r w:rsidR="00D46913">
              <w:rPr>
                <w:rFonts w:ascii="Times New Roman" w:hAnsi="Times New Roman" w:cs="Times New Roman"/>
                <w:sz w:val="19"/>
                <w:szCs w:val="19"/>
              </w:rPr>
              <w:t xml:space="preserve"> </w:t>
            </w:r>
            <w:r w:rsidR="00CD56F6" w:rsidRPr="00AD17D6">
              <w:rPr>
                <w:rFonts w:ascii="Times New Roman" w:hAnsi="Times New Roman" w:cs="Times New Roman"/>
                <w:sz w:val="19"/>
                <w:szCs w:val="19"/>
              </w:rPr>
              <w:t>Plebanka, Zduny</w:t>
            </w:r>
          </w:p>
        </w:tc>
        <w:tc>
          <w:tcPr>
            <w:tcW w:w="289" w:type="pct"/>
            <w:tcBorders>
              <w:top w:val="single" w:sz="4" w:space="0" w:color="auto"/>
              <w:bottom w:val="single" w:sz="4" w:space="0" w:color="auto"/>
            </w:tcBorders>
          </w:tcPr>
          <w:p w14:paraId="5747392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IV KW 2019 – IV 2020</w:t>
            </w:r>
          </w:p>
        </w:tc>
        <w:tc>
          <w:tcPr>
            <w:tcW w:w="438" w:type="pct"/>
            <w:tcBorders>
              <w:top w:val="single" w:sz="4" w:space="0" w:color="auto"/>
              <w:bottom w:val="single" w:sz="4" w:space="0" w:color="auto"/>
            </w:tcBorders>
          </w:tcPr>
          <w:p w14:paraId="62694132" w14:textId="77777777" w:rsidR="00702B22" w:rsidRPr="007D215E"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1.Zajęcia dydaktyczno-wyrównawcze w zakresie podnoszenia kompetencji kluczowych (matematyka, przyroda, języki obce i informatyka)</w:t>
            </w:r>
          </w:p>
        </w:tc>
        <w:tc>
          <w:tcPr>
            <w:tcW w:w="286" w:type="pct"/>
            <w:tcBorders>
              <w:top w:val="single" w:sz="4" w:space="0" w:color="auto"/>
              <w:bottom w:val="single" w:sz="4" w:space="0" w:color="auto"/>
            </w:tcBorders>
          </w:tcPr>
          <w:p w14:paraId="7AF710C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Borders>
              <w:top w:val="single" w:sz="4" w:space="0" w:color="auto"/>
              <w:bottom w:val="single" w:sz="4" w:space="0" w:color="auto"/>
            </w:tcBorders>
          </w:tcPr>
          <w:p w14:paraId="734C690D"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55671D2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Gmina Aleksandrów Kujawski </w:t>
            </w:r>
          </w:p>
        </w:tc>
        <w:tc>
          <w:tcPr>
            <w:tcW w:w="394" w:type="pct"/>
            <w:tcBorders>
              <w:top w:val="single" w:sz="4" w:space="0" w:color="auto"/>
              <w:bottom w:val="single" w:sz="4" w:space="0" w:color="auto"/>
            </w:tcBorders>
          </w:tcPr>
          <w:p w14:paraId="53866638" w14:textId="7D81D196" w:rsidR="00702B22" w:rsidRPr="00AD17D6" w:rsidRDefault="00E20E0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702B22" w:rsidRPr="00AD17D6">
              <w:rPr>
                <w:rFonts w:ascii="Times New Roman" w:hAnsi="Times New Roman" w:cs="Times New Roman"/>
                <w:sz w:val="19"/>
                <w:szCs w:val="19"/>
              </w:rPr>
              <w:t>00.000,00</w:t>
            </w:r>
          </w:p>
        </w:tc>
        <w:tc>
          <w:tcPr>
            <w:tcW w:w="156" w:type="pct"/>
            <w:tcBorders>
              <w:top w:val="single" w:sz="4" w:space="0" w:color="auto"/>
              <w:bottom w:val="single" w:sz="4" w:space="0" w:color="auto"/>
            </w:tcBorders>
          </w:tcPr>
          <w:p w14:paraId="660C4A3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w:t>
            </w:r>
          </w:p>
        </w:tc>
        <w:tc>
          <w:tcPr>
            <w:tcW w:w="377" w:type="pct"/>
            <w:tcBorders>
              <w:top w:val="single" w:sz="4" w:space="0" w:color="auto"/>
              <w:bottom w:val="single" w:sz="4" w:space="0" w:color="auto"/>
            </w:tcBorders>
          </w:tcPr>
          <w:p w14:paraId="3C0F95FA" w14:textId="785251D0"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170 </w:t>
            </w:r>
            <w:r w:rsidR="00702B22" w:rsidRPr="00AD17D6">
              <w:rPr>
                <w:rFonts w:ascii="Times New Roman" w:hAnsi="Times New Roman" w:cs="Times New Roman"/>
                <w:sz w:val="19"/>
                <w:szCs w:val="19"/>
              </w:rPr>
              <w:t>000,00</w:t>
            </w:r>
          </w:p>
        </w:tc>
        <w:tc>
          <w:tcPr>
            <w:tcW w:w="354" w:type="pct"/>
            <w:gridSpan w:val="2"/>
            <w:tcBorders>
              <w:top w:val="single" w:sz="4" w:space="0" w:color="auto"/>
              <w:bottom w:val="single" w:sz="4" w:space="0" w:color="auto"/>
            </w:tcBorders>
          </w:tcPr>
          <w:p w14:paraId="3CF97119"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68" w:type="pct"/>
            <w:tcBorders>
              <w:top w:val="single" w:sz="4" w:space="0" w:color="auto"/>
              <w:bottom w:val="single" w:sz="4" w:space="0" w:color="auto"/>
            </w:tcBorders>
          </w:tcPr>
          <w:p w14:paraId="4874A300" w14:textId="09198F2D"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170 </w:t>
            </w:r>
            <w:r w:rsidR="00702B22" w:rsidRPr="00AD17D6">
              <w:rPr>
                <w:rFonts w:ascii="Times New Roman" w:hAnsi="Times New Roman" w:cs="Times New Roman"/>
                <w:sz w:val="19"/>
                <w:szCs w:val="19"/>
              </w:rPr>
              <w:t>000,00</w:t>
            </w:r>
          </w:p>
        </w:tc>
        <w:tc>
          <w:tcPr>
            <w:tcW w:w="327" w:type="pct"/>
            <w:tcBorders>
              <w:top w:val="single" w:sz="4" w:space="0" w:color="auto"/>
              <w:bottom w:val="single" w:sz="4" w:space="0" w:color="auto"/>
            </w:tcBorders>
          </w:tcPr>
          <w:p w14:paraId="7243ED6F" w14:textId="34967981"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30 </w:t>
            </w:r>
            <w:r w:rsidR="00702B22" w:rsidRPr="00AD17D6">
              <w:rPr>
                <w:rFonts w:ascii="Times New Roman" w:hAnsi="Times New Roman" w:cs="Times New Roman"/>
                <w:sz w:val="19"/>
                <w:szCs w:val="19"/>
              </w:rPr>
              <w:t>000,00</w:t>
            </w:r>
          </w:p>
          <w:p w14:paraId="32F8A14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własne gminy)</w:t>
            </w:r>
          </w:p>
        </w:tc>
        <w:tc>
          <w:tcPr>
            <w:tcW w:w="286" w:type="pct"/>
            <w:gridSpan w:val="2"/>
            <w:tcBorders>
              <w:top w:val="single" w:sz="4" w:space="0" w:color="auto"/>
              <w:bottom w:val="single" w:sz="4" w:space="0" w:color="auto"/>
            </w:tcBorders>
          </w:tcPr>
          <w:p w14:paraId="0750E90F"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bottom w:val="single" w:sz="4" w:space="0" w:color="auto"/>
            </w:tcBorders>
          </w:tcPr>
          <w:p w14:paraId="7EEC133F" w14:textId="0BC020A2" w:rsidR="00702B22" w:rsidRPr="00AD17D6" w:rsidRDefault="00885191"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10.2</w:t>
            </w:r>
          </w:p>
          <w:p w14:paraId="41AB5504"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5ADE9CC0" w14:textId="5CA428BE" w:rsidR="00702B22" w:rsidRPr="00AD17D6" w:rsidRDefault="00885191"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10.2.2</w:t>
            </w:r>
          </w:p>
          <w:p w14:paraId="29305DE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bottom w:val="single" w:sz="4" w:space="0" w:color="auto"/>
            </w:tcBorders>
          </w:tcPr>
          <w:p w14:paraId="48544EC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55E1F06"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6D90C0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45802CB8"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4946"/>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582F3FAE" w14:textId="433D9644" w:rsidR="00D701F7" w:rsidRPr="00AD17D6" w:rsidRDefault="00D701F7" w:rsidP="00D701F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lastRenderedPageBreak/>
              <w:t xml:space="preserve">Służewo, </w:t>
            </w:r>
            <w:commentRangeStart w:id="150"/>
            <w:r w:rsidRPr="00AD17D6">
              <w:rPr>
                <w:rFonts w:ascii="Times New Roman" w:hAnsi="Times New Roman" w:cs="Times New Roman"/>
                <w:sz w:val="19"/>
                <w:szCs w:val="19"/>
              </w:rPr>
              <w:t>Plebanka</w:t>
            </w:r>
            <w:commentRangeEnd w:id="150"/>
            <w:r w:rsidRPr="003E215B">
              <w:rPr>
                <w:rStyle w:val="Odwoaniedokomentarza"/>
                <w:rFonts w:ascii="Times New Roman" w:hAnsi="Times New Roman" w:cs="Times New Roman"/>
              </w:rPr>
              <w:commentReference w:id="150"/>
            </w:r>
            <w:r w:rsidRPr="00AD17D6">
              <w:rPr>
                <w:rFonts w:ascii="Times New Roman" w:hAnsi="Times New Roman" w:cs="Times New Roman"/>
                <w:sz w:val="19"/>
                <w:szCs w:val="19"/>
              </w:rPr>
              <w:t>. Zduny</w:t>
            </w:r>
          </w:p>
        </w:tc>
        <w:tc>
          <w:tcPr>
            <w:tcW w:w="289" w:type="pct"/>
            <w:tcBorders>
              <w:top w:val="single" w:sz="4" w:space="0" w:color="auto"/>
            </w:tcBorders>
          </w:tcPr>
          <w:p w14:paraId="5E3BBD0F" w14:textId="681183AF"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III </w:t>
            </w:r>
            <w:commentRangeStart w:id="151"/>
            <w:r w:rsidRPr="00AD17D6">
              <w:rPr>
                <w:rFonts w:ascii="Times New Roman" w:hAnsi="Times New Roman" w:cs="Times New Roman"/>
                <w:sz w:val="19"/>
                <w:szCs w:val="19"/>
              </w:rPr>
              <w:t>KW</w:t>
            </w:r>
            <w:commentRangeEnd w:id="151"/>
            <w:r w:rsidRPr="003E215B">
              <w:rPr>
                <w:rStyle w:val="Odwoaniedokomentarza"/>
                <w:rFonts w:ascii="Times New Roman" w:hAnsi="Times New Roman" w:cs="Times New Roman"/>
              </w:rPr>
              <w:commentReference w:id="151"/>
            </w:r>
            <w:r w:rsidRPr="00AD17D6">
              <w:rPr>
                <w:rFonts w:ascii="Times New Roman" w:hAnsi="Times New Roman" w:cs="Times New Roman"/>
                <w:sz w:val="19"/>
                <w:szCs w:val="19"/>
              </w:rPr>
              <w:t xml:space="preserve"> </w:t>
            </w:r>
            <w:commentRangeStart w:id="152"/>
            <w:r w:rsidRPr="00AD17D6">
              <w:rPr>
                <w:rFonts w:ascii="Times New Roman" w:hAnsi="Times New Roman" w:cs="Times New Roman"/>
                <w:sz w:val="19"/>
                <w:szCs w:val="19"/>
              </w:rPr>
              <w:t>2020</w:t>
            </w:r>
            <w:commentRangeEnd w:id="152"/>
            <w:r>
              <w:rPr>
                <w:rStyle w:val="Odwoaniedokomentarza"/>
                <w:rFonts w:asciiTheme="minorHAnsi" w:eastAsiaTheme="minorEastAsia" w:hAnsiTheme="minorHAnsi" w:cstheme="minorBidi"/>
                <w:lang w:val="pl-PL" w:eastAsia="pl-PL" w:bidi="ar-SA"/>
              </w:rPr>
              <w:commentReference w:id="152"/>
            </w:r>
            <w:r w:rsidRPr="00AD17D6">
              <w:rPr>
                <w:rFonts w:ascii="Times New Roman" w:hAnsi="Times New Roman" w:cs="Times New Roman"/>
                <w:sz w:val="19"/>
                <w:szCs w:val="19"/>
              </w:rPr>
              <w:t xml:space="preserve"> – IV KW 202</w:t>
            </w:r>
            <w:r>
              <w:rPr>
                <w:rFonts w:ascii="Times New Roman" w:hAnsi="Times New Roman" w:cs="Times New Roman"/>
                <w:sz w:val="19"/>
                <w:szCs w:val="19"/>
              </w:rPr>
              <w:t>2</w:t>
            </w:r>
          </w:p>
        </w:tc>
        <w:tc>
          <w:tcPr>
            <w:tcW w:w="438" w:type="pct"/>
            <w:tcBorders>
              <w:top w:val="single" w:sz="4" w:space="0" w:color="auto"/>
            </w:tcBorders>
          </w:tcPr>
          <w:p w14:paraId="34D0C968" w14:textId="77777777" w:rsidR="00D701F7" w:rsidRPr="007D215E"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2.Animacja lokalna na rzecz przeciwdziałania wykluczeniu społecznemu</w:t>
            </w:r>
          </w:p>
        </w:tc>
        <w:tc>
          <w:tcPr>
            <w:tcW w:w="286" w:type="pct"/>
            <w:tcBorders>
              <w:top w:val="single" w:sz="4" w:space="0" w:color="auto"/>
            </w:tcBorders>
          </w:tcPr>
          <w:p w14:paraId="48CB7645"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Borders>
              <w:top w:val="single" w:sz="4" w:space="0" w:color="auto"/>
            </w:tcBorders>
          </w:tcPr>
          <w:p w14:paraId="40850697"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tcBorders>
          </w:tcPr>
          <w:p w14:paraId="4A5A9A4F" w14:textId="412B3DA4" w:rsidR="00D701F7" w:rsidRPr="007D215E"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Gmina Aleksandrów Kujawski przy współpracy ze Stowarzyszeniem Aktywni na wsi, UKS Reszka, Stowarzyszeniem Kalinowy Zakątek, GMKLS Orzeł Służewo, oraz Szkołą Podstawową w Służewie</w:t>
            </w:r>
          </w:p>
        </w:tc>
        <w:tc>
          <w:tcPr>
            <w:tcW w:w="394" w:type="pct"/>
            <w:tcBorders>
              <w:top w:val="single" w:sz="4" w:space="0" w:color="auto"/>
            </w:tcBorders>
          </w:tcPr>
          <w:p w14:paraId="74D61F2B" w14:textId="386C7B7C"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300 000,00</w:t>
            </w:r>
            <w:commentRangeStart w:id="153"/>
            <w:r>
              <w:rPr>
                <w:rStyle w:val="Odwoanieprzypisudolnego"/>
                <w:rFonts w:ascii="Times New Roman" w:hAnsi="Times New Roman" w:cs="Times New Roman"/>
                <w:sz w:val="19"/>
                <w:szCs w:val="19"/>
              </w:rPr>
              <w:footnoteReference w:id="8"/>
            </w:r>
            <w:commentRangeEnd w:id="153"/>
            <w:r w:rsidR="00A32BB6">
              <w:rPr>
                <w:rStyle w:val="Odwoaniedokomentarza"/>
                <w:rFonts w:asciiTheme="minorHAnsi" w:eastAsiaTheme="minorEastAsia" w:hAnsiTheme="minorHAnsi" w:cstheme="minorBidi"/>
                <w:lang w:val="pl-PL" w:eastAsia="pl-PL" w:bidi="ar-SA"/>
              </w:rPr>
              <w:commentReference w:id="153"/>
            </w:r>
          </w:p>
        </w:tc>
        <w:tc>
          <w:tcPr>
            <w:tcW w:w="156" w:type="pct"/>
            <w:tcBorders>
              <w:top w:val="single" w:sz="4" w:space="0" w:color="auto"/>
              <w:bottom w:val="single" w:sz="4" w:space="0" w:color="auto"/>
            </w:tcBorders>
          </w:tcPr>
          <w:p w14:paraId="5576ABC2" w14:textId="34CA157F"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95</w:t>
            </w:r>
          </w:p>
        </w:tc>
        <w:tc>
          <w:tcPr>
            <w:tcW w:w="377" w:type="pct"/>
            <w:tcBorders>
              <w:top w:val="single" w:sz="4" w:space="0" w:color="auto"/>
              <w:bottom w:val="single" w:sz="4" w:space="0" w:color="auto"/>
            </w:tcBorders>
          </w:tcPr>
          <w:p w14:paraId="5971A8CA" w14:textId="7D254759"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285 000,00</w:t>
            </w:r>
          </w:p>
        </w:tc>
        <w:tc>
          <w:tcPr>
            <w:tcW w:w="354" w:type="pct"/>
            <w:gridSpan w:val="2"/>
            <w:tcBorders>
              <w:top w:val="single" w:sz="4" w:space="0" w:color="auto"/>
              <w:bottom w:val="single" w:sz="4" w:space="0" w:color="auto"/>
            </w:tcBorders>
          </w:tcPr>
          <w:p w14:paraId="78653F58" w14:textId="1A2F1254"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0,00</w:t>
            </w:r>
          </w:p>
        </w:tc>
        <w:tc>
          <w:tcPr>
            <w:tcW w:w="368" w:type="pct"/>
            <w:tcBorders>
              <w:top w:val="single" w:sz="4" w:space="0" w:color="auto"/>
              <w:bottom w:val="single" w:sz="4" w:space="0" w:color="auto"/>
            </w:tcBorders>
          </w:tcPr>
          <w:p w14:paraId="5F3C1DBC" w14:textId="70F90EA2"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285 000,00</w:t>
            </w:r>
          </w:p>
        </w:tc>
        <w:tc>
          <w:tcPr>
            <w:tcW w:w="327" w:type="pct"/>
            <w:tcBorders>
              <w:top w:val="single" w:sz="4" w:space="0" w:color="auto"/>
              <w:bottom w:val="single" w:sz="4" w:space="0" w:color="auto"/>
            </w:tcBorders>
          </w:tcPr>
          <w:p w14:paraId="5CC36901" w14:textId="47988A94" w:rsidR="00D701F7" w:rsidRPr="007D215E" w:rsidRDefault="00D701F7" w:rsidP="0000556D">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Pr>
                <w:rFonts w:ascii="Times New Roman" w:hAnsi="Times New Roman" w:cs="Times New Roman"/>
                <w:sz w:val="19"/>
                <w:szCs w:val="19"/>
              </w:rPr>
              <w:t>15 000,</w:t>
            </w:r>
            <w:commentRangeStart w:id="154"/>
            <w:r>
              <w:rPr>
                <w:rFonts w:ascii="Times New Roman" w:hAnsi="Times New Roman" w:cs="Times New Roman"/>
                <w:sz w:val="19"/>
                <w:szCs w:val="19"/>
              </w:rPr>
              <w:t>00</w:t>
            </w:r>
            <w:commentRangeEnd w:id="154"/>
            <w:r w:rsidR="00A32BB6">
              <w:rPr>
                <w:rStyle w:val="Odwoaniedokomentarza"/>
                <w:rFonts w:asciiTheme="minorHAnsi" w:eastAsiaTheme="minorEastAsia" w:hAnsiTheme="minorHAnsi" w:cstheme="minorBidi"/>
                <w:lang w:val="pl-PL" w:eastAsia="pl-PL" w:bidi="ar-SA"/>
              </w:rPr>
              <w:commentReference w:id="154"/>
            </w:r>
            <w:r>
              <w:rPr>
                <w:rFonts w:ascii="Times New Roman" w:hAnsi="Times New Roman" w:cs="Times New Roman"/>
                <w:sz w:val="19"/>
                <w:szCs w:val="19"/>
              </w:rPr>
              <w:t xml:space="preserve"> (środki własne gminy </w:t>
            </w:r>
            <w:r w:rsidR="0000556D">
              <w:rPr>
                <w:rFonts w:ascii="Times New Roman" w:hAnsi="Times New Roman" w:cs="Times New Roman"/>
                <w:sz w:val="19"/>
                <w:szCs w:val="19"/>
              </w:rPr>
              <w:t>12</w:t>
            </w:r>
            <w:r>
              <w:rPr>
                <w:rFonts w:ascii="Times New Roman" w:hAnsi="Times New Roman" w:cs="Times New Roman"/>
                <w:sz w:val="19"/>
                <w:szCs w:val="19"/>
              </w:rPr>
              <w:t>.000,00 oraz Gminna Komisja Profilaktyki i Rozwiązywania Problemów Alkoholowych – 3000,00)</w:t>
            </w:r>
          </w:p>
        </w:tc>
        <w:tc>
          <w:tcPr>
            <w:tcW w:w="286" w:type="pct"/>
            <w:gridSpan w:val="2"/>
            <w:tcBorders>
              <w:top w:val="single" w:sz="4" w:space="0" w:color="auto"/>
            </w:tcBorders>
          </w:tcPr>
          <w:p w14:paraId="4FA0280D" w14:textId="72ABA928"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tcBorders>
          </w:tcPr>
          <w:p w14:paraId="2D6A922D" w14:textId="2B506EE0"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55"/>
            <w:r w:rsidRPr="00AD17D6">
              <w:rPr>
                <w:rFonts w:ascii="Times New Roman" w:hAnsi="Times New Roman" w:cs="Times New Roman"/>
                <w:sz w:val="19"/>
                <w:szCs w:val="19"/>
              </w:rPr>
              <w:t>11</w:t>
            </w:r>
            <w:commentRangeEnd w:id="155"/>
            <w:r w:rsidRPr="003E215B">
              <w:rPr>
                <w:rStyle w:val="Odwoaniedokomentarza"/>
                <w:rFonts w:ascii="Times New Roman" w:hAnsi="Times New Roman" w:cs="Times New Roman"/>
              </w:rPr>
              <w:commentReference w:id="155"/>
            </w:r>
            <w:r w:rsidRPr="00AD17D6">
              <w:rPr>
                <w:rFonts w:ascii="Times New Roman" w:hAnsi="Times New Roman" w:cs="Times New Roman"/>
                <w:sz w:val="19"/>
                <w:szCs w:val="19"/>
              </w:rPr>
              <w:t>.1</w:t>
            </w:r>
          </w:p>
        </w:tc>
        <w:tc>
          <w:tcPr>
            <w:tcW w:w="286" w:type="pct"/>
            <w:gridSpan w:val="3"/>
            <w:tcBorders>
              <w:top w:val="single" w:sz="4" w:space="0" w:color="auto"/>
            </w:tcBorders>
          </w:tcPr>
          <w:p w14:paraId="7A070650" w14:textId="3E856575"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tcBorders>
          </w:tcPr>
          <w:p w14:paraId="7A8A2305"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206E6FAE"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47BF193D"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09380764"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r>
      <w:tr w:rsidR="002A7A6A" w:rsidRPr="00AD17D6" w14:paraId="7710C305" w14:textId="77777777" w:rsidTr="002A7A6A">
        <w:trPr>
          <w:gridAfter w:val="1"/>
          <w:wAfter w:w="8" w:type="pct"/>
          <w:trHeight w:val="1827"/>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1405AD2" w14:textId="6AE75913" w:rsidR="00702B22" w:rsidRPr="00AD17D6" w:rsidRDefault="00781CA0" w:rsidP="007E47E7">
            <w:pPr>
              <w:keepLines/>
              <w:ind w:left="113" w:right="113"/>
              <w:rPr>
                <w:rFonts w:ascii="Times New Roman" w:hAnsi="Times New Roman" w:cs="Times New Roman"/>
                <w:i w:val="0"/>
                <w:sz w:val="19"/>
                <w:szCs w:val="19"/>
              </w:rPr>
            </w:pPr>
            <w:r w:rsidRPr="00781CA0">
              <w:rPr>
                <w:rFonts w:ascii="Times New Roman" w:hAnsi="Times New Roman" w:cs="Times New Roman"/>
                <w:sz w:val="19"/>
                <w:szCs w:val="19"/>
                <w:lang w:val="pl-PL"/>
              </w:rPr>
              <w:lastRenderedPageBreak/>
              <w:t xml:space="preserve">Służewo, </w:t>
            </w:r>
            <w:commentRangeStart w:id="156"/>
            <w:r w:rsidRPr="00781CA0">
              <w:rPr>
                <w:rFonts w:ascii="Times New Roman" w:hAnsi="Times New Roman" w:cs="Times New Roman"/>
                <w:sz w:val="19"/>
                <w:szCs w:val="19"/>
                <w:lang w:val="pl-PL"/>
              </w:rPr>
              <w:t>Plebanka</w:t>
            </w:r>
            <w:commentRangeEnd w:id="156"/>
            <w:r w:rsidRPr="00781CA0">
              <w:rPr>
                <w:rFonts w:ascii="Times New Roman" w:hAnsi="Times New Roman" w:cs="Times New Roman"/>
                <w:sz w:val="19"/>
                <w:szCs w:val="19"/>
                <w:lang w:val="pl-PL"/>
              </w:rPr>
              <w:commentReference w:id="156"/>
            </w:r>
            <w:r w:rsidRPr="00781CA0">
              <w:rPr>
                <w:rFonts w:ascii="Times New Roman" w:hAnsi="Times New Roman" w:cs="Times New Roman"/>
                <w:sz w:val="19"/>
                <w:szCs w:val="19"/>
                <w:lang w:val="pl-PL"/>
              </w:rPr>
              <w:t>. Zduny</w:t>
            </w:r>
          </w:p>
        </w:tc>
        <w:tc>
          <w:tcPr>
            <w:tcW w:w="289" w:type="pct"/>
            <w:tcBorders>
              <w:bottom w:val="single" w:sz="4" w:space="0" w:color="auto"/>
            </w:tcBorders>
          </w:tcPr>
          <w:p w14:paraId="135E6B82" w14:textId="47512235" w:rsidR="00702B22" w:rsidRPr="00AD17D6" w:rsidRDefault="00E2727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Od 01-03-2019 do 31-03-</w:t>
            </w:r>
            <w:commentRangeStart w:id="157"/>
            <w:r w:rsidRPr="00AD17D6">
              <w:rPr>
                <w:rFonts w:ascii="Times New Roman" w:hAnsi="Times New Roman" w:cs="Times New Roman"/>
                <w:sz w:val="19"/>
                <w:szCs w:val="19"/>
              </w:rPr>
              <w:t>2020</w:t>
            </w:r>
            <w:commentRangeEnd w:id="157"/>
            <w:r w:rsidR="00476BD1" w:rsidRPr="003E215B">
              <w:rPr>
                <w:rStyle w:val="Odwoaniedokomentarza"/>
                <w:rFonts w:ascii="Times New Roman" w:hAnsi="Times New Roman" w:cs="Times New Roman"/>
              </w:rPr>
              <w:commentReference w:id="157"/>
            </w:r>
          </w:p>
        </w:tc>
        <w:tc>
          <w:tcPr>
            <w:tcW w:w="438" w:type="pct"/>
            <w:tcBorders>
              <w:bottom w:val="single" w:sz="4" w:space="0" w:color="auto"/>
            </w:tcBorders>
          </w:tcPr>
          <w:p w14:paraId="284F0982" w14:textId="77777777" w:rsidR="00702B22" w:rsidRPr="007D215E" w:rsidRDefault="00702B22" w:rsidP="00660E6C">
            <w:pPr>
              <w:pStyle w:val="Akapitzlist"/>
              <w:keepLin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3.Aktywizacja społeczna i aktywna integracja osób starszych z terenu Gminy Aleksandrów Kujawski</w:t>
            </w:r>
          </w:p>
        </w:tc>
        <w:tc>
          <w:tcPr>
            <w:tcW w:w="286" w:type="pct"/>
            <w:tcBorders>
              <w:bottom w:val="single" w:sz="4" w:space="0" w:color="auto"/>
            </w:tcBorders>
          </w:tcPr>
          <w:p w14:paraId="61B168FD"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p w14:paraId="50B81BB5"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A5D3268"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BC9FD48"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5A18F3F"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2AA3143"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05AAFC25"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9282CDA"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C30675A"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30F7B9E"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293F832B"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DD84894"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2F334FB9"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C46398D"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87BB276"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7B2C8B4D" w14:textId="0D1ACEC9"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76E9095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651794D5" w14:textId="7148EB75" w:rsidR="00702B22" w:rsidRPr="007D215E" w:rsidRDefault="00601BD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 xml:space="preserve">Gmina Aleksandrów Kujawski przy współpracy ze Stowarzyszeniem Aktywni na wsi i Stowarzyszeniem Kalinowy </w:t>
            </w:r>
            <w:commentRangeStart w:id="158"/>
            <w:r w:rsidRPr="007D215E">
              <w:rPr>
                <w:rFonts w:ascii="Times New Roman" w:hAnsi="Times New Roman" w:cs="Times New Roman"/>
                <w:sz w:val="19"/>
                <w:szCs w:val="19"/>
                <w:lang w:val="pl-PL"/>
              </w:rPr>
              <w:t>Zakątek</w:t>
            </w:r>
            <w:commentRangeEnd w:id="158"/>
            <w:r w:rsidR="00660E6C" w:rsidRPr="003E215B">
              <w:rPr>
                <w:rStyle w:val="Odwoaniedokomentarza"/>
                <w:rFonts w:ascii="Times New Roman" w:hAnsi="Times New Roman" w:cs="Times New Roman"/>
              </w:rPr>
              <w:commentReference w:id="158"/>
            </w:r>
          </w:p>
        </w:tc>
        <w:tc>
          <w:tcPr>
            <w:tcW w:w="394" w:type="pct"/>
            <w:tcBorders>
              <w:bottom w:val="single" w:sz="4" w:space="0" w:color="auto"/>
            </w:tcBorders>
          </w:tcPr>
          <w:p w14:paraId="54B5ADEF" w14:textId="42093478"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00556D">
              <w:rPr>
                <w:rFonts w:ascii="Times New Roman" w:hAnsi="Times New Roman" w:cs="Times New Roman"/>
                <w:sz w:val="19"/>
                <w:szCs w:val="19"/>
                <w:lang w:val="pl-PL"/>
              </w:rPr>
              <w:t>199 020,80</w:t>
            </w:r>
          </w:p>
        </w:tc>
        <w:tc>
          <w:tcPr>
            <w:tcW w:w="156" w:type="pct"/>
            <w:tcBorders>
              <w:bottom w:val="single" w:sz="4" w:space="0" w:color="auto"/>
            </w:tcBorders>
          </w:tcPr>
          <w:p w14:paraId="58DE7BA5" w14:textId="762EBE3A"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90</w:t>
            </w:r>
          </w:p>
        </w:tc>
        <w:tc>
          <w:tcPr>
            <w:tcW w:w="377" w:type="pct"/>
            <w:tcBorders>
              <w:bottom w:val="single" w:sz="4" w:space="0" w:color="auto"/>
            </w:tcBorders>
          </w:tcPr>
          <w:p w14:paraId="6A3A5044" w14:textId="7A44A0B7"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00556D">
              <w:rPr>
                <w:rFonts w:ascii="Times New Roman" w:hAnsi="Times New Roman" w:cs="Times New Roman"/>
                <w:sz w:val="19"/>
                <w:szCs w:val="19"/>
              </w:rPr>
              <w:t>179 118,72</w:t>
            </w:r>
          </w:p>
        </w:tc>
        <w:tc>
          <w:tcPr>
            <w:tcW w:w="354" w:type="pct"/>
            <w:gridSpan w:val="2"/>
            <w:tcBorders>
              <w:bottom w:val="single" w:sz="4" w:space="0" w:color="auto"/>
            </w:tcBorders>
          </w:tcPr>
          <w:p w14:paraId="5A262D0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68" w:type="pct"/>
            <w:tcBorders>
              <w:bottom w:val="single" w:sz="4" w:space="0" w:color="auto"/>
            </w:tcBorders>
          </w:tcPr>
          <w:p w14:paraId="059B183A" w14:textId="35D6912E" w:rsidR="00702B22" w:rsidRPr="00AD17D6" w:rsidRDefault="0000556D" w:rsidP="0000556D">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19 902,08</w:t>
            </w:r>
          </w:p>
        </w:tc>
        <w:tc>
          <w:tcPr>
            <w:tcW w:w="327" w:type="pct"/>
            <w:tcBorders>
              <w:bottom w:val="single" w:sz="4" w:space="0" w:color="auto"/>
            </w:tcBorders>
          </w:tcPr>
          <w:p w14:paraId="29FD2E02" w14:textId="4D765CE9"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19 902,08</w:t>
            </w:r>
          </w:p>
          <w:p w14:paraId="70DABA65" w14:textId="62D78360"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 (środki własne </w:t>
            </w:r>
            <w:r w:rsidR="00402731" w:rsidRPr="00AD17D6">
              <w:rPr>
                <w:rFonts w:ascii="Times New Roman" w:hAnsi="Times New Roman" w:cs="Times New Roman"/>
                <w:sz w:val="19"/>
                <w:szCs w:val="19"/>
              </w:rPr>
              <w:t>gminy)</w:t>
            </w:r>
          </w:p>
          <w:p w14:paraId="122DB353"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2"/>
            <w:tcBorders>
              <w:bottom w:val="single" w:sz="4" w:space="0" w:color="auto"/>
            </w:tcBorders>
          </w:tcPr>
          <w:p w14:paraId="7E4529BA" w14:textId="50D73CC5"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0,00</w:t>
            </w:r>
          </w:p>
        </w:tc>
        <w:tc>
          <w:tcPr>
            <w:tcW w:w="286" w:type="pct"/>
            <w:gridSpan w:val="3"/>
            <w:tcBorders>
              <w:bottom w:val="single" w:sz="4" w:space="0" w:color="auto"/>
            </w:tcBorders>
          </w:tcPr>
          <w:p w14:paraId="54959E7E" w14:textId="5E0702CF"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r w:rsidR="00262AA9" w:rsidRPr="00AD17D6">
              <w:rPr>
                <w:rFonts w:ascii="Times New Roman" w:hAnsi="Times New Roman" w:cs="Times New Roman"/>
                <w:sz w:val="19"/>
                <w:szCs w:val="19"/>
              </w:rPr>
              <w:t>.3</w:t>
            </w:r>
          </w:p>
        </w:tc>
        <w:tc>
          <w:tcPr>
            <w:tcW w:w="286" w:type="pct"/>
            <w:gridSpan w:val="3"/>
            <w:tcBorders>
              <w:bottom w:val="single" w:sz="4" w:space="0" w:color="auto"/>
            </w:tcBorders>
          </w:tcPr>
          <w:p w14:paraId="564A2690" w14:textId="47833059"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w:t>
            </w:r>
            <w:r w:rsidR="00262AA9" w:rsidRPr="00AD17D6">
              <w:rPr>
                <w:rFonts w:ascii="Times New Roman" w:hAnsi="Times New Roman" w:cs="Times New Roman"/>
                <w:sz w:val="19"/>
                <w:szCs w:val="19"/>
              </w:rPr>
              <w:t>.</w:t>
            </w:r>
            <w:commentRangeStart w:id="159"/>
            <w:commentRangeStart w:id="160"/>
            <w:r w:rsidRPr="00AD17D6">
              <w:rPr>
                <w:rFonts w:ascii="Times New Roman" w:hAnsi="Times New Roman" w:cs="Times New Roman"/>
                <w:sz w:val="19"/>
                <w:szCs w:val="19"/>
              </w:rPr>
              <w:t>2</w:t>
            </w:r>
            <w:commentRangeEnd w:id="159"/>
            <w:r w:rsidR="00402731" w:rsidRPr="003E215B">
              <w:rPr>
                <w:rStyle w:val="Odwoaniedokomentarza"/>
                <w:rFonts w:ascii="Times New Roman" w:hAnsi="Times New Roman" w:cs="Times New Roman"/>
              </w:rPr>
              <w:commentReference w:id="159"/>
            </w:r>
            <w:commentRangeEnd w:id="160"/>
            <w:r w:rsidR="004E3731">
              <w:rPr>
                <w:rStyle w:val="Odwoaniedokomentarza"/>
                <w:rFonts w:asciiTheme="minorHAnsi" w:eastAsiaTheme="minorEastAsia" w:hAnsiTheme="minorHAnsi" w:cstheme="minorBidi"/>
                <w:lang w:val="pl-PL" w:eastAsia="pl-PL" w:bidi="ar-SA"/>
              </w:rPr>
              <w:commentReference w:id="160"/>
            </w:r>
          </w:p>
        </w:tc>
        <w:tc>
          <w:tcPr>
            <w:tcW w:w="287" w:type="pct"/>
            <w:gridSpan w:val="3"/>
            <w:tcBorders>
              <w:bottom w:val="single" w:sz="4" w:space="0" w:color="auto"/>
            </w:tcBorders>
          </w:tcPr>
          <w:p w14:paraId="75B6412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BEF0D2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CD9493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6DBBDE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6268F10C"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591685EF"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t>Służewo</w:t>
            </w:r>
          </w:p>
        </w:tc>
        <w:tc>
          <w:tcPr>
            <w:tcW w:w="289" w:type="pct"/>
            <w:tcBorders>
              <w:top w:val="single" w:sz="4" w:space="0" w:color="auto"/>
              <w:bottom w:val="single" w:sz="4" w:space="0" w:color="auto"/>
            </w:tcBorders>
          </w:tcPr>
          <w:p w14:paraId="501D0A0C" w14:textId="485A74BD"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w:t>
            </w:r>
            <w:r w:rsidR="00D153C5" w:rsidRPr="00AD17D6">
              <w:rPr>
                <w:rFonts w:ascii="Times New Roman" w:hAnsi="Times New Roman" w:cs="Times New Roman"/>
                <w:sz w:val="19"/>
                <w:szCs w:val="19"/>
              </w:rPr>
              <w:t>I</w:t>
            </w:r>
            <w:r w:rsidRPr="00AD17D6">
              <w:rPr>
                <w:rFonts w:ascii="Times New Roman" w:hAnsi="Times New Roman" w:cs="Times New Roman"/>
                <w:sz w:val="19"/>
                <w:szCs w:val="19"/>
              </w:rPr>
              <w:t xml:space="preserve"> KW </w:t>
            </w:r>
            <w:r w:rsidR="00D153C5" w:rsidRPr="00AD17D6">
              <w:rPr>
                <w:rFonts w:ascii="Times New Roman" w:hAnsi="Times New Roman" w:cs="Times New Roman"/>
                <w:sz w:val="19"/>
                <w:szCs w:val="19"/>
              </w:rPr>
              <w:t xml:space="preserve">2019 </w:t>
            </w:r>
            <w:r w:rsidRPr="00AD17D6">
              <w:rPr>
                <w:rFonts w:ascii="Times New Roman" w:hAnsi="Times New Roman" w:cs="Times New Roman"/>
                <w:sz w:val="19"/>
                <w:szCs w:val="19"/>
              </w:rPr>
              <w:t>–</w:t>
            </w:r>
          </w:p>
          <w:p w14:paraId="0517619A" w14:textId="6CF45AF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 KW </w:t>
            </w:r>
            <w:r w:rsidR="00D153C5" w:rsidRPr="00AD17D6">
              <w:rPr>
                <w:rFonts w:ascii="Times New Roman" w:hAnsi="Times New Roman" w:cs="Times New Roman"/>
                <w:sz w:val="19"/>
                <w:szCs w:val="19"/>
              </w:rPr>
              <w:t>2020</w:t>
            </w:r>
          </w:p>
        </w:tc>
        <w:tc>
          <w:tcPr>
            <w:tcW w:w="438" w:type="pct"/>
            <w:tcBorders>
              <w:top w:val="single" w:sz="4" w:space="0" w:color="auto"/>
              <w:bottom w:val="single" w:sz="4" w:space="0" w:color="auto"/>
            </w:tcBorders>
          </w:tcPr>
          <w:p w14:paraId="6D08125B" w14:textId="77777777" w:rsidR="00702B22" w:rsidRPr="007D215E"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4.Dostosowanie infrastruktury boiska przyszkolnego celem realizacji zadań z zakresu aktywizacji społecznej seniorów, osób dorosłych oraz dzieci i młodzieży zagrożonych wykluczeniem społecznym</w:t>
            </w:r>
          </w:p>
        </w:tc>
        <w:tc>
          <w:tcPr>
            <w:tcW w:w="286" w:type="pct"/>
            <w:tcBorders>
              <w:top w:val="single" w:sz="4" w:space="0" w:color="auto"/>
              <w:bottom w:val="single" w:sz="4" w:space="0" w:color="auto"/>
            </w:tcBorders>
          </w:tcPr>
          <w:p w14:paraId="1E62D38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PF</w:t>
            </w:r>
          </w:p>
        </w:tc>
        <w:tc>
          <w:tcPr>
            <w:tcW w:w="286" w:type="pct"/>
            <w:tcBorders>
              <w:top w:val="single" w:sz="4" w:space="0" w:color="auto"/>
              <w:bottom w:val="single" w:sz="4" w:space="0" w:color="auto"/>
            </w:tcBorders>
          </w:tcPr>
          <w:p w14:paraId="505981F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6DC44FF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top w:val="single" w:sz="4" w:space="0" w:color="auto"/>
              <w:bottom w:val="single" w:sz="4" w:space="0" w:color="auto"/>
            </w:tcBorders>
          </w:tcPr>
          <w:p w14:paraId="1F3CD68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612.431,</w:t>
            </w:r>
            <w:commentRangeStart w:id="161"/>
            <w:commentRangeStart w:id="162"/>
            <w:commentRangeStart w:id="163"/>
            <w:r w:rsidRPr="00AD17D6">
              <w:rPr>
                <w:rFonts w:ascii="Times New Roman" w:hAnsi="Times New Roman" w:cs="Times New Roman"/>
                <w:sz w:val="19"/>
                <w:szCs w:val="19"/>
              </w:rPr>
              <w:t>00</w:t>
            </w:r>
            <w:commentRangeEnd w:id="161"/>
            <w:r w:rsidR="00440B45" w:rsidRPr="003E215B">
              <w:rPr>
                <w:rStyle w:val="Odwoaniedokomentarza"/>
                <w:rFonts w:ascii="Times New Roman" w:hAnsi="Times New Roman" w:cs="Times New Roman"/>
              </w:rPr>
              <w:commentReference w:id="161"/>
            </w:r>
            <w:commentRangeEnd w:id="162"/>
            <w:commentRangeEnd w:id="163"/>
            <w:r w:rsidR="00A747BA">
              <w:rPr>
                <w:rStyle w:val="Odwoaniedokomentarza"/>
                <w:rFonts w:asciiTheme="minorHAnsi" w:eastAsiaTheme="minorEastAsia" w:hAnsiTheme="minorHAnsi" w:cstheme="minorBidi"/>
                <w:lang w:val="pl-PL" w:eastAsia="pl-PL" w:bidi="ar-SA"/>
              </w:rPr>
              <w:commentReference w:id="162"/>
            </w:r>
            <w:r w:rsidR="00FB486A" w:rsidRPr="003E215B">
              <w:rPr>
                <w:rStyle w:val="Odwoaniedokomentarza"/>
                <w:rFonts w:ascii="Times New Roman" w:hAnsi="Times New Roman" w:cs="Times New Roman"/>
              </w:rPr>
              <w:commentReference w:id="163"/>
            </w:r>
          </w:p>
        </w:tc>
        <w:tc>
          <w:tcPr>
            <w:tcW w:w="156" w:type="pct"/>
            <w:tcBorders>
              <w:top w:val="single" w:sz="4" w:space="0" w:color="auto"/>
              <w:bottom w:val="single" w:sz="4" w:space="0" w:color="auto"/>
            </w:tcBorders>
          </w:tcPr>
          <w:p w14:paraId="7BFFD588" w14:textId="6C434182"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85</w:t>
            </w:r>
          </w:p>
        </w:tc>
        <w:tc>
          <w:tcPr>
            <w:tcW w:w="377" w:type="pct"/>
            <w:tcBorders>
              <w:top w:val="single" w:sz="4" w:space="0" w:color="auto"/>
              <w:bottom w:val="single" w:sz="4" w:space="0" w:color="auto"/>
            </w:tcBorders>
          </w:tcPr>
          <w:p w14:paraId="20AFBB58" w14:textId="6111A064"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520566,35</w:t>
            </w:r>
          </w:p>
        </w:tc>
        <w:tc>
          <w:tcPr>
            <w:tcW w:w="354" w:type="pct"/>
            <w:gridSpan w:val="2"/>
            <w:tcBorders>
              <w:top w:val="single" w:sz="4" w:space="0" w:color="auto"/>
              <w:bottom w:val="single" w:sz="4" w:space="0" w:color="auto"/>
            </w:tcBorders>
          </w:tcPr>
          <w:p w14:paraId="10B2D90B" w14:textId="0BCBC46F"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520566,35</w:t>
            </w:r>
          </w:p>
        </w:tc>
        <w:tc>
          <w:tcPr>
            <w:tcW w:w="368" w:type="pct"/>
            <w:tcBorders>
              <w:top w:val="single" w:sz="4" w:space="0" w:color="auto"/>
              <w:bottom w:val="single" w:sz="4" w:space="0" w:color="auto"/>
            </w:tcBorders>
          </w:tcPr>
          <w:p w14:paraId="383D25B5"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top w:val="single" w:sz="4" w:space="0" w:color="auto"/>
              <w:bottom w:val="single" w:sz="4" w:space="0" w:color="auto"/>
            </w:tcBorders>
          </w:tcPr>
          <w:p w14:paraId="1CDC58C3" w14:textId="60FB96AF"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91864,65</w:t>
            </w:r>
            <w:r w:rsidR="00702B22" w:rsidRPr="00AD17D6">
              <w:rPr>
                <w:rFonts w:ascii="Times New Roman" w:hAnsi="Times New Roman" w:cs="Times New Roman"/>
                <w:sz w:val="19"/>
                <w:szCs w:val="19"/>
              </w:rPr>
              <w:t xml:space="preserve"> (środki własne gminy)</w:t>
            </w:r>
          </w:p>
        </w:tc>
        <w:tc>
          <w:tcPr>
            <w:tcW w:w="286" w:type="pct"/>
            <w:gridSpan w:val="2"/>
            <w:tcBorders>
              <w:top w:val="single" w:sz="4" w:space="0" w:color="auto"/>
              <w:bottom w:val="single" w:sz="4" w:space="0" w:color="auto"/>
            </w:tcBorders>
          </w:tcPr>
          <w:p w14:paraId="4C45F9A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bottom w:val="single" w:sz="4" w:space="0" w:color="auto"/>
            </w:tcBorders>
          </w:tcPr>
          <w:p w14:paraId="1857102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7.1</w:t>
            </w:r>
          </w:p>
        </w:tc>
        <w:tc>
          <w:tcPr>
            <w:tcW w:w="286" w:type="pct"/>
            <w:gridSpan w:val="3"/>
            <w:tcBorders>
              <w:top w:val="single" w:sz="4" w:space="0" w:color="auto"/>
              <w:bottom w:val="single" w:sz="4" w:space="0" w:color="auto"/>
            </w:tcBorders>
          </w:tcPr>
          <w:p w14:paraId="3ACC34C0" w14:textId="68495F90" w:rsidR="00702B22" w:rsidRPr="00AD17D6" w:rsidRDefault="00440B45"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4"/>
            <w:commentRangeEnd w:id="164"/>
            <w:r w:rsidRPr="003E215B">
              <w:rPr>
                <w:rStyle w:val="Odwoaniedokomentarza"/>
                <w:rFonts w:ascii="Times New Roman" w:hAnsi="Times New Roman" w:cs="Times New Roman"/>
              </w:rPr>
              <w:commentReference w:id="164"/>
            </w:r>
          </w:p>
        </w:tc>
        <w:tc>
          <w:tcPr>
            <w:tcW w:w="287" w:type="pct"/>
            <w:gridSpan w:val="3"/>
            <w:tcBorders>
              <w:top w:val="single" w:sz="4" w:space="0" w:color="auto"/>
              <w:bottom w:val="single" w:sz="4" w:space="0" w:color="auto"/>
            </w:tcBorders>
          </w:tcPr>
          <w:p w14:paraId="10A699DA" w14:textId="5DA6EC95"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440B45" w:rsidRPr="00AD17D6">
              <w:rPr>
                <w:rFonts w:ascii="Times New Roman" w:hAnsi="Times New Roman" w:cs="Times New Roman"/>
                <w:sz w:val="19"/>
                <w:szCs w:val="19"/>
              </w:rPr>
              <w:t xml:space="preserve"> </w:t>
            </w:r>
            <w:r w:rsidR="000C0E18" w:rsidRPr="00AD17D6">
              <w:rPr>
                <w:rFonts w:ascii="Times New Roman" w:hAnsi="Times New Roman" w:cs="Times New Roman"/>
                <w:sz w:val="19"/>
                <w:szCs w:val="19"/>
              </w:rPr>
              <w:t>7</w:t>
            </w:r>
            <w:r w:rsidRPr="00AD17D6">
              <w:rPr>
                <w:rFonts w:ascii="Times New Roman" w:hAnsi="Times New Roman" w:cs="Times New Roman"/>
                <w:sz w:val="19"/>
                <w:szCs w:val="19"/>
              </w:rPr>
              <w:t xml:space="preserve"> </w:t>
            </w:r>
          </w:p>
        </w:tc>
      </w:tr>
      <w:tr w:rsidR="002A7A6A" w:rsidRPr="00AD17D6" w14:paraId="3B798789" w14:textId="77777777" w:rsidTr="002A7A6A">
        <w:trPr>
          <w:gridAfter w:val="1"/>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EF443AE"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lastRenderedPageBreak/>
              <w:t>Zduny</w:t>
            </w:r>
          </w:p>
        </w:tc>
        <w:tc>
          <w:tcPr>
            <w:tcW w:w="289" w:type="pct"/>
            <w:tcBorders>
              <w:bottom w:val="single" w:sz="4" w:space="0" w:color="auto"/>
            </w:tcBorders>
          </w:tcPr>
          <w:p w14:paraId="2BD560C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IV KW-2017 –</w:t>
            </w:r>
          </w:p>
          <w:p w14:paraId="33ED6703"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 KW 2018</w:t>
            </w:r>
          </w:p>
        </w:tc>
        <w:tc>
          <w:tcPr>
            <w:tcW w:w="438" w:type="pct"/>
            <w:tcBorders>
              <w:bottom w:val="single" w:sz="4" w:space="0" w:color="auto"/>
            </w:tcBorders>
          </w:tcPr>
          <w:p w14:paraId="3595BFF2" w14:textId="77777777" w:rsidR="00702B22" w:rsidRPr="007D215E"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5.Remont i wyposażenie pomieszczeń na potrzeby realizacji usług świadczonych w środowisku lokalnym w miejscowości Zduny w gminie Aleksandrów Kujawski</w:t>
            </w:r>
          </w:p>
        </w:tc>
        <w:tc>
          <w:tcPr>
            <w:tcW w:w="286" w:type="pct"/>
            <w:tcBorders>
              <w:bottom w:val="single" w:sz="4" w:space="0" w:color="auto"/>
            </w:tcBorders>
          </w:tcPr>
          <w:p w14:paraId="4CF1894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w:t>
            </w:r>
          </w:p>
        </w:tc>
        <w:tc>
          <w:tcPr>
            <w:tcW w:w="286" w:type="pct"/>
            <w:tcBorders>
              <w:bottom w:val="single" w:sz="4" w:space="0" w:color="auto"/>
            </w:tcBorders>
          </w:tcPr>
          <w:p w14:paraId="692CEF0A"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7BDB48F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bottom w:val="single" w:sz="4" w:space="0" w:color="auto"/>
            </w:tcBorders>
          </w:tcPr>
          <w:p w14:paraId="268A3E7D" w14:textId="67CF0025" w:rsidR="00702B22" w:rsidRPr="00AD17D6" w:rsidRDefault="00CC52E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147 453,03</w:t>
            </w:r>
          </w:p>
        </w:tc>
        <w:tc>
          <w:tcPr>
            <w:tcW w:w="156" w:type="pct"/>
            <w:tcBorders>
              <w:bottom w:val="single" w:sz="4" w:space="0" w:color="auto"/>
            </w:tcBorders>
          </w:tcPr>
          <w:p w14:paraId="208BFB7B" w14:textId="0378C83C"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73,</w:t>
            </w:r>
            <w:r w:rsidR="00DB19BE" w:rsidRPr="00AD17D6">
              <w:rPr>
                <w:rFonts w:ascii="Times New Roman" w:hAnsi="Times New Roman" w:cs="Times New Roman"/>
                <w:sz w:val="19"/>
                <w:szCs w:val="19"/>
              </w:rPr>
              <w:t>1</w:t>
            </w:r>
            <w:r w:rsidR="00DB19BE">
              <w:rPr>
                <w:rFonts w:ascii="Times New Roman" w:hAnsi="Times New Roman" w:cs="Times New Roman"/>
                <w:sz w:val="19"/>
                <w:szCs w:val="19"/>
              </w:rPr>
              <w:t>7</w:t>
            </w:r>
          </w:p>
        </w:tc>
        <w:tc>
          <w:tcPr>
            <w:tcW w:w="377" w:type="pct"/>
            <w:tcBorders>
              <w:bottom w:val="single" w:sz="4" w:space="0" w:color="auto"/>
            </w:tcBorders>
          </w:tcPr>
          <w:p w14:paraId="353B6EC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107 903,06</w:t>
            </w:r>
          </w:p>
        </w:tc>
        <w:tc>
          <w:tcPr>
            <w:tcW w:w="354" w:type="pct"/>
            <w:gridSpan w:val="2"/>
            <w:tcBorders>
              <w:bottom w:val="single" w:sz="4" w:space="0" w:color="auto"/>
            </w:tcBorders>
          </w:tcPr>
          <w:p w14:paraId="4414D07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107 903,06</w:t>
            </w:r>
          </w:p>
        </w:tc>
        <w:tc>
          <w:tcPr>
            <w:tcW w:w="368" w:type="pct"/>
            <w:tcBorders>
              <w:bottom w:val="single" w:sz="4" w:space="0" w:color="auto"/>
            </w:tcBorders>
          </w:tcPr>
          <w:p w14:paraId="6D8EEDE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bottom w:val="single" w:sz="4" w:space="0" w:color="auto"/>
            </w:tcBorders>
          </w:tcPr>
          <w:p w14:paraId="1F48997F"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39 549,97 (środki własne gminy)</w:t>
            </w:r>
          </w:p>
        </w:tc>
        <w:tc>
          <w:tcPr>
            <w:tcW w:w="286" w:type="pct"/>
            <w:gridSpan w:val="2"/>
            <w:tcBorders>
              <w:bottom w:val="single" w:sz="4" w:space="0" w:color="auto"/>
            </w:tcBorders>
          </w:tcPr>
          <w:p w14:paraId="3F355F0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bottom w:val="single" w:sz="4" w:space="0" w:color="auto"/>
            </w:tcBorders>
          </w:tcPr>
          <w:p w14:paraId="410EB097" w14:textId="7525F6EC"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w:t>
            </w:r>
          </w:p>
        </w:tc>
        <w:tc>
          <w:tcPr>
            <w:tcW w:w="286" w:type="pct"/>
            <w:gridSpan w:val="3"/>
            <w:tcBorders>
              <w:bottom w:val="single" w:sz="4" w:space="0" w:color="auto"/>
            </w:tcBorders>
          </w:tcPr>
          <w:p w14:paraId="42444B1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6.1.2</w:t>
            </w:r>
          </w:p>
        </w:tc>
        <w:tc>
          <w:tcPr>
            <w:tcW w:w="287" w:type="pct"/>
            <w:gridSpan w:val="3"/>
            <w:tcBorders>
              <w:bottom w:val="single" w:sz="4" w:space="0" w:color="auto"/>
            </w:tcBorders>
          </w:tcPr>
          <w:p w14:paraId="749CB931" w14:textId="208A0BE8"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0383F4DC"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40515AA0"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t>Plebanka</w:t>
            </w:r>
          </w:p>
        </w:tc>
        <w:tc>
          <w:tcPr>
            <w:tcW w:w="289" w:type="pct"/>
            <w:tcBorders>
              <w:top w:val="single" w:sz="4" w:space="0" w:color="auto"/>
            </w:tcBorders>
          </w:tcPr>
          <w:p w14:paraId="0C0E8D63" w14:textId="5F36935F" w:rsidR="00702B22" w:rsidRPr="00AD17D6" w:rsidRDefault="00AF169E"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III </w:t>
            </w:r>
            <w:r w:rsidR="00702B22" w:rsidRPr="00AD17D6">
              <w:rPr>
                <w:rFonts w:ascii="Times New Roman" w:hAnsi="Times New Roman" w:cs="Times New Roman"/>
                <w:sz w:val="19"/>
                <w:szCs w:val="19"/>
              </w:rPr>
              <w:t xml:space="preserve">KW </w:t>
            </w:r>
            <w:r w:rsidRPr="00AD17D6">
              <w:rPr>
                <w:rFonts w:ascii="Times New Roman" w:hAnsi="Times New Roman" w:cs="Times New Roman"/>
                <w:sz w:val="19"/>
                <w:szCs w:val="19"/>
              </w:rPr>
              <w:t xml:space="preserve">2019 </w:t>
            </w:r>
            <w:r w:rsidR="00702B22" w:rsidRPr="00AD17D6">
              <w:rPr>
                <w:rFonts w:ascii="Times New Roman" w:hAnsi="Times New Roman" w:cs="Times New Roman"/>
                <w:sz w:val="19"/>
                <w:szCs w:val="19"/>
              </w:rPr>
              <w:t xml:space="preserve">– </w:t>
            </w:r>
            <w:r w:rsidRPr="00AD17D6">
              <w:rPr>
                <w:rFonts w:ascii="Times New Roman" w:hAnsi="Times New Roman" w:cs="Times New Roman"/>
                <w:sz w:val="19"/>
                <w:szCs w:val="19"/>
              </w:rPr>
              <w:t xml:space="preserve">II </w:t>
            </w:r>
            <w:r w:rsidR="00702B22" w:rsidRPr="00AD17D6">
              <w:rPr>
                <w:rFonts w:ascii="Times New Roman" w:hAnsi="Times New Roman" w:cs="Times New Roman"/>
                <w:sz w:val="19"/>
                <w:szCs w:val="19"/>
              </w:rPr>
              <w:t xml:space="preserve">KW </w:t>
            </w:r>
            <w:r w:rsidRPr="00AD17D6">
              <w:rPr>
                <w:rFonts w:ascii="Times New Roman" w:hAnsi="Times New Roman" w:cs="Times New Roman"/>
                <w:sz w:val="19"/>
                <w:szCs w:val="19"/>
              </w:rPr>
              <w:t>2020</w:t>
            </w:r>
          </w:p>
        </w:tc>
        <w:tc>
          <w:tcPr>
            <w:tcW w:w="438" w:type="pct"/>
            <w:tcBorders>
              <w:top w:val="single" w:sz="4" w:space="0" w:color="auto"/>
            </w:tcBorders>
          </w:tcPr>
          <w:p w14:paraId="2552B99A" w14:textId="77777777" w:rsidR="00702B22" w:rsidRPr="007D215E"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6. Remont  i adaptacja pomieszczeń oraz zakup wyposażenia na potrzeby utworzenia Placówki wsparcia dziennego w miejscowości Plebanka</w:t>
            </w:r>
          </w:p>
        </w:tc>
        <w:tc>
          <w:tcPr>
            <w:tcW w:w="286" w:type="pct"/>
            <w:tcBorders>
              <w:top w:val="single" w:sz="4" w:space="0" w:color="auto"/>
            </w:tcBorders>
          </w:tcPr>
          <w:p w14:paraId="71A709F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w:t>
            </w:r>
          </w:p>
        </w:tc>
        <w:tc>
          <w:tcPr>
            <w:tcW w:w="286" w:type="pct"/>
            <w:tcBorders>
              <w:top w:val="single" w:sz="4" w:space="0" w:color="auto"/>
            </w:tcBorders>
          </w:tcPr>
          <w:p w14:paraId="3036D58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tcBorders>
          </w:tcPr>
          <w:p w14:paraId="42A957F5"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top w:val="single" w:sz="4" w:space="0" w:color="auto"/>
            </w:tcBorders>
          </w:tcPr>
          <w:p w14:paraId="75A01E47" w14:textId="50BE0714"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280306,00</w:t>
            </w:r>
          </w:p>
        </w:tc>
        <w:tc>
          <w:tcPr>
            <w:tcW w:w="156" w:type="pct"/>
            <w:tcBorders>
              <w:top w:val="single" w:sz="4" w:space="0" w:color="auto"/>
            </w:tcBorders>
          </w:tcPr>
          <w:p w14:paraId="1AB6868D" w14:textId="4BC0922E" w:rsidR="00702B22" w:rsidRPr="00AD17D6" w:rsidRDefault="008D7E43"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5"/>
            <w:commentRangeStart w:id="166"/>
            <w:r w:rsidRPr="00AD17D6">
              <w:rPr>
                <w:rFonts w:ascii="Times New Roman" w:hAnsi="Times New Roman" w:cs="Times New Roman"/>
                <w:sz w:val="19"/>
                <w:szCs w:val="19"/>
              </w:rPr>
              <w:t>95</w:t>
            </w:r>
            <w:commentRangeEnd w:id="165"/>
            <w:r w:rsidR="00FB486A" w:rsidRPr="00715B52">
              <w:rPr>
                <w:rStyle w:val="Odwoaniedokomentarza"/>
                <w:rFonts w:ascii="Times New Roman" w:hAnsi="Times New Roman" w:cs="Times New Roman"/>
              </w:rPr>
              <w:commentReference w:id="165"/>
            </w:r>
            <w:commentRangeEnd w:id="166"/>
            <w:r w:rsidR="00A747BA">
              <w:rPr>
                <w:rStyle w:val="Odwoaniedokomentarza"/>
                <w:rFonts w:asciiTheme="minorHAnsi" w:eastAsiaTheme="minorEastAsia" w:hAnsiTheme="minorHAnsi" w:cstheme="minorBidi"/>
                <w:lang w:val="pl-PL" w:eastAsia="pl-PL" w:bidi="ar-SA"/>
              </w:rPr>
              <w:commentReference w:id="166"/>
            </w:r>
          </w:p>
        </w:tc>
        <w:tc>
          <w:tcPr>
            <w:tcW w:w="377" w:type="pct"/>
            <w:tcBorders>
              <w:top w:val="single" w:sz="4" w:space="0" w:color="auto"/>
            </w:tcBorders>
          </w:tcPr>
          <w:p w14:paraId="67549355" w14:textId="32983ACB"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266290,70</w:t>
            </w:r>
          </w:p>
        </w:tc>
        <w:tc>
          <w:tcPr>
            <w:tcW w:w="354" w:type="pct"/>
            <w:gridSpan w:val="2"/>
            <w:tcBorders>
              <w:top w:val="single" w:sz="4" w:space="0" w:color="auto"/>
            </w:tcBorders>
          </w:tcPr>
          <w:p w14:paraId="32A501FD" w14:textId="46D8B987"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266290,70</w:t>
            </w:r>
          </w:p>
        </w:tc>
        <w:tc>
          <w:tcPr>
            <w:tcW w:w="368" w:type="pct"/>
            <w:tcBorders>
              <w:top w:val="single" w:sz="4" w:space="0" w:color="auto"/>
            </w:tcBorders>
          </w:tcPr>
          <w:p w14:paraId="7F4A262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top w:val="single" w:sz="4" w:space="0" w:color="auto"/>
            </w:tcBorders>
          </w:tcPr>
          <w:p w14:paraId="5AA62E1C" w14:textId="084DA4BE"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14015,30</w:t>
            </w:r>
            <w:r w:rsidR="00702B22" w:rsidRPr="00AD17D6">
              <w:rPr>
                <w:rFonts w:ascii="Times New Roman" w:hAnsi="Times New Roman" w:cs="Times New Roman"/>
                <w:sz w:val="19"/>
                <w:szCs w:val="19"/>
              </w:rPr>
              <w:t xml:space="preserve"> (środki własne gminy)</w:t>
            </w:r>
          </w:p>
        </w:tc>
        <w:tc>
          <w:tcPr>
            <w:tcW w:w="286" w:type="pct"/>
            <w:gridSpan w:val="2"/>
            <w:tcBorders>
              <w:top w:val="single" w:sz="4" w:space="0" w:color="auto"/>
            </w:tcBorders>
          </w:tcPr>
          <w:p w14:paraId="3443CBE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tcBorders>
          </w:tcPr>
          <w:p w14:paraId="27F22DB1"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7.1</w:t>
            </w:r>
          </w:p>
        </w:tc>
        <w:tc>
          <w:tcPr>
            <w:tcW w:w="286" w:type="pct"/>
            <w:gridSpan w:val="3"/>
            <w:tcBorders>
              <w:top w:val="single" w:sz="4" w:space="0" w:color="auto"/>
            </w:tcBorders>
          </w:tcPr>
          <w:p w14:paraId="10CFB1CD" w14:textId="06DC8110" w:rsidR="00702B22" w:rsidRPr="00AD17D6" w:rsidRDefault="00E82114"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7"/>
            <w:commentRangeEnd w:id="167"/>
            <w:r w:rsidRPr="00715B52">
              <w:rPr>
                <w:rStyle w:val="Odwoaniedokomentarza"/>
                <w:rFonts w:ascii="Times New Roman" w:hAnsi="Times New Roman" w:cs="Times New Roman"/>
              </w:rPr>
              <w:commentReference w:id="167"/>
            </w:r>
          </w:p>
        </w:tc>
        <w:tc>
          <w:tcPr>
            <w:tcW w:w="287" w:type="pct"/>
            <w:gridSpan w:val="3"/>
            <w:tcBorders>
              <w:top w:val="single" w:sz="4" w:space="0" w:color="auto"/>
            </w:tcBorders>
          </w:tcPr>
          <w:p w14:paraId="0AE4B86D" w14:textId="544FE4C1"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601BDA" w:rsidRPr="00AD17D6">
              <w:rPr>
                <w:rFonts w:ascii="Times New Roman" w:hAnsi="Times New Roman" w:cs="Times New Roman"/>
                <w:sz w:val="19"/>
                <w:szCs w:val="19"/>
              </w:rPr>
              <w:t>,</w:t>
            </w:r>
            <w:commentRangeStart w:id="168"/>
            <w:commentRangeEnd w:id="168"/>
            <w:r w:rsidR="00E82114" w:rsidRPr="00715B52">
              <w:rPr>
                <w:rStyle w:val="Odwoaniedokomentarza"/>
                <w:rFonts w:ascii="Times New Roman" w:hAnsi="Times New Roman" w:cs="Times New Roman"/>
              </w:rPr>
              <w:commentReference w:id="168"/>
            </w:r>
          </w:p>
        </w:tc>
      </w:tr>
      <w:tr w:rsidR="00BF018C" w:rsidRPr="00AD17D6" w14:paraId="5D54A67C" w14:textId="77777777" w:rsidTr="002A7A6A">
        <w:trPr>
          <w:gridAfter w:val="1"/>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731B3580" w14:textId="376431DC" w:rsidR="005E069D" w:rsidRPr="00AD17D6" w:rsidRDefault="00B04742" w:rsidP="007E47E7">
            <w:pPr>
              <w:keepLines/>
              <w:ind w:left="113" w:right="113"/>
              <w:rPr>
                <w:rFonts w:ascii="Times New Roman" w:hAnsi="Times New Roman" w:cs="Times New Roman"/>
                <w:sz w:val="19"/>
                <w:szCs w:val="19"/>
              </w:rPr>
            </w:pPr>
            <w:r w:rsidRPr="00AD17D6">
              <w:rPr>
                <w:rFonts w:ascii="Times New Roman" w:hAnsi="Times New Roman" w:cs="Times New Roman"/>
                <w:sz w:val="19"/>
                <w:szCs w:val="19"/>
              </w:rPr>
              <w:t xml:space="preserve">Plebanka, Zduny, Służewo </w:t>
            </w:r>
          </w:p>
        </w:tc>
        <w:tc>
          <w:tcPr>
            <w:tcW w:w="289" w:type="pct"/>
          </w:tcPr>
          <w:p w14:paraId="75E05D1E" w14:textId="24DA181D" w:rsidR="005E069D" w:rsidRPr="00AD17D6" w:rsidDel="00AF169E" w:rsidRDefault="00397024"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III KW 2020- III KW 2022</w:t>
            </w:r>
          </w:p>
        </w:tc>
        <w:tc>
          <w:tcPr>
            <w:tcW w:w="438" w:type="pct"/>
          </w:tcPr>
          <w:p w14:paraId="3B613E36" w14:textId="452DC9F5" w:rsidR="005E069D" w:rsidRPr="007D215E" w:rsidRDefault="00A87616" w:rsidP="00715B52">
            <w:pPr>
              <w:pStyle w:val="Akapitzlist"/>
              <w:keepLines/>
              <w:numPr>
                <w:ilvl w:val="0"/>
                <w:numId w:val="81"/>
              </w:numPr>
              <w:ind w:left="161" w:hanging="1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Aktywizacja społeczna i aktywna integracja osób starszych z terenu Gminy Aleksandrów Kujawski - II edycja</w:t>
            </w:r>
          </w:p>
        </w:tc>
        <w:tc>
          <w:tcPr>
            <w:tcW w:w="286" w:type="pct"/>
          </w:tcPr>
          <w:p w14:paraId="1C9C7044" w14:textId="5350461C" w:rsidR="005E069D" w:rsidRPr="00AD17D6" w:rsidRDefault="00A8761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Pr>
          <w:p w14:paraId="388BA198" w14:textId="77777777" w:rsidR="005E069D" w:rsidRPr="00AD17D6" w:rsidRDefault="005E069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Pr>
          <w:p w14:paraId="5FC3033B" w14:textId="7FC40043" w:rsidR="005E069D" w:rsidRPr="00AD17D6" w:rsidRDefault="00A8761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Pr>
          <w:p w14:paraId="575FE56B" w14:textId="0C498C1B" w:rsidR="005E069D" w:rsidRPr="00AD17D6" w:rsidRDefault="00060B4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400.000,00</w:t>
            </w:r>
          </w:p>
        </w:tc>
        <w:tc>
          <w:tcPr>
            <w:tcW w:w="156" w:type="pct"/>
          </w:tcPr>
          <w:p w14:paraId="14F124CC" w14:textId="5456FD88" w:rsidR="005E069D" w:rsidRPr="00AD17D6" w:rsidDel="008D7E43" w:rsidRDefault="00060B4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w:t>
            </w:r>
          </w:p>
        </w:tc>
        <w:tc>
          <w:tcPr>
            <w:tcW w:w="377" w:type="pct"/>
          </w:tcPr>
          <w:p w14:paraId="021D614F" w14:textId="399811F8" w:rsidR="005E069D" w:rsidRPr="00AD17D6" w:rsidDel="001422B2"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340</w:t>
            </w:r>
            <w:r w:rsidR="00107CDD">
              <w:rPr>
                <w:rFonts w:ascii="Times New Roman" w:hAnsi="Times New Roman" w:cs="Times New Roman"/>
                <w:sz w:val="19"/>
                <w:szCs w:val="19"/>
              </w:rPr>
              <w:t xml:space="preserve"> </w:t>
            </w:r>
            <w:r w:rsidRPr="00AD17D6">
              <w:rPr>
                <w:rFonts w:ascii="Times New Roman" w:hAnsi="Times New Roman" w:cs="Times New Roman"/>
                <w:sz w:val="19"/>
                <w:szCs w:val="19"/>
              </w:rPr>
              <w:t>000,00</w:t>
            </w:r>
          </w:p>
        </w:tc>
        <w:tc>
          <w:tcPr>
            <w:tcW w:w="354" w:type="pct"/>
            <w:gridSpan w:val="2"/>
          </w:tcPr>
          <w:p w14:paraId="3C2AB3D8" w14:textId="25B5B3C4" w:rsidR="005E069D" w:rsidRPr="00AD17D6" w:rsidDel="001422B2" w:rsidRDefault="00107CD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 xml:space="preserve">340 </w:t>
            </w:r>
            <w:r w:rsidR="00E67697" w:rsidRPr="00AD17D6">
              <w:rPr>
                <w:rFonts w:ascii="Times New Roman" w:hAnsi="Times New Roman" w:cs="Times New Roman"/>
                <w:sz w:val="19"/>
                <w:szCs w:val="19"/>
              </w:rPr>
              <w:t>000,00</w:t>
            </w:r>
          </w:p>
        </w:tc>
        <w:tc>
          <w:tcPr>
            <w:tcW w:w="368" w:type="pct"/>
          </w:tcPr>
          <w:p w14:paraId="4D423C63" w14:textId="3B082B5F" w:rsidR="005E069D" w:rsidRPr="00AD17D6"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Pr>
          <w:p w14:paraId="0113876C" w14:textId="32DAF1E6" w:rsidR="005E069D" w:rsidRPr="00AD17D6" w:rsidDel="001422B2"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60 000,00 (środki własne gminy)</w:t>
            </w:r>
          </w:p>
        </w:tc>
        <w:tc>
          <w:tcPr>
            <w:tcW w:w="286" w:type="pct"/>
            <w:gridSpan w:val="2"/>
          </w:tcPr>
          <w:p w14:paraId="653EEB76" w14:textId="017F8611" w:rsidR="005E069D" w:rsidRPr="00AD17D6"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Pr>
          <w:p w14:paraId="39DBF4AC" w14:textId="199BE803" w:rsidR="005E069D" w:rsidRPr="00AD17D6" w:rsidRDefault="00AE735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w:t>
            </w:r>
          </w:p>
        </w:tc>
        <w:tc>
          <w:tcPr>
            <w:tcW w:w="286" w:type="pct"/>
            <w:gridSpan w:val="3"/>
          </w:tcPr>
          <w:p w14:paraId="46463184" w14:textId="6B29CAE7" w:rsidR="005E069D" w:rsidRPr="00AD17D6" w:rsidDel="00E82114" w:rsidRDefault="00AE735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9.3.2</w:t>
            </w:r>
          </w:p>
        </w:tc>
        <w:tc>
          <w:tcPr>
            <w:tcW w:w="287" w:type="pct"/>
            <w:gridSpan w:val="3"/>
          </w:tcPr>
          <w:p w14:paraId="0DE6764A" w14:textId="77777777" w:rsidR="005E069D" w:rsidRPr="00AD17D6" w:rsidRDefault="005E069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bl>
    <w:p w14:paraId="03B08CFA" w14:textId="77777777" w:rsidR="00B004E3" w:rsidRPr="00AD17D6" w:rsidRDefault="005119B0"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41128AA3" w14:textId="77777777" w:rsidR="00EC3A1D" w:rsidRPr="00AD17D6" w:rsidRDefault="00EC3A1D" w:rsidP="007E47E7">
      <w:pPr>
        <w:spacing w:after="0" w:line="360" w:lineRule="auto"/>
        <w:contextualSpacing/>
        <w:jc w:val="center"/>
        <w:rPr>
          <w:rFonts w:ascii="Times New Roman" w:hAnsi="Times New Roman" w:cs="Times New Roman"/>
          <w:i/>
          <w:iCs/>
          <w:sz w:val="20"/>
          <w:szCs w:val="20"/>
        </w:rPr>
      </w:pPr>
    </w:p>
    <w:p w14:paraId="271D1030" w14:textId="327948E8" w:rsidR="00061BA9" w:rsidRPr="00AD17D6" w:rsidRDefault="00061BA9" w:rsidP="007E47E7">
      <w:pPr>
        <w:pStyle w:val="Legenda"/>
        <w:keepNext/>
        <w:spacing w:after="0" w:line="360" w:lineRule="auto"/>
        <w:rPr>
          <w:rFonts w:ascii="Times New Roman" w:hAnsi="Times New Roman" w:cs="Times New Roman"/>
          <w:sz w:val="24"/>
        </w:rPr>
      </w:pPr>
      <w:bookmarkStart w:id="169" w:name="_Toc516734854"/>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FE175B">
        <w:rPr>
          <w:rFonts w:ascii="Times New Roman" w:hAnsi="Times New Roman" w:cs="Times New Roman"/>
          <w:noProof/>
          <w:sz w:val="24"/>
        </w:rPr>
        <w:t>18</w:t>
      </w:r>
      <w:r w:rsidR="00777254" w:rsidRPr="00676A0A">
        <w:rPr>
          <w:rFonts w:ascii="Times New Roman" w:hAnsi="Times New Roman" w:cs="Times New Roman"/>
          <w:sz w:val="24"/>
        </w:rPr>
        <w:fldChar w:fldCharType="end"/>
      </w:r>
      <w:r w:rsidR="00405713" w:rsidRPr="00AD17D6">
        <w:rPr>
          <w:rFonts w:ascii="Times New Roman" w:hAnsi="Times New Roman" w:cs="Times New Roman"/>
          <w:sz w:val="24"/>
        </w:rPr>
        <w:t>.</w:t>
      </w:r>
      <w:r w:rsidRPr="00AD17D6">
        <w:rPr>
          <w:rFonts w:ascii="Times New Roman" w:hAnsi="Times New Roman" w:cs="Times New Roman"/>
          <w:sz w:val="24"/>
        </w:rPr>
        <w:t xml:space="preserve"> Uzupełniające przedsięwzięcia rewitalizacyjne </w:t>
      </w:r>
      <w:r w:rsidR="00405713" w:rsidRPr="00AD17D6">
        <w:rPr>
          <w:rFonts w:ascii="Times New Roman" w:hAnsi="Times New Roman" w:cs="Times New Roman"/>
          <w:sz w:val="24"/>
        </w:rPr>
        <w:t>–</w:t>
      </w:r>
      <w:r w:rsidRPr="00AD17D6">
        <w:rPr>
          <w:rFonts w:ascii="Times New Roman" w:hAnsi="Times New Roman" w:cs="Times New Roman"/>
          <w:sz w:val="24"/>
        </w:rPr>
        <w:t xml:space="preserve"> harmonogram i szacunkowe ramy finansowe</w:t>
      </w:r>
      <w:r w:rsidR="00405713" w:rsidRPr="00AD17D6">
        <w:rPr>
          <w:rFonts w:ascii="Times New Roman" w:hAnsi="Times New Roman" w:cs="Times New Roman"/>
          <w:sz w:val="24"/>
        </w:rPr>
        <w:t>.</w:t>
      </w:r>
      <w:bookmarkEnd w:id="169"/>
    </w:p>
    <w:tbl>
      <w:tblPr>
        <w:tblStyle w:val="Jasnasiatkaakcent12"/>
        <w:tblW w:w="14348" w:type="dxa"/>
        <w:jc w:val="center"/>
        <w:tblLook w:val="04A0" w:firstRow="1" w:lastRow="0" w:firstColumn="1" w:lastColumn="0" w:noHBand="0" w:noVBand="1"/>
      </w:tblPr>
      <w:tblGrid>
        <w:gridCol w:w="2443"/>
        <w:gridCol w:w="591"/>
        <w:gridCol w:w="2131"/>
        <w:gridCol w:w="2252"/>
        <w:gridCol w:w="2082"/>
        <w:gridCol w:w="1371"/>
        <w:gridCol w:w="863"/>
        <w:gridCol w:w="826"/>
        <w:gridCol w:w="1789"/>
      </w:tblGrid>
      <w:tr w:rsidR="00061BA9" w:rsidRPr="00AD17D6" w14:paraId="0A584F7E" w14:textId="77777777" w:rsidTr="007A28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Merge w:val="restart"/>
            <w:vAlign w:val="center"/>
          </w:tcPr>
          <w:p w14:paraId="2102D236" w14:textId="77777777" w:rsidR="00061BA9" w:rsidRPr="00AD17D6" w:rsidRDefault="00061BA9"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Obszar rewitalizacji</w:t>
            </w:r>
          </w:p>
        </w:tc>
        <w:tc>
          <w:tcPr>
            <w:tcW w:w="591" w:type="dxa"/>
            <w:vMerge w:val="restart"/>
            <w:vAlign w:val="center"/>
          </w:tcPr>
          <w:p w14:paraId="0447341E" w14:textId="77777777" w:rsidR="00061BA9" w:rsidRPr="00AD17D6" w:rsidRDefault="00061BA9" w:rsidP="00EC3A1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Lp.</w:t>
            </w:r>
          </w:p>
        </w:tc>
        <w:tc>
          <w:tcPr>
            <w:tcW w:w="2131" w:type="dxa"/>
            <w:vMerge w:val="restart"/>
            <w:vAlign w:val="center"/>
          </w:tcPr>
          <w:p w14:paraId="3AA715DA"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Typ przedsięwzięcia</w:t>
            </w:r>
          </w:p>
        </w:tc>
        <w:tc>
          <w:tcPr>
            <w:tcW w:w="2252" w:type="dxa"/>
            <w:vMerge w:val="restart"/>
            <w:vAlign w:val="center"/>
          </w:tcPr>
          <w:p w14:paraId="36FE1374"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Uzupełniające przedsięwzięcie rewitalizacyjne</w:t>
            </w:r>
          </w:p>
        </w:tc>
        <w:tc>
          <w:tcPr>
            <w:tcW w:w="2082" w:type="dxa"/>
            <w:vMerge w:val="restart"/>
            <w:vAlign w:val="center"/>
          </w:tcPr>
          <w:p w14:paraId="4C3D1904"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Szacowana wartość przedsięwzięcia (zł)</w:t>
            </w:r>
          </w:p>
        </w:tc>
        <w:tc>
          <w:tcPr>
            <w:tcW w:w="4849" w:type="dxa"/>
            <w:gridSpan w:val="4"/>
            <w:vAlign w:val="center"/>
          </w:tcPr>
          <w:p w14:paraId="5EF57A0E" w14:textId="77777777" w:rsidR="00061BA9" w:rsidRPr="00AD17D6" w:rsidRDefault="00061B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Źródło finansowania</w:t>
            </w:r>
          </w:p>
        </w:tc>
      </w:tr>
      <w:tr w:rsidR="007A2827" w:rsidRPr="00AD17D6" w14:paraId="0F122CC9" w14:textId="77777777" w:rsidTr="007A282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443" w:type="dxa"/>
            <w:vMerge/>
            <w:vAlign w:val="center"/>
          </w:tcPr>
          <w:p w14:paraId="78EE5788" w14:textId="77777777" w:rsidR="00061BA9" w:rsidRPr="00AD17D6" w:rsidRDefault="00061BA9">
            <w:pPr>
              <w:autoSpaceDE w:val="0"/>
              <w:autoSpaceDN w:val="0"/>
              <w:adjustRightInd w:val="0"/>
              <w:jc w:val="center"/>
              <w:rPr>
                <w:rFonts w:ascii="Times New Roman" w:hAnsi="Times New Roman" w:cs="Times New Roman"/>
                <w:sz w:val="19"/>
                <w:szCs w:val="19"/>
              </w:rPr>
            </w:pPr>
          </w:p>
        </w:tc>
        <w:tc>
          <w:tcPr>
            <w:tcW w:w="591" w:type="dxa"/>
            <w:vMerge/>
            <w:vAlign w:val="center"/>
          </w:tcPr>
          <w:p w14:paraId="6AA0F689"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131" w:type="dxa"/>
            <w:vMerge/>
            <w:vAlign w:val="center"/>
          </w:tcPr>
          <w:p w14:paraId="3C1EE8F8"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252" w:type="dxa"/>
            <w:vMerge/>
            <w:vAlign w:val="center"/>
          </w:tcPr>
          <w:p w14:paraId="08DC4DF6"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082" w:type="dxa"/>
            <w:vMerge/>
            <w:vAlign w:val="center"/>
          </w:tcPr>
          <w:p w14:paraId="06A77E02"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060" w:type="dxa"/>
            <w:gridSpan w:val="3"/>
            <w:vAlign w:val="center"/>
          </w:tcPr>
          <w:p w14:paraId="6299C993"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publiczne</w:t>
            </w:r>
          </w:p>
        </w:tc>
        <w:tc>
          <w:tcPr>
            <w:tcW w:w="1789" w:type="dxa"/>
            <w:vAlign w:val="center"/>
          </w:tcPr>
          <w:p w14:paraId="40D6E4BE"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prywatne</w:t>
            </w:r>
          </w:p>
        </w:tc>
      </w:tr>
      <w:tr w:rsidR="00405713" w:rsidRPr="00AD17D6" w14:paraId="6D0979F7"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474CD3BD" w14:textId="77777777" w:rsidR="00061BA9" w:rsidRPr="00AD17D6" w:rsidRDefault="00061BA9" w:rsidP="00EC3A1D">
            <w:pPr>
              <w:autoSpaceDE w:val="0"/>
              <w:autoSpaceDN w:val="0"/>
              <w:adjustRightInd w:val="0"/>
              <w:jc w:val="center"/>
              <w:rPr>
                <w:rFonts w:ascii="Times New Roman" w:hAnsi="Times New Roman" w:cs="Times New Roman"/>
                <w:b w:val="0"/>
                <w:sz w:val="19"/>
                <w:szCs w:val="19"/>
              </w:rPr>
            </w:pPr>
            <w:r w:rsidRPr="00AD17D6">
              <w:rPr>
                <w:rFonts w:ascii="Times New Roman" w:hAnsi="Times New Roman" w:cs="Times New Roman"/>
                <w:sz w:val="19"/>
                <w:szCs w:val="19"/>
              </w:rPr>
              <w:t>1</w:t>
            </w:r>
          </w:p>
        </w:tc>
        <w:tc>
          <w:tcPr>
            <w:tcW w:w="591" w:type="dxa"/>
            <w:vAlign w:val="center"/>
          </w:tcPr>
          <w:p w14:paraId="6963E6C1" w14:textId="77777777" w:rsidR="00061BA9" w:rsidRPr="00AD17D6" w:rsidRDefault="00061BA9"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2131" w:type="dxa"/>
            <w:vAlign w:val="center"/>
          </w:tcPr>
          <w:p w14:paraId="389865F0"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252" w:type="dxa"/>
            <w:vAlign w:val="center"/>
          </w:tcPr>
          <w:p w14:paraId="498B6A46"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082" w:type="dxa"/>
            <w:vAlign w:val="center"/>
          </w:tcPr>
          <w:p w14:paraId="0478E137"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1371" w:type="dxa"/>
            <w:vAlign w:val="center"/>
          </w:tcPr>
          <w:p w14:paraId="2C64B008"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w:t>
            </w:r>
          </w:p>
        </w:tc>
        <w:tc>
          <w:tcPr>
            <w:tcW w:w="863" w:type="dxa"/>
            <w:vAlign w:val="center"/>
          </w:tcPr>
          <w:p w14:paraId="2DC1ED76"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w:t>
            </w:r>
          </w:p>
        </w:tc>
        <w:tc>
          <w:tcPr>
            <w:tcW w:w="826" w:type="dxa"/>
            <w:vAlign w:val="center"/>
          </w:tcPr>
          <w:p w14:paraId="03BF9772"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w:t>
            </w:r>
          </w:p>
        </w:tc>
        <w:tc>
          <w:tcPr>
            <w:tcW w:w="1789" w:type="dxa"/>
            <w:vAlign w:val="center"/>
          </w:tcPr>
          <w:p w14:paraId="6821A024"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p>
        </w:tc>
      </w:tr>
      <w:tr w:rsidR="00405713" w:rsidRPr="00AD17D6" w14:paraId="362E0371"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F98E05C" w14:textId="76D05C3B"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46E3E4FD"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w:t>
            </w:r>
          </w:p>
        </w:tc>
        <w:tc>
          <w:tcPr>
            <w:tcW w:w="2131" w:type="dxa"/>
          </w:tcPr>
          <w:p w14:paraId="2FD4A743" w14:textId="326F296A"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r w:rsidR="00F50346" w:rsidRPr="00AD17D6">
              <w:rPr>
                <w:rFonts w:ascii="Times New Roman" w:hAnsi="Times New Roman" w:cs="Times New Roman"/>
                <w:sz w:val="19"/>
                <w:szCs w:val="19"/>
              </w:rPr>
              <w:t>połeczne</w:t>
            </w:r>
            <w:r w:rsidRPr="00AD17D6">
              <w:rPr>
                <w:rFonts w:ascii="Times New Roman" w:hAnsi="Times New Roman" w:cs="Times New Roman"/>
                <w:sz w:val="19"/>
                <w:szCs w:val="19"/>
              </w:rPr>
              <w:t xml:space="preserve">, </w:t>
            </w:r>
          </w:p>
        </w:tc>
        <w:tc>
          <w:tcPr>
            <w:tcW w:w="2252" w:type="dxa"/>
          </w:tcPr>
          <w:p w14:paraId="0C2177A8" w14:textId="77777777" w:rsidR="00F50346" w:rsidRPr="00715B52" w:rsidRDefault="001F7922"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Mobilna stołówka</w:t>
            </w:r>
          </w:p>
        </w:tc>
        <w:tc>
          <w:tcPr>
            <w:tcW w:w="2082" w:type="dxa"/>
          </w:tcPr>
          <w:p w14:paraId="7AF811FD" w14:textId="77777777"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80</w:t>
            </w:r>
            <w:r w:rsidR="00B05740" w:rsidRPr="00AD17D6">
              <w:rPr>
                <w:rFonts w:ascii="Times New Roman" w:hAnsi="Times New Roman" w:cs="Times New Roman"/>
                <w:sz w:val="19"/>
                <w:szCs w:val="19"/>
              </w:rPr>
              <w:t> 000,00</w:t>
            </w:r>
          </w:p>
        </w:tc>
        <w:tc>
          <w:tcPr>
            <w:tcW w:w="1371" w:type="dxa"/>
          </w:tcPr>
          <w:p w14:paraId="19D70C53" w14:textId="6D948339"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6A0097E7" w14:textId="757B18FD" w:rsidR="00F50346" w:rsidRPr="00AD17D6" w:rsidRDefault="00213F9C" w:rsidP="007E47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33D06B42" w14:textId="77777777" w:rsidR="00F50346" w:rsidRPr="00AD17D6" w:rsidRDefault="001F7922"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5DAFA3DB" w14:textId="77777777" w:rsidR="00F50346" w:rsidRPr="00AD17D6" w:rsidRDefault="00540E13"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01604C63"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E46DBB2" w14:textId="12A6F8E8"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w:t>
            </w:r>
            <w:r w:rsidR="00E11C5E" w:rsidRPr="00AD17D6">
              <w:rPr>
                <w:rFonts w:ascii="Times New Roman" w:hAnsi="Times New Roman" w:cs="Times New Roman"/>
                <w:sz w:val="19"/>
                <w:szCs w:val="19"/>
              </w:rPr>
              <w:t>, Plebanka</w:t>
            </w:r>
          </w:p>
        </w:tc>
        <w:tc>
          <w:tcPr>
            <w:tcW w:w="591" w:type="dxa"/>
          </w:tcPr>
          <w:p w14:paraId="1F6706BF" w14:textId="77777777" w:rsidR="00F50346" w:rsidRPr="00AD17D6" w:rsidRDefault="00F50346"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2131" w:type="dxa"/>
          </w:tcPr>
          <w:p w14:paraId="4E7A8103" w14:textId="77777777" w:rsidR="00F50346" w:rsidRPr="00AD17D6" w:rsidRDefault="00F50346"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2252" w:type="dxa"/>
          </w:tcPr>
          <w:p w14:paraId="4CB42FB3" w14:textId="21F0F3EA" w:rsidR="00F50346" w:rsidRPr="00715B52" w:rsidRDefault="00F50346"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Promocja kultury </w:t>
            </w:r>
            <w:r w:rsidR="007A2827" w:rsidRPr="00AD17D6">
              <w:rPr>
                <w:rFonts w:ascii="Times New Roman" w:hAnsi="Times New Roman" w:cs="Times New Roman"/>
                <w:sz w:val="19"/>
                <w:szCs w:val="19"/>
              </w:rPr>
              <w:br/>
            </w:r>
            <w:r w:rsidRPr="00AD17D6">
              <w:rPr>
                <w:rFonts w:ascii="Times New Roman" w:hAnsi="Times New Roman" w:cs="Times New Roman"/>
                <w:sz w:val="19"/>
                <w:szCs w:val="19"/>
              </w:rPr>
              <w:t xml:space="preserve">w </w:t>
            </w:r>
            <w:r w:rsidR="008E4B0F" w:rsidRPr="00AD17D6">
              <w:rPr>
                <w:rFonts w:ascii="Times New Roman" w:hAnsi="Times New Roman" w:cs="Times New Roman"/>
                <w:sz w:val="19"/>
                <w:szCs w:val="19"/>
              </w:rPr>
              <w:t>g</w:t>
            </w:r>
            <w:r w:rsidRPr="00AD17D6">
              <w:rPr>
                <w:rFonts w:ascii="Times New Roman" w:hAnsi="Times New Roman" w:cs="Times New Roman"/>
                <w:sz w:val="19"/>
                <w:szCs w:val="19"/>
              </w:rPr>
              <w:t>minie Aleksandrów Kujawski</w:t>
            </w:r>
          </w:p>
        </w:tc>
        <w:tc>
          <w:tcPr>
            <w:tcW w:w="2082" w:type="dxa"/>
          </w:tcPr>
          <w:p w14:paraId="3796B72D" w14:textId="77777777" w:rsidR="00F50346" w:rsidRPr="00715B52" w:rsidRDefault="00B05740"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100 000,00</w:t>
            </w:r>
          </w:p>
        </w:tc>
        <w:tc>
          <w:tcPr>
            <w:tcW w:w="1371" w:type="dxa"/>
          </w:tcPr>
          <w:p w14:paraId="2BFE0853" w14:textId="2AA784E5" w:rsidR="00F50346" w:rsidRPr="00715B52"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4B921CDC" w14:textId="77A209E6"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3F6A136A" w14:textId="1E62AC0D"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6377AE22" w14:textId="77777777" w:rsidR="00F50346" w:rsidRPr="00AD17D6" w:rsidRDefault="00540E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69919122"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665F1302" w14:textId="6CE77A85"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w:t>
            </w:r>
            <w:r w:rsidR="00E11C5E" w:rsidRPr="00AD17D6">
              <w:rPr>
                <w:rFonts w:ascii="Times New Roman" w:hAnsi="Times New Roman" w:cs="Times New Roman"/>
                <w:sz w:val="19"/>
                <w:szCs w:val="19"/>
              </w:rPr>
              <w:t>, Plebanka</w:t>
            </w:r>
          </w:p>
        </w:tc>
        <w:tc>
          <w:tcPr>
            <w:tcW w:w="591" w:type="dxa"/>
          </w:tcPr>
          <w:p w14:paraId="68691189"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131" w:type="dxa"/>
          </w:tcPr>
          <w:p w14:paraId="21D2A9F6" w14:textId="4A6F2CFD"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r w:rsidR="00F50346" w:rsidRPr="00AD17D6">
              <w:rPr>
                <w:rFonts w:ascii="Times New Roman" w:hAnsi="Times New Roman" w:cs="Times New Roman"/>
                <w:sz w:val="19"/>
                <w:szCs w:val="19"/>
              </w:rPr>
              <w:t>połeczne</w:t>
            </w:r>
            <w:r w:rsidRPr="00AD17D6">
              <w:rPr>
                <w:rFonts w:ascii="Times New Roman" w:hAnsi="Times New Roman" w:cs="Times New Roman"/>
                <w:sz w:val="19"/>
                <w:szCs w:val="19"/>
              </w:rPr>
              <w:t xml:space="preserve">, </w:t>
            </w:r>
          </w:p>
        </w:tc>
        <w:tc>
          <w:tcPr>
            <w:tcW w:w="2252" w:type="dxa"/>
          </w:tcPr>
          <w:p w14:paraId="29CEF924" w14:textId="075444B8" w:rsidR="00F50346" w:rsidRPr="00715B52" w:rsidRDefault="001F7922"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Rozwijanie kompetencji kluczowych uczniów oraz podniesienie kompetencji nauczycieli w </w:t>
            </w:r>
            <w:r w:rsidR="008E4B0F" w:rsidRPr="00AD17D6">
              <w:rPr>
                <w:rFonts w:ascii="Times New Roman" w:hAnsi="Times New Roman" w:cs="Times New Roman"/>
                <w:sz w:val="19"/>
                <w:szCs w:val="19"/>
              </w:rPr>
              <w:t>g</w:t>
            </w:r>
            <w:r w:rsidRPr="00AD17D6">
              <w:rPr>
                <w:rFonts w:ascii="Times New Roman" w:hAnsi="Times New Roman" w:cs="Times New Roman"/>
                <w:sz w:val="19"/>
                <w:szCs w:val="19"/>
              </w:rPr>
              <w:t>minie Aleksandrów Kujawski</w:t>
            </w:r>
          </w:p>
        </w:tc>
        <w:tc>
          <w:tcPr>
            <w:tcW w:w="2082" w:type="dxa"/>
          </w:tcPr>
          <w:p w14:paraId="0438AB74" w14:textId="77777777" w:rsidR="00F50346" w:rsidRPr="00715B52"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750</w:t>
            </w:r>
            <w:r w:rsidR="00B05740" w:rsidRPr="00AD17D6">
              <w:rPr>
                <w:rFonts w:ascii="Times New Roman" w:hAnsi="Times New Roman" w:cs="Times New Roman"/>
                <w:sz w:val="19"/>
                <w:szCs w:val="19"/>
              </w:rPr>
              <w:t> 000,00</w:t>
            </w:r>
          </w:p>
        </w:tc>
        <w:tc>
          <w:tcPr>
            <w:tcW w:w="1371" w:type="dxa"/>
          </w:tcPr>
          <w:p w14:paraId="0D163EA9" w14:textId="77777777" w:rsidR="00F50346" w:rsidRPr="00715B52" w:rsidRDefault="001F79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863" w:type="dxa"/>
          </w:tcPr>
          <w:p w14:paraId="296E91BE" w14:textId="261DBD94"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11D9F048" w14:textId="77777777" w:rsidR="00F50346" w:rsidRPr="00AD17D6" w:rsidRDefault="001F79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70E3ADDB" w14:textId="77777777" w:rsidR="00F50346" w:rsidRPr="00AD17D6" w:rsidRDefault="00540E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7C845243"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079B8D2" w14:textId="2642700D" w:rsidR="00F50346" w:rsidRPr="00AD17D6" w:rsidRDefault="001F7922"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28B4003F" w14:textId="77777777" w:rsidR="00F50346" w:rsidRPr="00AD17D6" w:rsidRDefault="00F50346"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131" w:type="dxa"/>
          </w:tcPr>
          <w:p w14:paraId="1C7A2DF5" w14:textId="5DFE9E2C" w:rsidR="00F50346" w:rsidRPr="00AD17D6" w:rsidRDefault="001F7922"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społeczne, </w:t>
            </w:r>
          </w:p>
        </w:tc>
        <w:tc>
          <w:tcPr>
            <w:tcW w:w="2252" w:type="dxa"/>
          </w:tcPr>
          <w:p w14:paraId="1641C4E8" w14:textId="77777777" w:rsidR="00F50346" w:rsidRPr="00715B52" w:rsidRDefault="001F7922"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Projekt „TATA”</w:t>
            </w:r>
          </w:p>
        </w:tc>
        <w:tc>
          <w:tcPr>
            <w:tcW w:w="2082" w:type="dxa"/>
          </w:tcPr>
          <w:p w14:paraId="742BB4E5" w14:textId="77777777" w:rsidR="00F50346" w:rsidRPr="00715B52" w:rsidRDefault="00C52C28"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85 000,00</w:t>
            </w:r>
          </w:p>
        </w:tc>
        <w:tc>
          <w:tcPr>
            <w:tcW w:w="1371" w:type="dxa"/>
          </w:tcPr>
          <w:p w14:paraId="4BC7B35F" w14:textId="77777777" w:rsidR="00F50346" w:rsidRPr="00715B52" w:rsidRDefault="00C52C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863" w:type="dxa"/>
          </w:tcPr>
          <w:p w14:paraId="473918DB" w14:textId="0C06DBCC"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747B5F20" w14:textId="77777777" w:rsidR="00F50346" w:rsidRPr="00AD17D6" w:rsidRDefault="00C52C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3BFD3919" w14:textId="77777777" w:rsidR="00F50346" w:rsidRPr="00AD17D6" w:rsidRDefault="00540E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7C55380F"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7B54E0E7" w14:textId="43ADEB25" w:rsidR="00F50346" w:rsidRPr="00AD17D6" w:rsidRDefault="00C52C28"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0244F4D5"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2131" w:type="dxa"/>
          </w:tcPr>
          <w:p w14:paraId="2A714D0C" w14:textId="7E2AE477" w:rsidR="00F50346" w:rsidRPr="00AD17D6" w:rsidRDefault="00C52C28"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społeczne, </w:t>
            </w:r>
          </w:p>
        </w:tc>
        <w:tc>
          <w:tcPr>
            <w:tcW w:w="2252" w:type="dxa"/>
          </w:tcPr>
          <w:p w14:paraId="57A58BA5" w14:textId="77777777" w:rsidR="00F50346" w:rsidRPr="00AD17D6" w:rsidRDefault="00C52C28"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Kultywowanie tradycji poprzez zakup stroju ludowego dla Kół Gospodyń Wiejskich</w:t>
            </w:r>
          </w:p>
        </w:tc>
        <w:tc>
          <w:tcPr>
            <w:tcW w:w="2082" w:type="dxa"/>
          </w:tcPr>
          <w:p w14:paraId="04EB11F6" w14:textId="77777777" w:rsidR="00F50346" w:rsidRPr="00715B52" w:rsidRDefault="00C52C28"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200 000,00</w:t>
            </w:r>
          </w:p>
        </w:tc>
        <w:tc>
          <w:tcPr>
            <w:tcW w:w="1371" w:type="dxa"/>
          </w:tcPr>
          <w:p w14:paraId="491CB5C0" w14:textId="4E8BB4BF" w:rsidR="00F50346" w:rsidRPr="00715B52"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6D75671B" w14:textId="60A1E59E"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4C016747" w14:textId="77777777" w:rsidR="00F50346" w:rsidRPr="00AD17D6" w:rsidRDefault="00C52C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6CE3DAFE" w14:textId="77777777" w:rsidR="00F50346" w:rsidRPr="00AD17D6" w:rsidRDefault="00540E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bl>
    <w:p w14:paraId="6C5485F7" w14:textId="77777777" w:rsidR="00B004E3" w:rsidRPr="00AD17D6"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01A451F1" w14:textId="77777777" w:rsidR="00061BA9" w:rsidRPr="00AD17D6" w:rsidRDefault="00061BA9" w:rsidP="007E47E7">
      <w:pPr>
        <w:autoSpaceDE w:val="0"/>
        <w:autoSpaceDN w:val="0"/>
        <w:adjustRightInd w:val="0"/>
        <w:spacing w:after="0" w:line="360" w:lineRule="auto"/>
        <w:rPr>
          <w:rFonts w:ascii="Times New Roman" w:hAnsi="Times New Roman" w:cs="Times New Roman"/>
          <w:sz w:val="20"/>
          <w:szCs w:val="20"/>
        </w:rPr>
      </w:pPr>
    </w:p>
    <w:p w14:paraId="40E303C6" w14:textId="77777777" w:rsidR="002465DF" w:rsidRPr="00AD17D6" w:rsidRDefault="002465DF" w:rsidP="007E47E7">
      <w:pPr>
        <w:autoSpaceDE w:val="0"/>
        <w:autoSpaceDN w:val="0"/>
        <w:adjustRightInd w:val="0"/>
        <w:spacing w:after="0" w:line="360" w:lineRule="auto"/>
        <w:rPr>
          <w:rFonts w:ascii="Times New Roman" w:hAnsi="Times New Roman" w:cs="Times New Roman"/>
          <w:sz w:val="20"/>
          <w:szCs w:val="20"/>
        </w:rPr>
        <w:sectPr w:rsidR="002465DF" w:rsidRPr="00AD17D6" w:rsidSect="00C11EF2">
          <w:pgSz w:w="16838" w:h="11906" w:orient="landscape"/>
          <w:pgMar w:top="1418" w:right="1418" w:bottom="1418" w:left="1418" w:header="709" w:footer="709" w:gutter="0"/>
          <w:cols w:space="708"/>
          <w:titlePg/>
          <w:docGrid w:linePitch="360"/>
        </w:sectPr>
      </w:pPr>
    </w:p>
    <w:p w14:paraId="6014898C" w14:textId="77777777" w:rsidR="00B27C15" w:rsidRPr="00AD17D6" w:rsidRDefault="00493E7A" w:rsidP="007E47E7">
      <w:pPr>
        <w:pStyle w:val="Nagwek1"/>
        <w:spacing w:before="0" w:line="360" w:lineRule="auto"/>
        <w:ind w:left="567"/>
        <w:rPr>
          <w:rFonts w:ascii="Times New Roman" w:hAnsi="Times New Roman" w:cs="Times New Roman"/>
        </w:rPr>
      </w:pPr>
      <w:bookmarkStart w:id="170" w:name="_Toc16144467"/>
      <w:r w:rsidRPr="00AD17D6">
        <w:rPr>
          <w:rFonts w:ascii="Times New Roman" w:hAnsi="Times New Roman" w:cs="Times New Roman"/>
        </w:rPr>
        <w:lastRenderedPageBreak/>
        <w:t xml:space="preserve">Rozdział 12. </w:t>
      </w:r>
      <w:r w:rsidR="00B27C15" w:rsidRPr="00AD17D6">
        <w:rPr>
          <w:rFonts w:ascii="Times New Roman" w:hAnsi="Times New Roman" w:cs="Times New Roman"/>
        </w:rPr>
        <w:t>System zarządzania realizacją programu rewitalizacji</w:t>
      </w:r>
      <w:bookmarkEnd w:id="170"/>
    </w:p>
    <w:p w14:paraId="0EEDB473"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50306B87" w14:textId="77777777"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Rewitalizacja jest procesem złożonym i wymaga szczególnych działań logistycznych związanych z nadzorowaniem realizacji zapisów Programu. W związku z tym Władze Gminy Aleksandrów Kujawski, tworząc program rewitalizacji zadbały o efektywny sposób wprowadzania w życie zapisów Programu Rewitalizacji, określając odpowiednie narzędzia zarządzania. </w:t>
      </w:r>
    </w:p>
    <w:p w14:paraId="6C9A0C62" w14:textId="77777777"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Dlatego też na początkowych etapach tworzenia </w:t>
      </w:r>
      <w:r w:rsidR="005A1CB0"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 xml:space="preserve">Programu Rewitalizacji Gminy Aleksandrów Kujawski do 2025 r., powołano do życia Zespół do spraw opracowania Programu Rewitalizacji (ZOPR). Koordynatorem zespołu był </w:t>
      </w:r>
      <w:r w:rsidR="005A1CB0" w:rsidRPr="00AD17D6">
        <w:rPr>
          <w:rFonts w:ascii="Times New Roman" w:hAnsi="Times New Roman" w:cs="Times New Roman"/>
          <w:sz w:val="24"/>
          <w:szCs w:val="24"/>
        </w:rPr>
        <w:t>Kierownik Wydziału Planowania Urzędu Gminy w Aleksandrowie Kujawskim</w:t>
      </w:r>
      <w:r w:rsidRPr="00AD17D6">
        <w:rPr>
          <w:rFonts w:ascii="Times New Roman" w:hAnsi="Times New Roman" w:cs="Times New Roman"/>
          <w:sz w:val="24"/>
          <w:szCs w:val="24"/>
        </w:rPr>
        <w:t xml:space="preserve">, który zarządzał, monitorował oraz korygował </w:t>
      </w:r>
      <w:r w:rsidR="00482274" w:rsidRPr="00AD17D6">
        <w:rPr>
          <w:rFonts w:ascii="Times New Roman" w:hAnsi="Times New Roman" w:cs="Times New Roman"/>
          <w:sz w:val="24"/>
          <w:szCs w:val="24"/>
        </w:rPr>
        <w:br/>
      </w:r>
      <w:r w:rsidRPr="00AD17D6">
        <w:rPr>
          <w:rFonts w:ascii="Times New Roman" w:hAnsi="Times New Roman" w:cs="Times New Roman"/>
          <w:sz w:val="24"/>
          <w:szCs w:val="24"/>
        </w:rPr>
        <w:t xml:space="preserve">na bieżąco działanie zespołu. </w:t>
      </w:r>
    </w:p>
    <w:p w14:paraId="6CD9EC7B" w14:textId="0222D644"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Po uchwaleniu </w:t>
      </w:r>
      <w:r w:rsidR="0099798D"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Programu Rewitalizacji zarządzanie realizacją Programu powierzone zostanie wójtowi</w:t>
      </w:r>
      <w:r w:rsidR="009E33FF" w:rsidRPr="00AD17D6">
        <w:rPr>
          <w:rFonts w:ascii="Times New Roman" w:hAnsi="Times New Roman" w:cs="Times New Roman"/>
          <w:sz w:val="24"/>
          <w:szCs w:val="24"/>
        </w:rPr>
        <w:t xml:space="preserve"> </w:t>
      </w:r>
      <w:r w:rsidR="008E4B0F" w:rsidRPr="00AD17D6">
        <w:rPr>
          <w:rFonts w:ascii="Times New Roman" w:hAnsi="Times New Roman" w:cs="Times New Roman"/>
          <w:sz w:val="24"/>
          <w:szCs w:val="24"/>
        </w:rPr>
        <w:t>g</w:t>
      </w:r>
      <w:r w:rsidR="009E33FF" w:rsidRPr="00AD17D6">
        <w:rPr>
          <w:rFonts w:ascii="Times New Roman" w:hAnsi="Times New Roman" w:cs="Times New Roman"/>
          <w:sz w:val="24"/>
          <w:szCs w:val="24"/>
        </w:rPr>
        <w:t>miny Aleksandrów Kujawski</w:t>
      </w:r>
      <w:r w:rsidRPr="00AD17D6">
        <w:rPr>
          <w:rFonts w:ascii="Times New Roman" w:hAnsi="Times New Roman" w:cs="Times New Roman"/>
          <w:sz w:val="24"/>
          <w:szCs w:val="24"/>
        </w:rPr>
        <w:t xml:space="preserve"> (byłemu koordynatorowi ZOPR), asystentowi w projekcie przy wsparciu ZRLPR (ciało doradcze i opiniujące) oraz odpowiednim pracownikom Urzędu Gminy.</w:t>
      </w:r>
    </w:p>
    <w:p w14:paraId="7F5225A3" w14:textId="77777777" w:rsidR="00482274" w:rsidRPr="00AD17D6" w:rsidRDefault="00482274" w:rsidP="007E47E7">
      <w:pPr>
        <w:pStyle w:val="Legenda"/>
        <w:keepNext/>
        <w:spacing w:after="0" w:line="360" w:lineRule="auto"/>
        <w:jc w:val="both"/>
        <w:rPr>
          <w:rFonts w:ascii="Times New Roman" w:hAnsi="Times New Roman" w:cs="Times New Roman"/>
          <w:sz w:val="24"/>
          <w:szCs w:val="24"/>
        </w:rPr>
      </w:pPr>
    </w:p>
    <w:p w14:paraId="0D7AE145" w14:textId="3BF131C6" w:rsidR="00260C11" w:rsidRPr="00AD17D6" w:rsidRDefault="00260C11" w:rsidP="007E47E7">
      <w:pPr>
        <w:pStyle w:val="Legenda"/>
        <w:keepNext/>
        <w:spacing w:after="0" w:line="360" w:lineRule="auto"/>
        <w:jc w:val="both"/>
        <w:rPr>
          <w:rFonts w:ascii="Times New Roman" w:hAnsi="Times New Roman" w:cs="Times New Roman"/>
          <w:sz w:val="24"/>
          <w:szCs w:val="24"/>
        </w:rPr>
      </w:pPr>
      <w:bookmarkStart w:id="171" w:name="_Toc516734820"/>
      <w:r w:rsidRPr="00AD17D6">
        <w:rPr>
          <w:rFonts w:ascii="Times New Roman" w:hAnsi="Times New Roman" w:cs="Times New Roman"/>
          <w:sz w:val="24"/>
          <w:szCs w:val="24"/>
        </w:rPr>
        <w:t xml:space="preserve">Rysunek </w:t>
      </w:r>
      <w:r w:rsidR="00777254"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Rysunek \* ARABIC </w:instrText>
      </w:r>
      <w:r w:rsidR="00777254" w:rsidRPr="00676A0A">
        <w:rPr>
          <w:rFonts w:ascii="Times New Roman" w:hAnsi="Times New Roman" w:cs="Times New Roman"/>
          <w:sz w:val="24"/>
          <w:szCs w:val="24"/>
        </w:rPr>
        <w:fldChar w:fldCharType="separate"/>
      </w:r>
      <w:r w:rsidR="00FE175B">
        <w:rPr>
          <w:rFonts w:ascii="Times New Roman" w:hAnsi="Times New Roman" w:cs="Times New Roman"/>
          <w:noProof/>
          <w:sz w:val="24"/>
          <w:szCs w:val="24"/>
        </w:rPr>
        <w:t>1</w:t>
      </w:r>
      <w:r w:rsidR="00777254" w:rsidRPr="00676A0A">
        <w:rPr>
          <w:rFonts w:ascii="Times New Roman" w:hAnsi="Times New Roman" w:cs="Times New Roman"/>
          <w:sz w:val="24"/>
          <w:szCs w:val="24"/>
        </w:rPr>
        <w:fldChar w:fldCharType="end"/>
      </w:r>
      <w:r w:rsidR="00482274" w:rsidRPr="00AD17D6">
        <w:rPr>
          <w:rFonts w:ascii="Times New Roman" w:hAnsi="Times New Roman" w:cs="Times New Roman"/>
          <w:sz w:val="24"/>
          <w:szCs w:val="24"/>
        </w:rPr>
        <w:t>.</w:t>
      </w:r>
      <w:r w:rsidRPr="00AD17D6">
        <w:rPr>
          <w:rFonts w:ascii="Times New Roman" w:hAnsi="Times New Roman" w:cs="Times New Roman"/>
          <w:sz w:val="24"/>
          <w:szCs w:val="24"/>
        </w:rPr>
        <w:t xml:space="preserve"> Schemat zarządzania realizacją Programu Rewitalizacji</w:t>
      </w:r>
      <w:r w:rsidR="00482274" w:rsidRPr="00AD17D6">
        <w:rPr>
          <w:rFonts w:ascii="Times New Roman" w:hAnsi="Times New Roman" w:cs="Times New Roman"/>
          <w:sz w:val="24"/>
          <w:szCs w:val="24"/>
        </w:rPr>
        <w:t>.</w:t>
      </w:r>
      <w:bookmarkEnd w:id="171"/>
    </w:p>
    <w:p w14:paraId="3E20BBB4" w14:textId="77777777" w:rsidR="00260C11" w:rsidRPr="00AD17D6" w:rsidRDefault="00260C11" w:rsidP="007E47E7">
      <w:pPr>
        <w:keepNext/>
        <w:autoSpaceDE w:val="0"/>
        <w:autoSpaceDN w:val="0"/>
        <w:adjustRightInd w:val="0"/>
        <w:spacing w:after="0" w:line="360" w:lineRule="auto"/>
        <w:jc w:val="both"/>
        <w:rPr>
          <w:rFonts w:ascii="Times New Roman" w:hAnsi="Times New Roman" w:cs="Times New Roman"/>
        </w:rPr>
      </w:pPr>
      <w:r w:rsidRPr="00676A0A">
        <w:rPr>
          <w:rFonts w:ascii="Times New Roman" w:hAnsi="Times New Roman" w:cs="Times New Roman"/>
          <w:noProof/>
          <w:sz w:val="24"/>
          <w:szCs w:val="24"/>
        </w:rPr>
        <w:drawing>
          <wp:inline distT="0" distB="0" distL="0" distR="0" wp14:anchorId="35E7D24C" wp14:editId="197B6EE0">
            <wp:extent cx="5610225" cy="4124325"/>
            <wp:effectExtent l="0" t="19050" r="0" b="2857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8CDC59B" w14:textId="77777777" w:rsidR="00260C11" w:rsidRPr="00AD17D6" w:rsidRDefault="00260C11" w:rsidP="007E47E7">
      <w:pPr>
        <w:keepNext/>
        <w:autoSpaceDE w:val="0"/>
        <w:autoSpaceDN w:val="0"/>
        <w:adjustRightInd w:val="0"/>
        <w:spacing w:after="0" w:line="360" w:lineRule="auto"/>
        <w:jc w:val="both"/>
        <w:rPr>
          <w:rFonts w:ascii="Times New Roman" w:hAnsi="Times New Roman" w:cs="Times New Roman"/>
        </w:rPr>
      </w:pPr>
    </w:p>
    <w:p w14:paraId="59227D49" w14:textId="77777777" w:rsidR="007C4349" w:rsidRPr="00AD17D6" w:rsidRDefault="00B004E3" w:rsidP="007E47E7">
      <w:pPr>
        <w:autoSpaceDE w:val="0"/>
        <w:autoSpaceDN w:val="0"/>
        <w:adjustRightInd w:val="0"/>
        <w:spacing w:after="0" w:line="360" w:lineRule="auto"/>
        <w:ind w:firstLine="360"/>
        <w:jc w:val="center"/>
        <w:rPr>
          <w:rFonts w:ascii="Times New Roman" w:hAnsi="Times New Roman" w:cs="Times New Roman"/>
          <w:i/>
          <w:noProof/>
          <w:sz w:val="20"/>
        </w:rPr>
      </w:pPr>
      <w:r w:rsidRPr="00AD17D6">
        <w:rPr>
          <w:rFonts w:ascii="Times New Roman" w:hAnsi="Times New Roman" w:cs="Times New Roman"/>
          <w:i/>
          <w:noProof/>
          <w:sz w:val="20"/>
        </w:rPr>
        <w:t>Źródło: O</w:t>
      </w:r>
      <w:r w:rsidR="007C4349" w:rsidRPr="00AD17D6">
        <w:rPr>
          <w:rFonts w:ascii="Times New Roman" w:hAnsi="Times New Roman" w:cs="Times New Roman"/>
          <w:i/>
          <w:noProof/>
          <w:sz w:val="20"/>
        </w:rPr>
        <w:t>pracowanie własne</w:t>
      </w:r>
      <w:r w:rsidRPr="00AD17D6">
        <w:rPr>
          <w:rFonts w:ascii="Times New Roman" w:hAnsi="Times New Roman" w:cs="Times New Roman"/>
          <w:i/>
          <w:noProof/>
          <w:sz w:val="20"/>
        </w:rPr>
        <w:t>.</w:t>
      </w:r>
    </w:p>
    <w:p w14:paraId="1B2D3948" w14:textId="5C567273" w:rsidR="00260C11" w:rsidRPr="00AD17D6" w:rsidRDefault="00260C1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Z chwilą uchwalenia </w:t>
      </w:r>
      <w:r w:rsidR="005A1CB0"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Programu Rewitalizacji dla Gminy Aleksandrów Kujawski do roku 2025</w:t>
      </w:r>
      <w:r w:rsidRPr="00AD17D6">
        <w:rPr>
          <w:rFonts w:ascii="Times New Roman" w:hAnsi="Times New Roman" w:cs="Times New Roman"/>
          <w:sz w:val="24"/>
        </w:rPr>
        <w:t xml:space="preserve"> </w:t>
      </w:r>
      <w:r w:rsidRPr="00AD17D6">
        <w:rPr>
          <w:rFonts w:ascii="Times New Roman" w:hAnsi="Times New Roman" w:cs="Times New Roman"/>
          <w:sz w:val="24"/>
          <w:szCs w:val="24"/>
        </w:rPr>
        <w:t xml:space="preserve">Zespół do spraw Opracowanie Programu Rewitalizacji zostanie rozwiązany, </w:t>
      </w:r>
      <w:r w:rsidR="00D21A22" w:rsidRPr="00AD17D6">
        <w:rPr>
          <w:rFonts w:ascii="Times New Roman" w:hAnsi="Times New Roman" w:cs="Times New Roman"/>
          <w:sz w:val="24"/>
          <w:szCs w:val="24"/>
        </w:rPr>
        <w:br/>
      </w:r>
      <w:r w:rsidRPr="00AD17D6">
        <w:rPr>
          <w:rFonts w:ascii="Times New Roman" w:hAnsi="Times New Roman" w:cs="Times New Roman"/>
          <w:sz w:val="24"/>
          <w:szCs w:val="24"/>
        </w:rPr>
        <w:t xml:space="preserve">a w jego miejsce zostanie powołany Zespół ds. Realizacja Programu Rewitalizacji dla Gminy Aleksandrów Kujawski. Głównym koordynatorem będzie Wójt Gminy Aleksandrów Kujawski, </w:t>
      </w:r>
      <w:r w:rsidR="00362564" w:rsidRPr="00AD17D6">
        <w:rPr>
          <w:rFonts w:ascii="Times New Roman" w:hAnsi="Times New Roman" w:cs="Times New Roman"/>
          <w:sz w:val="24"/>
          <w:szCs w:val="24"/>
        </w:rPr>
        <w:t>do którego obowiązków będzie należało</w:t>
      </w:r>
      <w:r w:rsidRPr="00AD17D6">
        <w:rPr>
          <w:rFonts w:ascii="Times New Roman" w:hAnsi="Times New Roman" w:cs="Times New Roman"/>
          <w:sz w:val="24"/>
          <w:szCs w:val="24"/>
        </w:rPr>
        <w:t>:</w:t>
      </w:r>
    </w:p>
    <w:p w14:paraId="30FB37E1" w14:textId="77777777" w:rsidR="00362564" w:rsidRPr="00AD17D6" w:rsidRDefault="003625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Nadzorowanie wszelkich działań przyczyniających się do realizacji celów Programu Rewitalizacji, w tym nadzór bieżącej pracy pozostałych członków zespołu </w:t>
      </w:r>
      <w:r w:rsidR="00482274" w:rsidRPr="00AD17D6">
        <w:rPr>
          <w:rFonts w:ascii="Times New Roman" w:hAnsi="Times New Roman" w:cs="Times New Roman"/>
          <w:sz w:val="24"/>
          <w:szCs w:val="24"/>
        </w:rPr>
        <w:br/>
      </w:r>
      <w:r w:rsidRPr="00AD17D6">
        <w:rPr>
          <w:rFonts w:ascii="Times New Roman" w:hAnsi="Times New Roman" w:cs="Times New Roman"/>
          <w:sz w:val="24"/>
          <w:szCs w:val="24"/>
        </w:rPr>
        <w:t xml:space="preserve">oraz nadzorowanie harmonogramu czasowego oraz finansowego. </w:t>
      </w:r>
    </w:p>
    <w:p w14:paraId="309B7979" w14:textId="77777777" w:rsidR="00362564" w:rsidRPr="00AD17D6" w:rsidRDefault="003625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Raportowanie</w:t>
      </w:r>
      <w:r w:rsidR="00656264" w:rsidRPr="00AD17D6">
        <w:rPr>
          <w:rFonts w:ascii="Times New Roman" w:hAnsi="Times New Roman" w:cs="Times New Roman"/>
          <w:sz w:val="24"/>
          <w:szCs w:val="24"/>
        </w:rPr>
        <w:t xml:space="preserve"> w zakresie wskaźników stanu kryzysowego (wraz z podaniem wartości aktualnej, wartości bazowej oraz wyjaśnieniami w przypadki niskiej efektywności prowadzonych działań rewitalizacyjnych) – co najmniej raz na 2 lata</w:t>
      </w:r>
      <w:r w:rsidR="00482274" w:rsidRPr="00AD17D6">
        <w:rPr>
          <w:rFonts w:ascii="Times New Roman" w:hAnsi="Times New Roman" w:cs="Times New Roman"/>
          <w:sz w:val="24"/>
          <w:szCs w:val="24"/>
        </w:rPr>
        <w:t>.</w:t>
      </w:r>
    </w:p>
    <w:p w14:paraId="578FDC6A" w14:textId="77777777" w:rsidR="00656264" w:rsidRPr="00AD17D6" w:rsidRDefault="006562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Koordynowanie prac wdrożeniowych związanych z realizacją zaplanowanych przedsięwzięć rewitalizacyjnych – co najmniej raz na 2 lata.</w:t>
      </w:r>
    </w:p>
    <w:p w14:paraId="4507B6F5" w14:textId="77777777" w:rsidR="00656264" w:rsidRPr="00AD17D6" w:rsidRDefault="006562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lastRenderedPageBreak/>
        <w:t xml:space="preserve">Aktualizowanie Programu Rewitalizacji w przypadku braku efektów związanych </w:t>
      </w:r>
      <w:r w:rsidR="00481364" w:rsidRPr="00AD17D6">
        <w:rPr>
          <w:rFonts w:ascii="Times New Roman" w:hAnsi="Times New Roman" w:cs="Times New Roman"/>
          <w:sz w:val="24"/>
          <w:szCs w:val="24"/>
        </w:rPr>
        <w:br/>
      </w:r>
      <w:r w:rsidRPr="00AD17D6">
        <w:rPr>
          <w:rFonts w:ascii="Times New Roman" w:hAnsi="Times New Roman" w:cs="Times New Roman"/>
          <w:sz w:val="24"/>
          <w:szCs w:val="24"/>
        </w:rPr>
        <w:t>z realizacją przedsięwzięć rewitalizacyjnych lub w związku ze zmianą sytuacji na terenie Gminy Aleksandrów Kujawski.</w:t>
      </w:r>
    </w:p>
    <w:p w14:paraId="5402B6C9" w14:textId="0D82B0CB" w:rsidR="00656264" w:rsidRPr="00AD17D6" w:rsidRDefault="00711567"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Współpraca z beneficjentami Programu w celu zapewnienia partycypacji społecznej </w:t>
      </w:r>
      <w:r w:rsidR="00481364" w:rsidRPr="00AD17D6">
        <w:rPr>
          <w:rFonts w:ascii="Times New Roman" w:hAnsi="Times New Roman" w:cs="Times New Roman"/>
          <w:sz w:val="24"/>
          <w:szCs w:val="24"/>
        </w:rPr>
        <w:br/>
      </w:r>
      <w:r w:rsidRPr="00AD17D6">
        <w:rPr>
          <w:rFonts w:ascii="Times New Roman" w:hAnsi="Times New Roman" w:cs="Times New Roman"/>
          <w:sz w:val="24"/>
          <w:szCs w:val="24"/>
        </w:rPr>
        <w:t xml:space="preserve">na etapie realizacji procesu rewitalizacji na obszarze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w:t>
      </w:r>
    </w:p>
    <w:p w14:paraId="072B1870" w14:textId="69C5172A" w:rsidR="00260C11" w:rsidRPr="00AD17D6" w:rsidRDefault="00260C1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Wsparciem dla Wójta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będzie asystent w postaci pracownika Urzędu Gminy zajmujący stanowisko dotyczące pozyskiwania funduszy z Unii Europejskiej. Zakres jego obowiązków będzie obejmował m</w:t>
      </w:r>
      <w:r w:rsidR="00711567" w:rsidRPr="00AD17D6">
        <w:rPr>
          <w:rFonts w:ascii="Times New Roman" w:hAnsi="Times New Roman" w:cs="Times New Roman"/>
          <w:sz w:val="24"/>
          <w:szCs w:val="24"/>
        </w:rPr>
        <w:t xml:space="preserve">. </w:t>
      </w:r>
      <w:r w:rsidRPr="00AD17D6">
        <w:rPr>
          <w:rFonts w:ascii="Times New Roman" w:hAnsi="Times New Roman" w:cs="Times New Roman"/>
          <w:sz w:val="24"/>
          <w:szCs w:val="24"/>
        </w:rPr>
        <w:t>in.:</w:t>
      </w:r>
    </w:p>
    <w:p w14:paraId="1B5524E1"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w:t>
      </w:r>
      <w:r w:rsidR="00711567" w:rsidRPr="00AD17D6">
        <w:rPr>
          <w:rFonts w:ascii="Times New Roman" w:hAnsi="Times New Roman" w:cs="Times New Roman"/>
          <w:sz w:val="24"/>
          <w:szCs w:val="24"/>
        </w:rPr>
        <w:t xml:space="preserve">ozyskiwanie danych </w:t>
      </w:r>
      <w:r w:rsidRPr="00AD17D6">
        <w:rPr>
          <w:rFonts w:ascii="Times New Roman" w:hAnsi="Times New Roman" w:cs="Times New Roman"/>
          <w:sz w:val="24"/>
          <w:szCs w:val="24"/>
        </w:rPr>
        <w:t>potrzebnych do Sprawozdań oraz bieżącego monitoringu potwierdzających efekty re</w:t>
      </w:r>
      <w:r w:rsidR="005E116C" w:rsidRPr="00AD17D6">
        <w:rPr>
          <w:rFonts w:ascii="Times New Roman" w:hAnsi="Times New Roman" w:cs="Times New Roman"/>
          <w:sz w:val="24"/>
          <w:szCs w:val="24"/>
        </w:rPr>
        <w:t>alizacji Programu Rewitalizacji.</w:t>
      </w:r>
    </w:p>
    <w:p w14:paraId="2C749B50"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Udział w pracach związanych z konstruowaniem co najmniej raz na dwa lata </w:t>
      </w:r>
      <w:r w:rsidR="00711567" w:rsidRPr="00AD17D6">
        <w:rPr>
          <w:rFonts w:ascii="Times New Roman" w:hAnsi="Times New Roman" w:cs="Times New Roman"/>
          <w:sz w:val="24"/>
          <w:szCs w:val="24"/>
        </w:rPr>
        <w:t>s</w:t>
      </w:r>
      <w:r w:rsidRPr="00AD17D6">
        <w:rPr>
          <w:rFonts w:ascii="Times New Roman" w:hAnsi="Times New Roman" w:cs="Times New Roman"/>
          <w:sz w:val="24"/>
          <w:szCs w:val="24"/>
        </w:rPr>
        <w:t>prawozdań oceniających stopnień realizacji</w:t>
      </w:r>
      <w:r w:rsidR="005E116C" w:rsidRPr="00AD17D6">
        <w:rPr>
          <w:rFonts w:ascii="Times New Roman" w:hAnsi="Times New Roman" w:cs="Times New Roman"/>
          <w:sz w:val="24"/>
          <w:szCs w:val="24"/>
        </w:rPr>
        <w:t xml:space="preserve"> założeń Programu Rewitalizacji.</w:t>
      </w:r>
    </w:p>
    <w:p w14:paraId="10772229"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Udział w spotkaniach partycypacyjnych z beneficjentami Programu Rewitalizacji podczas jego realizacji. </w:t>
      </w:r>
    </w:p>
    <w:p w14:paraId="4566270E" w14:textId="491698AC" w:rsidR="00260C11" w:rsidRPr="00AD17D6" w:rsidRDefault="00260C1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celu zapewnieni</w:t>
      </w:r>
      <w:r w:rsidR="00711567" w:rsidRPr="00AD17D6">
        <w:rPr>
          <w:rFonts w:ascii="Times New Roman" w:hAnsi="Times New Roman" w:cs="Times New Roman"/>
          <w:sz w:val="24"/>
          <w:szCs w:val="24"/>
        </w:rPr>
        <w:t>a</w:t>
      </w:r>
      <w:r w:rsidRPr="00AD17D6">
        <w:rPr>
          <w:rFonts w:ascii="Times New Roman" w:hAnsi="Times New Roman" w:cs="Times New Roman"/>
          <w:sz w:val="24"/>
          <w:szCs w:val="24"/>
        </w:rPr>
        <w:t xml:space="preserve"> pełnej partycypacji społecznej już po przyjęciu programu Rewitalizacji dla Gminy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w skład zespoł</w:t>
      </w:r>
      <w:r w:rsidR="00711567" w:rsidRPr="00AD17D6">
        <w:rPr>
          <w:rFonts w:ascii="Times New Roman" w:hAnsi="Times New Roman" w:cs="Times New Roman"/>
          <w:sz w:val="24"/>
          <w:szCs w:val="24"/>
        </w:rPr>
        <w:t>u</w:t>
      </w:r>
      <w:r w:rsidRPr="00AD17D6">
        <w:rPr>
          <w:rFonts w:ascii="Times New Roman" w:hAnsi="Times New Roman" w:cs="Times New Roman"/>
          <w:sz w:val="24"/>
          <w:szCs w:val="24"/>
        </w:rPr>
        <w:t xml:space="preserve"> wejdą również mieszkańcy, przedsiębiorcy i inne podmioty działające na terenie Gminy. Wybór kandydatów pozostałych członków Zespołu ds. realizacji programu rewitalizacji zostanie poprzedzony zbieraniem kandydatur przez minimum 21 dni. Ogłoszenie dotyczące naboru zostanie zamieszczone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na stronie internetowej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oraz stron Biuletynu Informacji P</w:t>
      </w:r>
      <w:r w:rsidR="00A87445" w:rsidRPr="00AD17D6">
        <w:rPr>
          <w:rFonts w:ascii="Times New Roman" w:hAnsi="Times New Roman" w:cs="Times New Roman"/>
          <w:sz w:val="24"/>
          <w:szCs w:val="24"/>
        </w:rPr>
        <w:t>ublicznej Gminy. Wybór nastąpi w</w:t>
      </w:r>
      <w:r w:rsidRPr="00AD17D6">
        <w:rPr>
          <w:rFonts w:ascii="Times New Roman" w:hAnsi="Times New Roman" w:cs="Times New Roman"/>
          <w:sz w:val="24"/>
          <w:szCs w:val="24"/>
        </w:rPr>
        <w:t xml:space="preserve"> z góry określonym terminie w miejscu do tego przeznaczonym,</w:t>
      </w:r>
      <w:r w:rsidR="00711567" w:rsidRPr="00AD17D6">
        <w:rPr>
          <w:rFonts w:ascii="Times New Roman" w:hAnsi="Times New Roman" w:cs="Times New Roman"/>
          <w:sz w:val="24"/>
          <w:szCs w:val="24"/>
        </w:rPr>
        <w:t xml:space="preserve"> a kandydaci</w:t>
      </w:r>
      <w:r w:rsidRPr="00AD17D6">
        <w:rPr>
          <w:rFonts w:ascii="Times New Roman" w:hAnsi="Times New Roman" w:cs="Times New Roman"/>
          <w:sz w:val="24"/>
          <w:szCs w:val="24"/>
        </w:rPr>
        <w:t xml:space="preserve"> zostaną wybrani większością głosów na wyżej opisanym spotkaniu elekcyjnym. Poza wyżej wymienionymi działać będą pozostali członkowie Zespołu Realizacji Programu Rewitalizacji oraz pracownicy odpowiednich referató</w:t>
      </w:r>
      <w:r w:rsidR="007C4349" w:rsidRPr="00AD17D6">
        <w:rPr>
          <w:rFonts w:ascii="Times New Roman" w:hAnsi="Times New Roman" w:cs="Times New Roman"/>
          <w:sz w:val="24"/>
          <w:szCs w:val="24"/>
        </w:rPr>
        <w:t xml:space="preserve">w Urzędu Gminy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 </w:t>
      </w:r>
      <w:r w:rsidR="00711567" w:rsidRPr="00AD17D6">
        <w:rPr>
          <w:rFonts w:ascii="Times New Roman" w:hAnsi="Times New Roman" w:cs="Times New Roman"/>
          <w:sz w:val="24"/>
          <w:szCs w:val="24"/>
        </w:rPr>
        <w:t>Aleksandrowie Kujawskim</w:t>
      </w:r>
      <w:r w:rsidRPr="00AD17D6">
        <w:rPr>
          <w:rFonts w:ascii="Times New Roman" w:hAnsi="Times New Roman" w:cs="Times New Roman"/>
          <w:sz w:val="24"/>
          <w:szCs w:val="24"/>
        </w:rPr>
        <w:t>. Pozostali członk</w:t>
      </w:r>
      <w:r w:rsidR="00711567" w:rsidRPr="00AD17D6">
        <w:rPr>
          <w:rFonts w:ascii="Times New Roman" w:hAnsi="Times New Roman" w:cs="Times New Roman"/>
          <w:sz w:val="24"/>
          <w:szCs w:val="24"/>
        </w:rPr>
        <w:t>owie</w:t>
      </w:r>
      <w:r w:rsidRPr="00AD17D6">
        <w:rPr>
          <w:rFonts w:ascii="Times New Roman" w:hAnsi="Times New Roman" w:cs="Times New Roman"/>
          <w:sz w:val="24"/>
          <w:szCs w:val="24"/>
        </w:rPr>
        <w:t xml:space="preserve"> ZRPR będą prowadzić działalność doradczą i opiniotwórczą w odniesieniu do prac głównego koordynatora. </w:t>
      </w:r>
    </w:p>
    <w:p w14:paraId="7AF52BB5" w14:textId="77777777" w:rsidR="00575C06" w:rsidRPr="00715B52" w:rsidRDefault="00575C06" w:rsidP="007E47E7">
      <w:pPr>
        <w:autoSpaceDE w:val="0"/>
        <w:autoSpaceDN w:val="0"/>
        <w:adjustRightInd w:val="0"/>
        <w:spacing w:after="0" w:line="360" w:lineRule="auto"/>
        <w:rPr>
          <w:rFonts w:ascii="Times New Roman" w:eastAsia="Times New Roman" w:hAnsi="Times New Roman" w:cs="Times New Roman"/>
          <w:b/>
          <w:sz w:val="24"/>
          <w:szCs w:val="24"/>
        </w:rPr>
      </w:pPr>
    </w:p>
    <w:p w14:paraId="2A9AC6FA" w14:textId="77777777" w:rsidR="00B27C15" w:rsidRPr="00AD17D6" w:rsidRDefault="00493E7A" w:rsidP="007E47E7">
      <w:pPr>
        <w:pStyle w:val="Nagwek1"/>
        <w:spacing w:before="0" w:line="360" w:lineRule="auto"/>
        <w:ind w:left="426"/>
        <w:jc w:val="both"/>
        <w:rPr>
          <w:rFonts w:ascii="Times New Roman" w:hAnsi="Times New Roman" w:cs="Times New Roman"/>
        </w:rPr>
      </w:pPr>
      <w:bookmarkStart w:id="172" w:name="_Toc16144468"/>
      <w:r w:rsidRPr="00AD17D6">
        <w:rPr>
          <w:rFonts w:ascii="Times New Roman" w:hAnsi="Times New Roman" w:cs="Times New Roman"/>
        </w:rPr>
        <w:t xml:space="preserve">Rozdział 13. </w:t>
      </w:r>
      <w:r w:rsidR="00B27C15" w:rsidRPr="00AD17D6">
        <w:rPr>
          <w:rFonts w:ascii="Times New Roman" w:hAnsi="Times New Roman" w:cs="Times New Roman"/>
        </w:rPr>
        <w:t>System monitoringu i oceny skuteczności działań oraz system wprowadzania</w:t>
      </w:r>
      <w:r w:rsidR="00395C5F" w:rsidRPr="00AD17D6">
        <w:rPr>
          <w:rFonts w:ascii="Times New Roman" w:hAnsi="Times New Roman" w:cs="Times New Roman"/>
        </w:rPr>
        <w:t xml:space="preserve"> </w:t>
      </w:r>
      <w:r w:rsidR="00B27C15" w:rsidRPr="00AD17D6">
        <w:rPr>
          <w:rFonts w:ascii="Times New Roman" w:hAnsi="Times New Roman" w:cs="Times New Roman"/>
        </w:rPr>
        <w:t>modyfikacji w reakcji na zmiany w otoczeniu PR</w:t>
      </w:r>
      <w:bookmarkEnd w:id="172"/>
    </w:p>
    <w:p w14:paraId="0ED020FE"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618E5E47" w14:textId="77777777" w:rsidR="007C4349" w:rsidRPr="00AD17D6" w:rsidRDefault="007C4349"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System monitoringu i oceny skuteczności działań jest kluczowym elementem w fazie realizacji Programu Rewitalizacji. W niniejszym rozdziale zostanie omówiony sam proces </w:t>
      </w:r>
      <w:r w:rsidRPr="00AD17D6">
        <w:rPr>
          <w:rFonts w:ascii="Times New Roman" w:hAnsi="Times New Roman" w:cs="Times New Roman"/>
          <w:sz w:val="24"/>
          <w:szCs w:val="24"/>
        </w:rPr>
        <w:lastRenderedPageBreak/>
        <w:t xml:space="preserve">kontroli oraz nadzoru postępu prac związanych z realizacją Programu Rewitalizacji </w:t>
      </w:r>
      <w:r w:rsidR="00A87445" w:rsidRPr="00AD17D6">
        <w:rPr>
          <w:rFonts w:ascii="Times New Roman" w:hAnsi="Times New Roman" w:cs="Times New Roman"/>
          <w:sz w:val="24"/>
          <w:szCs w:val="24"/>
        </w:rPr>
        <w:t>dla Gminy Aleksandrów Kujawski.</w:t>
      </w:r>
    </w:p>
    <w:p w14:paraId="2DC3B7DD" w14:textId="4DEC7FD6" w:rsidR="007C4349" w:rsidRPr="00AD17D6" w:rsidRDefault="007C4349"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Podmiotem odpowiedzialnym za przeprowadzenie monitoringu oraz ocenę będzie Zespół ds. Realizacji Programu Rewitalizacji, który szerzej został opisany w rozdziale 12.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 skład ZRPR wchodzić będą władze samorządowe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Aleksandrów Kujawski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wraz z wydelegowanym pracownikami Gminy oraz wybranymi podczas spotkania elekcyjnego mieszkańcami, przedsiębiorcami i innymi podmiotami funkcjonującymi na terenie Gminy Aleksandrów Kujawski. </w:t>
      </w:r>
      <w:r w:rsidR="003B5A6D" w:rsidRPr="00AD17D6">
        <w:rPr>
          <w:rFonts w:ascii="Times New Roman" w:hAnsi="Times New Roman" w:cs="Times New Roman"/>
          <w:sz w:val="24"/>
          <w:szCs w:val="24"/>
        </w:rPr>
        <w:t>Gmina będzie przekazywać raz na dwa lata do IZ RPO WK-P sprawozdania zawierające informacje w zakresie wskaźników stanu kryzysowego, czyli tych które posłużyły do wyznaczenia obszaru rewitalizacji</w:t>
      </w:r>
      <w:r w:rsidR="00642F8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Schemat postępowania w przypadku monitoringu został przedstawiony na poniższym rysunku. </w:t>
      </w:r>
    </w:p>
    <w:p w14:paraId="48716C9B"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sz w:val="24"/>
          <w:szCs w:val="24"/>
        </w:rPr>
      </w:pPr>
    </w:p>
    <w:p w14:paraId="42604F8C" w14:textId="216AE80A" w:rsidR="007C4349" w:rsidRPr="00AD17D6" w:rsidRDefault="007C4349" w:rsidP="007E47E7">
      <w:pPr>
        <w:pStyle w:val="Legenda"/>
        <w:keepNext/>
        <w:spacing w:after="0" w:line="360" w:lineRule="auto"/>
        <w:jc w:val="both"/>
        <w:rPr>
          <w:rFonts w:ascii="Times New Roman" w:hAnsi="Times New Roman" w:cs="Times New Roman"/>
          <w:sz w:val="24"/>
          <w:szCs w:val="24"/>
        </w:rPr>
      </w:pPr>
      <w:bookmarkStart w:id="173" w:name="_Toc516734821"/>
      <w:r w:rsidRPr="00AD17D6">
        <w:rPr>
          <w:rFonts w:ascii="Times New Roman" w:hAnsi="Times New Roman" w:cs="Times New Roman"/>
          <w:sz w:val="24"/>
          <w:szCs w:val="24"/>
        </w:rPr>
        <w:t xml:space="preserve">Rysunek </w:t>
      </w:r>
      <w:r w:rsidR="00777254"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Rysunek \* ARABIC </w:instrText>
      </w:r>
      <w:r w:rsidR="00777254" w:rsidRPr="00676A0A">
        <w:rPr>
          <w:rFonts w:ascii="Times New Roman" w:hAnsi="Times New Roman" w:cs="Times New Roman"/>
          <w:sz w:val="24"/>
          <w:szCs w:val="24"/>
        </w:rPr>
        <w:fldChar w:fldCharType="separate"/>
      </w:r>
      <w:r w:rsidR="00FE175B">
        <w:rPr>
          <w:rFonts w:ascii="Times New Roman" w:hAnsi="Times New Roman" w:cs="Times New Roman"/>
          <w:noProof/>
          <w:sz w:val="24"/>
          <w:szCs w:val="24"/>
        </w:rPr>
        <w:t>2</w:t>
      </w:r>
      <w:r w:rsidR="00777254" w:rsidRPr="00676A0A">
        <w:rPr>
          <w:rFonts w:ascii="Times New Roman" w:hAnsi="Times New Roman" w:cs="Times New Roman"/>
          <w:sz w:val="24"/>
          <w:szCs w:val="24"/>
        </w:rPr>
        <w:fldChar w:fldCharType="end"/>
      </w:r>
      <w:r w:rsidR="00A87445" w:rsidRPr="00AD17D6">
        <w:rPr>
          <w:rFonts w:ascii="Times New Roman" w:hAnsi="Times New Roman" w:cs="Times New Roman"/>
          <w:sz w:val="24"/>
          <w:szCs w:val="24"/>
        </w:rPr>
        <w:t xml:space="preserve">. </w:t>
      </w:r>
      <w:r w:rsidRPr="00AD17D6">
        <w:rPr>
          <w:rFonts w:ascii="Times New Roman" w:hAnsi="Times New Roman" w:cs="Times New Roman"/>
          <w:sz w:val="24"/>
          <w:szCs w:val="24"/>
        </w:rPr>
        <w:t>Schemat monitoringu i oceny</w:t>
      </w:r>
      <w:r w:rsidR="005A1CB0" w:rsidRPr="00AD17D6">
        <w:rPr>
          <w:rFonts w:ascii="Times New Roman" w:hAnsi="Times New Roman" w:cs="Times New Roman"/>
          <w:sz w:val="24"/>
          <w:szCs w:val="24"/>
        </w:rPr>
        <w:t xml:space="preserve"> Lokalnego</w:t>
      </w:r>
      <w:r w:rsidRPr="00AD17D6">
        <w:rPr>
          <w:rFonts w:ascii="Times New Roman" w:hAnsi="Times New Roman" w:cs="Times New Roman"/>
          <w:sz w:val="24"/>
          <w:szCs w:val="24"/>
        </w:rPr>
        <w:t xml:space="preserve"> Programu Rewitalizacji</w:t>
      </w:r>
      <w:r w:rsidR="00A87445" w:rsidRPr="00AD17D6">
        <w:rPr>
          <w:rFonts w:ascii="Times New Roman" w:hAnsi="Times New Roman" w:cs="Times New Roman"/>
          <w:sz w:val="24"/>
          <w:szCs w:val="24"/>
        </w:rPr>
        <w:t>.</w:t>
      </w:r>
      <w:bookmarkEnd w:id="173"/>
    </w:p>
    <w:p w14:paraId="03D89484"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sz w:val="24"/>
          <w:szCs w:val="24"/>
        </w:rPr>
      </w:pPr>
      <w:r w:rsidRPr="00676A0A">
        <w:rPr>
          <w:rFonts w:ascii="Times New Roman" w:hAnsi="Times New Roman" w:cs="Times New Roman"/>
          <w:noProof/>
          <w:sz w:val="24"/>
          <w:szCs w:val="24"/>
        </w:rPr>
        <w:drawing>
          <wp:inline distT="0" distB="0" distL="0" distR="0" wp14:anchorId="2F5942DF" wp14:editId="5F083278">
            <wp:extent cx="5486400" cy="3200400"/>
            <wp:effectExtent l="0" t="0" r="1905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6C63996"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1D9BFAB9" w14:textId="77777777" w:rsidR="00B004E3" w:rsidRPr="00AD17D6"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03EE4CC6"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6803F8EE"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7B71BAB8"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55151323"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248C0DF1" w14:textId="41C953EF"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260F6521" w14:textId="1ECD25F8" w:rsidR="00D744D4" w:rsidRPr="00AD17D6" w:rsidRDefault="00D744D4" w:rsidP="007E47E7">
      <w:pPr>
        <w:autoSpaceDE w:val="0"/>
        <w:autoSpaceDN w:val="0"/>
        <w:adjustRightInd w:val="0"/>
        <w:spacing w:after="0" w:line="360" w:lineRule="auto"/>
        <w:jc w:val="both"/>
        <w:rPr>
          <w:rFonts w:ascii="Times New Roman" w:hAnsi="Times New Roman" w:cs="Times New Roman"/>
          <w:noProof/>
          <w:sz w:val="24"/>
        </w:rPr>
      </w:pPr>
      <w:r w:rsidRPr="00AD17D6">
        <w:rPr>
          <w:rFonts w:ascii="Times New Roman" w:hAnsi="Times New Roman" w:cs="Times New Roman"/>
          <w:noProof/>
          <w:sz w:val="24"/>
        </w:rPr>
        <w:lastRenderedPageBreak/>
        <w:tab/>
        <w:t xml:space="preserve">Monitoring programu rewiatlizacji będzie się odbywał w opraciu o poniższe wskaźniki, które posłużyły  do wyznaczenia obszaru rewitalizacji na terenie </w:t>
      </w:r>
      <w:r w:rsidR="008E4B0F" w:rsidRPr="00AD17D6">
        <w:rPr>
          <w:rFonts w:ascii="Times New Roman" w:hAnsi="Times New Roman" w:cs="Times New Roman"/>
          <w:noProof/>
          <w:sz w:val="24"/>
        </w:rPr>
        <w:t>g</w:t>
      </w:r>
      <w:r w:rsidRPr="00AD17D6">
        <w:rPr>
          <w:rFonts w:ascii="Times New Roman" w:hAnsi="Times New Roman" w:cs="Times New Roman"/>
          <w:noProof/>
          <w:sz w:val="24"/>
        </w:rPr>
        <w:t xml:space="preserve">miny Aleksandrów </w:t>
      </w:r>
      <w:commentRangeStart w:id="174"/>
      <w:r w:rsidRPr="00AD17D6">
        <w:rPr>
          <w:rFonts w:ascii="Times New Roman" w:hAnsi="Times New Roman" w:cs="Times New Roman"/>
          <w:noProof/>
          <w:sz w:val="24"/>
        </w:rPr>
        <w:t>Kujawski</w:t>
      </w:r>
      <w:commentRangeEnd w:id="174"/>
      <w:r w:rsidR="000D3863" w:rsidRPr="00715B52">
        <w:rPr>
          <w:rStyle w:val="Odwoaniedokomentarza"/>
          <w:rFonts w:ascii="Times New Roman" w:hAnsi="Times New Roman" w:cs="Times New Roman"/>
        </w:rPr>
        <w:commentReference w:id="174"/>
      </w:r>
      <w:r w:rsidRPr="00AD17D6">
        <w:rPr>
          <w:rFonts w:ascii="Times New Roman" w:hAnsi="Times New Roman" w:cs="Times New Roman"/>
          <w:noProof/>
          <w:sz w:val="24"/>
        </w:rPr>
        <w:t xml:space="preserve">. </w:t>
      </w:r>
    </w:p>
    <w:p w14:paraId="5E4A72E6" w14:textId="6926B792" w:rsidR="00D744D4" w:rsidRPr="00AD17D6" w:rsidRDefault="00D744D4" w:rsidP="007E47E7">
      <w:pPr>
        <w:autoSpaceDE w:val="0"/>
        <w:autoSpaceDN w:val="0"/>
        <w:adjustRightInd w:val="0"/>
        <w:spacing w:after="0" w:line="360" w:lineRule="auto"/>
        <w:ind w:firstLine="360"/>
        <w:jc w:val="both"/>
        <w:rPr>
          <w:rFonts w:ascii="Times New Roman" w:hAnsi="Times New Roman" w:cs="Times New Roman"/>
          <w:noProof/>
          <w:sz w:val="24"/>
        </w:rPr>
      </w:pPr>
    </w:p>
    <w:tbl>
      <w:tblPr>
        <w:tblStyle w:val="Jasnasiatkaakcent11"/>
        <w:tblW w:w="0" w:type="auto"/>
        <w:tblLook w:val="04A0" w:firstRow="1" w:lastRow="0" w:firstColumn="1" w:lastColumn="0" w:noHBand="0" w:noVBand="1"/>
      </w:tblPr>
      <w:tblGrid>
        <w:gridCol w:w="604"/>
        <w:gridCol w:w="5177"/>
        <w:gridCol w:w="1557"/>
        <w:gridCol w:w="1712"/>
      </w:tblGrid>
      <w:tr w:rsidR="000073DB" w:rsidRPr="00AD17D6" w14:paraId="071F590D" w14:textId="77777777" w:rsidTr="000073D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tcPr>
          <w:p w14:paraId="4C016D51" w14:textId="77777777" w:rsidR="000073DB" w:rsidRPr="00AD17D6" w:rsidRDefault="000073DB" w:rsidP="007E47E7">
            <w:pPr>
              <w:spacing w:line="360" w:lineRule="auto"/>
              <w:jc w:val="center"/>
              <w:rPr>
                <w:rFonts w:ascii="Times New Roman" w:hAnsi="Times New Roman" w:cs="Times New Roman"/>
                <w:sz w:val="20"/>
                <w:szCs w:val="20"/>
              </w:rPr>
            </w:pPr>
            <w:bookmarkStart w:id="175" w:name="_Hlk516601737"/>
            <w:r w:rsidRPr="00AD17D6">
              <w:rPr>
                <w:rFonts w:ascii="Times New Roman" w:hAnsi="Times New Roman" w:cs="Times New Roman"/>
                <w:sz w:val="20"/>
                <w:szCs w:val="20"/>
              </w:rPr>
              <w:t>L.p.</w:t>
            </w:r>
          </w:p>
        </w:tc>
        <w:tc>
          <w:tcPr>
            <w:tcW w:w="0" w:type="auto"/>
          </w:tcPr>
          <w:p w14:paraId="6DCBAD44"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Wskaźnik</w:t>
            </w:r>
          </w:p>
        </w:tc>
        <w:tc>
          <w:tcPr>
            <w:tcW w:w="0" w:type="auto"/>
          </w:tcPr>
          <w:p w14:paraId="39C2F8AC"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bazowym</w:t>
            </w:r>
          </w:p>
        </w:tc>
        <w:tc>
          <w:tcPr>
            <w:tcW w:w="0" w:type="auto"/>
          </w:tcPr>
          <w:p w14:paraId="07CAB8C7"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docelowym</w:t>
            </w:r>
          </w:p>
        </w:tc>
      </w:tr>
      <w:tr w:rsidR="000073DB" w:rsidRPr="00AD17D6" w14:paraId="41568E70"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4"/>
          </w:tcPr>
          <w:p w14:paraId="58A80862"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Wskaźniki celu rewitalizacji (WARTOŚCI W ROKU 2023 WYLICZONO W OPARCIU O PPROGNOZĘ LICZBY LUDNOŚCI DLA GMIN OPRACOWANĄ PRZEZ GŁÓWNY URZĄD STATYSTYCZNY Z PODZIAŁEM NA KATEGORIE WIEKU EKONOMICZNEGO)</w:t>
            </w:r>
          </w:p>
        </w:tc>
      </w:tr>
      <w:tr w:rsidR="000073DB" w:rsidRPr="00AD17D6" w14:paraId="141726F4"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30A33BAD"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1.</w:t>
            </w:r>
          </w:p>
        </w:tc>
        <w:tc>
          <w:tcPr>
            <w:tcW w:w="0" w:type="auto"/>
          </w:tcPr>
          <w:p w14:paraId="01351F4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Plebanka</w:t>
            </w:r>
          </w:p>
        </w:tc>
        <w:tc>
          <w:tcPr>
            <w:tcW w:w="0" w:type="auto"/>
          </w:tcPr>
          <w:p w14:paraId="6DFDF946"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11,95 %</w:t>
            </w:r>
          </w:p>
        </w:tc>
        <w:tc>
          <w:tcPr>
            <w:tcW w:w="0" w:type="auto"/>
          </w:tcPr>
          <w:p w14:paraId="4350F6C1"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10,77%</w:t>
            </w:r>
          </w:p>
        </w:tc>
      </w:tr>
      <w:tr w:rsidR="000073DB" w:rsidRPr="00AD17D6" w14:paraId="2901E228"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73E1423"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2.</w:t>
            </w:r>
          </w:p>
        </w:tc>
        <w:tc>
          <w:tcPr>
            <w:tcW w:w="0" w:type="auto"/>
          </w:tcPr>
          <w:p w14:paraId="03977715"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Służewo</w:t>
            </w:r>
          </w:p>
        </w:tc>
        <w:tc>
          <w:tcPr>
            <w:tcW w:w="0" w:type="auto"/>
          </w:tcPr>
          <w:p w14:paraId="64C01779" w14:textId="77777777" w:rsidR="000073DB" w:rsidRPr="00AD17D6" w:rsidRDefault="000073DB" w:rsidP="007E47E7">
            <w:pPr>
              <w:tabs>
                <w:tab w:val="left" w:pos="3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14,59%</w:t>
            </w:r>
          </w:p>
        </w:tc>
        <w:tc>
          <w:tcPr>
            <w:tcW w:w="0" w:type="auto"/>
          </w:tcPr>
          <w:p w14:paraId="38517BA9"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13,20%</w:t>
            </w:r>
          </w:p>
        </w:tc>
      </w:tr>
      <w:tr w:rsidR="000073DB" w:rsidRPr="00AD17D6" w14:paraId="762A6E1A"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84DD140"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3.</w:t>
            </w:r>
          </w:p>
        </w:tc>
        <w:tc>
          <w:tcPr>
            <w:tcW w:w="0" w:type="auto"/>
          </w:tcPr>
          <w:p w14:paraId="6C617158"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Zduny</w:t>
            </w:r>
          </w:p>
        </w:tc>
        <w:tc>
          <w:tcPr>
            <w:tcW w:w="0" w:type="auto"/>
          </w:tcPr>
          <w:p w14:paraId="714628C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19,70 %</w:t>
            </w:r>
          </w:p>
        </w:tc>
        <w:tc>
          <w:tcPr>
            <w:tcW w:w="0" w:type="auto"/>
          </w:tcPr>
          <w:p w14:paraId="2B97B5E9"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15,15 %</w:t>
            </w:r>
          </w:p>
        </w:tc>
      </w:tr>
      <w:tr w:rsidR="000073DB" w:rsidRPr="00AD17D6" w14:paraId="7CFFAE65"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4CEE011"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5.</w:t>
            </w:r>
          </w:p>
        </w:tc>
        <w:tc>
          <w:tcPr>
            <w:tcW w:w="0" w:type="auto"/>
          </w:tcPr>
          <w:p w14:paraId="1F76D980"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 dzieci do lat 17, które zostały zaktywizowane obszarze miejscowości Służewo i Plebanka</w:t>
            </w:r>
          </w:p>
        </w:tc>
        <w:tc>
          <w:tcPr>
            <w:tcW w:w="0" w:type="auto"/>
          </w:tcPr>
          <w:p w14:paraId="2D82B780"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0AC68597"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90</w:t>
            </w:r>
          </w:p>
        </w:tc>
      </w:tr>
      <w:tr w:rsidR="000073DB" w:rsidRPr="00AD17D6" w14:paraId="7220CA77" w14:textId="77777777" w:rsidTr="000073DB">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tcPr>
          <w:p w14:paraId="77D24FE6"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6.</w:t>
            </w:r>
          </w:p>
        </w:tc>
        <w:tc>
          <w:tcPr>
            <w:tcW w:w="0" w:type="auto"/>
          </w:tcPr>
          <w:p w14:paraId="5A502A75" w14:textId="67638B99"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Liczba osób w wieku poprodukcyjnym, które zostały zaaktywizowane oraz nabyły nowe </w:t>
            </w:r>
            <w:r w:rsidR="00CD1424" w:rsidRPr="00AD17D6">
              <w:rPr>
                <w:rFonts w:ascii="Times New Roman" w:hAnsi="Times New Roman" w:cs="Times New Roman"/>
                <w:sz w:val="20"/>
                <w:szCs w:val="20"/>
              </w:rPr>
              <w:t>umiejętności</w:t>
            </w:r>
          </w:p>
        </w:tc>
        <w:tc>
          <w:tcPr>
            <w:tcW w:w="0" w:type="auto"/>
          </w:tcPr>
          <w:p w14:paraId="5079A6BD"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65FE9180"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w:t>
            </w:r>
          </w:p>
        </w:tc>
      </w:tr>
      <w:tr w:rsidR="000073DB" w:rsidRPr="00AD17D6" w14:paraId="11DDD80F"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6F0437CE"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7.</w:t>
            </w:r>
          </w:p>
        </w:tc>
        <w:tc>
          <w:tcPr>
            <w:tcW w:w="0" w:type="auto"/>
          </w:tcPr>
          <w:p w14:paraId="0FDDCE5A"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Średni wynik egzaminu/testu kończącego szkołę podstawową w stosunku do średniej wojewódzkiej</w:t>
            </w:r>
            <w:r w:rsidRPr="00AD17D6">
              <w:rPr>
                <w:rStyle w:val="Odwoanieprzypisudolnego"/>
                <w:rFonts w:ascii="Times New Roman" w:hAnsi="Times New Roman" w:cs="Times New Roman"/>
                <w:sz w:val="20"/>
                <w:szCs w:val="20"/>
              </w:rPr>
              <w:footnoteReference w:id="9"/>
            </w:r>
          </w:p>
        </w:tc>
        <w:tc>
          <w:tcPr>
            <w:tcW w:w="0" w:type="auto"/>
          </w:tcPr>
          <w:p w14:paraId="4B42178E"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Poniżej średniej</w:t>
            </w:r>
          </w:p>
        </w:tc>
        <w:tc>
          <w:tcPr>
            <w:tcW w:w="0" w:type="auto"/>
          </w:tcPr>
          <w:p w14:paraId="418E79A7"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 Powyżej średniej </w:t>
            </w:r>
          </w:p>
        </w:tc>
      </w:tr>
      <w:tr w:rsidR="000073DB" w:rsidRPr="00AD17D6" w14:paraId="0E76F92E"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6B66981"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8.</w:t>
            </w:r>
          </w:p>
        </w:tc>
        <w:tc>
          <w:tcPr>
            <w:tcW w:w="0" w:type="auto"/>
          </w:tcPr>
          <w:p w14:paraId="1EFA3A3B"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Występowanie przestrzeni zdegradowanej na obszarze rewitalizacji </w:t>
            </w:r>
          </w:p>
        </w:tc>
        <w:tc>
          <w:tcPr>
            <w:tcW w:w="0" w:type="auto"/>
          </w:tcPr>
          <w:p w14:paraId="00989E0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TAK</w:t>
            </w:r>
          </w:p>
        </w:tc>
        <w:tc>
          <w:tcPr>
            <w:tcW w:w="0" w:type="auto"/>
          </w:tcPr>
          <w:p w14:paraId="79F38660"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w:t>
            </w:r>
          </w:p>
        </w:tc>
      </w:tr>
      <w:tr w:rsidR="00672562" w:rsidRPr="00AD17D6" w14:paraId="4432E9B4"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6CF9A8C" w14:textId="4402C08F" w:rsidR="00672562" w:rsidRPr="00AD17D6" w:rsidRDefault="00672562" w:rsidP="00672562">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 xml:space="preserve">9. </w:t>
            </w:r>
          </w:p>
        </w:tc>
        <w:tc>
          <w:tcPr>
            <w:tcW w:w="0" w:type="auto"/>
          </w:tcPr>
          <w:p w14:paraId="5568B6AA" w14:textId="3BE098BE"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176"/>
            <w:r w:rsidRPr="00AD17D6">
              <w:rPr>
                <w:rFonts w:ascii="Times New Roman" w:hAnsi="Times New Roman" w:cs="Times New Roman"/>
                <w:sz w:val="20"/>
                <w:szCs w:val="20"/>
              </w:rPr>
              <w:t>Liczba</w:t>
            </w:r>
            <w:commentRangeEnd w:id="176"/>
            <w:r w:rsidRPr="00715B52">
              <w:rPr>
                <w:rStyle w:val="Odwoaniedokomentarza"/>
                <w:rFonts w:ascii="Times New Roman" w:hAnsi="Times New Roman" w:cs="Times New Roman"/>
              </w:rPr>
              <w:commentReference w:id="176"/>
            </w:r>
            <w:r w:rsidRPr="00AD17D6">
              <w:rPr>
                <w:rFonts w:ascii="Times New Roman" w:hAnsi="Times New Roman" w:cs="Times New Roman"/>
                <w:sz w:val="20"/>
                <w:szCs w:val="20"/>
              </w:rPr>
              <w:t xml:space="preserve">  wspartych obiektów  infrastruktury  zlokalizowanych  na rewitalizowanych obszarach</w:t>
            </w:r>
          </w:p>
        </w:tc>
        <w:tc>
          <w:tcPr>
            <w:tcW w:w="0" w:type="auto"/>
          </w:tcPr>
          <w:p w14:paraId="2D346E60" w14:textId="5861C125"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4F7B31D0" w14:textId="393B832E"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w:t>
            </w:r>
          </w:p>
        </w:tc>
      </w:tr>
      <w:tr w:rsidR="00672562" w:rsidRPr="00AD17D6" w14:paraId="4AA9A490"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975B46B" w14:textId="7BC1F617" w:rsidR="00672562" w:rsidRPr="00AD17D6" w:rsidRDefault="00672562" w:rsidP="00672562">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 xml:space="preserve">10. </w:t>
            </w:r>
          </w:p>
        </w:tc>
        <w:tc>
          <w:tcPr>
            <w:tcW w:w="0" w:type="auto"/>
          </w:tcPr>
          <w:p w14:paraId="5B0AC970"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177"/>
            <w:r w:rsidRPr="00AD17D6">
              <w:rPr>
                <w:rFonts w:ascii="Times New Roman" w:hAnsi="Times New Roman" w:cs="Times New Roman"/>
                <w:sz w:val="20"/>
                <w:szCs w:val="20"/>
              </w:rPr>
              <w:t>Liczba</w:t>
            </w:r>
            <w:commentRangeEnd w:id="177"/>
            <w:r w:rsidRPr="00715B52">
              <w:rPr>
                <w:rStyle w:val="Odwoaniedokomentarza"/>
                <w:rFonts w:ascii="Times New Roman" w:hAnsi="Times New Roman" w:cs="Times New Roman"/>
              </w:rPr>
              <w:commentReference w:id="177"/>
            </w:r>
            <w:r w:rsidRPr="00AD17D6">
              <w:rPr>
                <w:rFonts w:ascii="Times New Roman" w:hAnsi="Times New Roman" w:cs="Times New Roman"/>
                <w:sz w:val="20"/>
                <w:szCs w:val="20"/>
              </w:rPr>
              <w:t xml:space="preserve"> dzieci do lat 17 na które rodzice pobierają zasiłek społeczny </w:t>
            </w:r>
          </w:p>
          <w:p w14:paraId="47DEBBE8"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Plebanka</w:t>
            </w:r>
          </w:p>
          <w:p w14:paraId="46DB948A"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Służewo</w:t>
            </w:r>
          </w:p>
          <w:p w14:paraId="03972BE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0" w:type="auto"/>
          </w:tcPr>
          <w:p w14:paraId="19C2306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49C73947"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7AED4789"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92,31%</w:t>
            </w:r>
          </w:p>
          <w:p w14:paraId="7BDE3E70"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85,65%</w:t>
            </w:r>
          </w:p>
          <w:p w14:paraId="597B7416"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0" w:type="auto"/>
          </w:tcPr>
          <w:p w14:paraId="180E4FA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78121147"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682DD4AA"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76,93%</w:t>
            </w:r>
          </w:p>
          <w:p w14:paraId="414471F9"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74,08%</w:t>
            </w:r>
          </w:p>
          <w:p w14:paraId="70215AEA" w14:textId="79D52CBA"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178"/>
            <w:commentRangeEnd w:id="178"/>
            <w:r w:rsidRPr="00715B52">
              <w:rPr>
                <w:rStyle w:val="Odwoaniedokomentarza"/>
                <w:rFonts w:ascii="Times New Roman" w:hAnsi="Times New Roman" w:cs="Times New Roman"/>
              </w:rPr>
              <w:commentReference w:id="178"/>
            </w:r>
          </w:p>
        </w:tc>
      </w:tr>
      <w:bookmarkEnd w:id="175"/>
    </w:tbl>
    <w:p w14:paraId="63E99125" w14:textId="20A90571" w:rsidR="000073DB" w:rsidRPr="00AD17D6" w:rsidRDefault="000073DB" w:rsidP="007E47E7">
      <w:pPr>
        <w:spacing w:after="0" w:line="360" w:lineRule="auto"/>
        <w:rPr>
          <w:rFonts w:ascii="Times New Roman" w:hAnsi="Times New Roman" w:cs="Times New Roman"/>
          <w:noProof/>
          <w:sz w:val="24"/>
        </w:rPr>
      </w:pPr>
    </w:p>
    <w:p w14:paraId="2FD6504E" w14:textId="77777777" w:rsidR="00373693" w:rsidRPr="00AD17D6" w:rsidRDefault="00373693" w:rsidP="007E47E7">
      <w:pPr>
        <w:autoSpaceDE w:val="0"/>
        <w:autoSpaceDN w:val="0"/>
        <w:adjustRightInd w:val="0"/>
        <w:spacing w:after="0" w:line="360" w:lineRule="auto"/>
        <w:ind w:firstLine="360"/>
        <w:jc w:val="both"/>
        <w:rPr>
          <w:rFonts w:ascii="Times New Roman" w:hAnsi="Times New Roman" w:cs="Times New Roman"/>
          <w:noProof/>
          <w:sz w:val="24"/>
        </w:rPr>
      </w:pPr>
    </w:p>
    <w:p w14:paraId="4BD39A79" w14:textId="77777777" w:rsidR="007C4349" w:rsidRPr="00AD17D6" w:rsidRDefault="007C4349"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lastRenderedPageBreak/>
        <w:t>Spis tabel</w:t>
      </w:r>
      <w:r w:rsidR="006A63B0" w:rsidRPr="00AD17D6">
        <w:rPr>
          <w:rFonts w:ascii="Times New Roman" w:hAnsi="Times New Roman" w:cs="Times New Roman"/>
          <w:b/>
          <w:noProof/>
          <w:color w:val="92D050"/>
          <w:sz w:val="28"/>
          <w:szCs w:val="28"/>
        </w:rPr>
        <w:t>:</w:t>
      </w:r>
    </w:p>
    <w:p w14:paraId="3D8B40E8" w14:textId="0F427AA6"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2"/>
        </w:rPr>
        <w:fldChar w:fldCharType="begin"/>
      </w:r>
      <w:r w:rsidR="006018BA" w:rsidRPr="00AD17D6">
        <w:rPr>
          <w:rFonts w:ascii="Times New Roman" w:hAnsi="Times New Roman" w:cs="Times New Roman"/>
          <w:sz w:val="22"/>
        </w:rPr>
        <w:instrText xml:space="preserve"> TOC \h \z \c "Tabela" </w:instrText>
      </w:r>
      <w:r w:rsidRPr="00676A0A">
        <w:rPr>
          <w:rFonts w:ascii="Times New Roman" w:hAnsi="Times New Roman" w:cs="Times New Roman"/>
          <w:sz w:val="22"/>
        </w:rPr>
        <w:fldChar w:fldCharType="separate"/>
      </w:r>
      <w:hyperlink w:anchor="_Toc516734837" w:history="1">
        <w:r w:rsidR="00601BDA" w:rsidRPr="00AD17D6">
          <w:rPr>
            <w:rStyle w:val="Hipercze"/>
            <w:rFonts w:ascii="Times New Roman" w:hAnsi="Times New Roman" w:cs="Times New Roman"/>
            <w:noProof/>
          </w:rPr>
          <w:t>Tabela 1. Nawiązanie Lokalnego Programu Rewitalizacji do dokumentów strategiczno -programowych na poziomie europejskim, krajowym i regionalnym.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_Toc516734837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5</w:t>
        </w:r>
        <w:r w:rsidR="00601BDA" w:rsidRPr="00676A0A">
          <w:rPr>
            <w:rFonts w:ascii="Times New Roman" w:hAnsi="Times New Roman" w:cs="Times New Roman"/>
            <w:noProof/>
            <w:webHidden/>
          </w:rPr>
          <w:fldChar w:fldCharType="end"/>
        </w:r>
      </w:hyperlink>
    </w:p>
    <w:p w14:paraId="2245CD90" w14:textId="0467E76F" w:rsidR="00601BDA" w:rsidRPr="00AD17D6" w:rsidRDefault="00163F99">
      <w:pPr>
        <w:pStyle w:val="Spisilustracji"/>
        <w:tabs>
          <w:tab w:val="right" w:leader="dot" w:pos="9060"/>
        </w:tabs>
        <w:rPr>
          <w:rFonts w:ascii="Times New Roman" w:hAnsi="Times New Roman" w:cs="Times New Roman"/>
          <w:noProof/>
          <w:sz w:val="22"/>
        </w:rPr>
      </w:pPr>
      <w:hyperlink w:anchor="_Toc516734838" w:history="1">
        <w:r w:rsidR="00601BDA" w:rsidRPr="00AD17D6">
          <w:rPr>
            <w:rStyle w:val="Hipercze"/>
            <w:rFonts w:ascii="Times New Roman" w:hAnsi="Times New Roman" w:cs="Times New Roman"/>
            <w:noProof/>
          </w:rPr>
          <w:t>Tabela 2. Nawiązanie Lokalnego Programu Rewitalizacji do dokumentów strategiczno -programowych na poziomie lokalnym.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_Toc516734838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6</w:t>
        </w:r>
        <w:r w:rsidR="00601BDA" w:rsidRPr="00676A0A">
          <w:rPr>
            <w:rFonts w:ascii="Times New Roman" w:hAnsi="Times New Roman" w:cs="Times New Roman"/>
            <w:noProof/>
            <w:webHidden/>
          </w:rPr>
          <w:fldChar w:fldCharType="end"/>
        </w:r>
      </w:hyperlink>
    </w:p>
    <w:p w14:paraId="6AEBD983" w14:textId="2126387C" w:rsidR="00601BDA" w:rsidRPr="00AD17D6" w:rsidRDefault="00163F99">
      <w:pPr>
        <w:pStyle w:val="Spisilustracji"/>
        <w:tabs>
          <w:tab w:val="right" w:leader="dot" w:pos="9060"/>
        </w:tabs>
        <w:rPr>
          <w:rFonts w:ascii="Times New Roman" w:hAnsi="Times New Roman" w:cs="Times New Roman"/>
          <w:noProof/>
          <w:sz w:val="22"/>
        </w:rPr>
      </w:pPr>
      <w:hyperlink w:anchor="_Toc516734839" w:history="1">
        <w:r w:rsidR="00601BDA" w:rsidRPr="00AD17D6">
          <w:rPr>
            <w:rStyle w:val="Hipercze"/>
            <w:rFonts w:ascii="Times New Roman" w:hAnsi="Times New Roman" w:cs="Times New Roman"/>
            <w:noProof/>
          </w:rPr>
          <w:t>Tabela 3. Wybrane dane statystyczne dot.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8</w:t>
        </w:r>
        <w:r w:rsidR="00601BDA" w:rsidRPr="00676A0A">
          <w:rPr>
            <w:rFonts w:ascii="Times New Roman" w:hAnsi="Times New Roman" w:cs="Times New Roman"/>
            <w:noProof/>
            <w:webHidden/>
          </w:rPr>
          <w:fldChar w:fldCharType="end"/>
        </w:r>
      </w:hyperlink>
    </w:p>
    <w:p w14:paraId="75046C60" w14:textId="5251B880" w:rsidR="00601BDA" w:rsidRPr="00AD17D6" w:rsidRDefault="00163F99">
      <w:pPr>
        <w:pStyle w:val="Spisilustracji"/>
        <w:tabs>
          <w:tab w:val="right" w:leader="dot" w:pos="9060"/>
        </w:tabs>
        <w:rPr>
          <w:rFonts w:ascii="Times New Roman" w:hAnsi="Times New Roman" w:cs="Times New Roman"/>
          <w:noProof/>
          <w:sz w:val="22"/>
        </w:rPr>
      </w:pPr>
      <w:hyperlink w:anchor="_Toc516734840" w:history="1">
        <w:r w:rsidR="00601BDA" w:rsidRPr="00AD17D6">
          <w:rPr>
            <w:rStyle w:val="Hipercze"/>
            <w:rFonts w:ascii="Times New Roman" w:hAnsi="Times New Roman" w:cs="Times New Roman"/>
            <w:noProof/>
          </w:rPr>
          <w:t>Tabela 4. Wybrane dane demograficzne dotyczące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9</w:t>
        </w:r>
        <w:r w:rsidR="00601BDA" w:rsidRPr="00676A0A">
          <w:rPr>
            <w:rFonts w:ascii="Times New Roman" w:hAnsi="Times New Roman" w:cs="Times New Roman"/>
            <w:noProof/>
            <w:webHidden/>
          </w:rPr>
          <w:fldChar w:fldCharType="end"/>
        </w:r>
      </w:hyperlink>
    </w:p>
    <w:p w14:paraId="45BE8D65" w14:textId="241FDCF8" w:rsidR="00601BDA" w:rsidRPr="00AD17D6" w:rsidRDefault="00163F99">
      <w:pPr>
        <w:pStyle w:val="Spisilustracji"/>
        <w:tabs>
          <w:tab w:val="right" w:leader="dot" w:pos="9060"/>
        </w:tabs>
        <w:rPr>
          <w:rFonts w:ascii="Times New Roman" w:hAnsi="Times New Roman" w:cs="Times New Roman"/>
          <w:noProof/>
          <w:sz w:val="22"/>
        </w:rPr>
      </w:pPr>
      <w:hyperlink w:anchor="_Toc516734841" w:history="1">
        <w:r w:rsidR="00601BDA" w:rsidRPr="00AD17D6">
          <w:rPr>
            <w:rStyle w:val="Hipercze"/>
            <w:rFonts w:ascii="Times New Roman" w:hAnsi="Times New Roman" w:cs="Times New Roman"/>
            <w:noProof/>
          </w:rPr>
          <w:t>Tabela 5. Zmiana liczby osób bezrobotnych zarejestrowanych w 2015 roku w porównaniu do roku 2008.</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10</w:t>
        </w:r>
        <w:r w:rsidR="00601BDA" w:rsidRPr="00676A0A">
          <w:rPr>
            <w:rFonts w:ascii="Times New Roman" w:hAnsi="Times New Roman" w:cs="Times New Roman"/>
            <w:noProof/>
            <w:webHidden/>
          </w:rPr>
          <w:fldChar w:fldCharType="end"/>
        </w:r>
      </w:hyperlink>
    </w:p>
    <w:p w14:paraId="3A433289" w14:textId="756CE118" w:rsidR="00601BDA" w:rsidRPr="00AD17D6" w:rsidRDefault="00163F99">
      <w:pPr>
        <w:pStyle w:val="Spisilustracji"/>
        <w:tabs>
          <w:tab w:val="right" w:leader="dot" w:pos="9060"/>
        </w:tabs>
        <w:rPr>
          <w:rFonts w:ascii="Times New Roman" w:hAnsi="Times New Roman" w:cs="Times New Roman"/>
          <w:noProof/>
          <w:sz w:val="22"/>
        </w:rPr>
      </w:pPr>
      <w:hyperlink w:anchor="_Toc516734842" w:history="1">
        <w:r w:rsidR="00601BDA" w:rsidRPr="00AD17D6">
          <w:rPr>
            <w:rStyle w:val="Hipercze"/>
            <w:rFonts w:ascii="Times New Roman" w:hAnsi="Times New Roman" w:cs="Times New Roman"/>
            <w:noProof/>
          </w:rPr>
          <w:t>Tabela 6. Poziom zwodociągowania i skanalizowania gminy na tle województwa i kraju.</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12</w:t>
        </w:r>
        <w:r w:rsidR="00601BDA" w:rsidRPr="00676A0A">
          <w:rPr>
            <w:rFonts w:ascii="Times New Roman" w:hAnsi="Times New Roman" w:cs="Times New Roman"/>
            <w:noProof/>
            <w:webHidden/>
          </w:rPr>
          <w:fldChar w:fldCharType="end"/>
        </w:r>
      </w:hyperlink>
    </w:p>
    <w:p w14:paraId="3EF67940" w14:textId="6D044F1A" w:rsidR="00601BDA" w:rsidRPr="00AD17D6" w:rsidRDefault="00163F99">
      <w:pPr>
        <w:pStyle w:val="Spisilustracji"/>
        <w:tabs>
          <w:tab w:val="right" w:leader="dot" w:pos="9060"/>
        </w:tabs>
        <w:rPr>
          <w:rFonts w:ascii="Times New Roman" w:hAnsi="Times New Roman" w:cs="Times New Roman"/>
          <w:noProof/>
          <w:sz w:val="22"/>
        </w:rPr>
      </w:pPr>
      <w:hyperlink w:anchor="_Toc516734843" w:history="1">
        <w:r w:rsidR="00601BDA" w:rsidRPr="00AD17D6">
          <w:rPr>
            <w:rStyle w:val="Hipercze"/>
            <w:rFonts w:ascii="Times New Roman" w:hAnsi="Times New Roman" w:cs="Times New Roman"/>
            <w:noProof/>
          </w:rPr>
          <w:t>Tabela 7. Zidentyfikowane problemy w Gminie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14</w:t>
        </w:r>
        <w:r w:rsidR="00601BDA" w:rsidRPr="00676A0A">
          <w:rPr>
            <w:rFonts w:ascii="Times New Roman" w:hAnsi="Times New Roman" w:cs="Times New Roman"/>
            <w:noProof/>
            <w:webHidden/>
          </w:rPr>
          <w:fldChar w:fldCharType="end"/>
        </w:r>
      </w:hyperlink>
    </w:p>
    <w:p w14:paraId="10967108" w14:textId="595B7C2C" w:rsidR="00601BDA" w:rsidRPr="00AD17D6" w:rsidRDefault="00163F99">
      <w:pPr>
        <w:pStyle w:val="Spisilustracji"/>
        <w:tabs>
          <w:tab w:val="right" w:leader="dot" w:pos="9060"/>
        </w:tabs>
        <w:rPr>
          <w:rFonts w:ascii="Times New Roman" w:hAnsi="Times New Roman" w:cs="Times New Roman"/>
          <w:noProof/>
          <w:sz w:val="22"/>
        </w:rPr>
      </w:pPr>
      <w:hyperlink w:anchor="_Toc516734844" w:history="1">
        <w:r w:rsidR="00601BDA" w:rsidRPr="00AD17D6">
          <w:rPr>
            <w:rStyle w:val="Hipercze"/>
            <w:rFonts w:ascii="Times New Roman" w:hAnsi="Times New Roman" w:cs="Times New Roman"/>
            <w:noProof/>
          </w:rPr>
          <w:t>Tabela 8: Miejscowości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17</w:t>
        </w:r>
        <w:r w:rsidR="00601BDA" w:rsidRPr="00676A0A">
          <w:rPr>
            <w:rFonts w:ascii="Times New Roman" w:hAnsi="Times New Roman" w:cs="Times New Roman"/>
            <w:noProof/>
            <w:webHidden/>
          </w:rPr>
          <w:fldChar w:fldCharType="end"/>
        </w:r>
      </w:hyperlink>
    </w:p>
    <w:p w14:paraId="767AFF25" w14:textId="25B79B32" w:rsidR="00601BDA" w:rsidRPr="00AD17D6" w:rsidRDefault="00163F99">
      <w:pPr>
        <w:pStyle w:val="Spisilustracji"/>
        <w:tabs>
          <w:tab w:val="right" w:leader="dot" w:pos="9060"/>
        </w:tabs>
        <w:rPr>
          <w:rFonts w:ascii="Times New Roman" w:hAnsi="Times New Roman" w:cs="Times New Roman"/>
          <w:noProof/>
          <w:sz w:val="22"/>
        </w:rPr>
      </w:pPr>
      <w:hyperlink w:anchor="_Toc516734845" w:history="1">
        <w:r w:rsidR="00601BDA" w:rsidRPr="00AD17D6">
          <w:rPr>
            <w:rStyle w:val="Hipercze"/>
            <w:rFonts w:ascii="Times New Roman" w:hAnsi="Times New Roman" w:cs="Times New Roman"/>
            <w:noProof/>
          </w:rPr>
          <w:t>Tabela 9: Analiza wybranych wskaźników społecznych (stan na dzień 08.03.2016 r.)</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18</w:t>
        </w:r>
        <w:r w:rsidR="00601BDA" w:rsidRPr="00676A0A">
          <w:rPr>
            <w:rFonts w:ascii="Times New Roman" w:hAnsi="Times New Roman" w:cs="Times New Roman"/>
            <w:noProof/>
            <w:webHidden/>
          </w:rPr>
          <w:fldChar w:fldCharType="end"/>
        </w:r>
      </w:hyperlink>
    </w:p>
    <w:p w14:paraId="679B13F8" w14:textId="0FC9A6A2" w:rsidR="00601BDA" w:rsidRPr="00AD17D6" w:rsidRDefault="00163F99">
      <w:pPr>
        <w:pStyle w:val="Spisilustracji"/>
        <w:tabs>
          <w:tab w:val="right" w:leader="dot" w:pos="9060"/>
        </w:tabs>
        <w:rPr>
          <w:rFonts w:ascii="Times New Roman" w:hAnsi="Times New Roman" w:cs="Times New Roman"/>
          <w:noProof/>
          <w:sz w:val="22"/>
        </w:rPr>
      </w:pPr>
      <w:hyperlink w:anchor="_Toc516734846" w:history="1">
        <w:r w:rsidR="00601BDA" w:rsidRPr="00AD17D6">
          <w:rPr>
            <w:rStyle w:val="Hipercze"/>
            <w:rFonts w:ascii="Times New Roman" w:hAnsi="Times New Roman" w:cs="Times New Roman"/>
            <w:noProof/>
          </w:rPr>
          <w:t>Tabela 10: Analiza występowania przestrzeni zdegradowanej oraz problemów ze sfery przestrzenno – funkcjonalnej (stan na koniec 2016r.)</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_Toc516734846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23</w:t>
        </w:r>
        <w:r w:rsidR="00601BDA" w:rsidRPr="00676A0A">
          <w:rPr>
            <w:rFonts w:ascii="Times New Roman" w:hAnsi="Times New Roman" w:cs="Times New Roman"/>
            <w:noProof/>
            <w:webHidden/>
          </w:rPr>
          <w:fldChar w:fldCharType="end"/>
        </w:r>
      </w:hyperlink>
    </w:p>
    <w:p w14:paraId="4359EFBA" w14:textId="460A43AF" w:rsidR="00601BDA" w:rsidRPr="00AD17D6" w:rsidRDefault="00163F99">
      <w:pPr>
        <w:pStyle w:val="Spisilustracji"/>
        <w:tabs>
          <w:tab w:val="right" w:leader="dot" w:pos="9060"/>
        </w:tabs>
        <w:rPr>
          <w:rFonts w:ascii="Times New Roman" w:hAnsi="Times New Roman" w:cs="Times New Roman"/>
          <w:noProof/>
          <w:sz w:val="22"/>
        </w:rPr>
      </w:pPr>
      <w:hyperlink w:anchor="_Toc516734847" w:history="1">
        <w:r w:rsidR="00601BDA" w:rsidRPr="00AD17D6">
          <w:rPr>
            <w:rStyle w:val="Hipercze"/>
            <w:rFonts w:ascii="Times New Roman" w:hAnsi="Times New Roman" w:cs="Times New Roman"/>
            <w:bCs/>
            <w:noProof/>
          </w:rPr>
          <w:t>Tabela 11. Powierzchnia oraz ludność miejscowości wybranych do obszaru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_Toc516734847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32</w:t>
        </w:r>
        <w:r w:rsidR="00601BDA" w:rsidRPr="00676A0A">
          <w:rPr>
            <w:rFonts w:ascii="Times New Roman" w:hAnsi="Times New Roman" w:cs="Times New Roman"/>
            <w:noProof/>
            <w:webHidden/>
          </w:rPr>
          <w:fldChar w:fldCharType="end"/>
        </w:r>
      </w:hyperlink>
    </w:p>
    <w:p w14:paraId="6C4E9C38" w14:textId="12D35835" w:rsidR="00601BDA" w:rsidRPr="00AD17D6" w:rsidRDefault="00163F99">
      <w:pPr>
        <w:pStyle w:val="Spisilustracji"/>
        <w:tabs>
          <w:tab w:val="right" w:leader="dot" w:pos="9060"/>
        </w:tabs>
        <w:rPr>
          <w:rFonts w:ascii="Times New Roman" w:hAnsi="Times New Roman" w:cs="Times New Roman"/>
          <w:noProof/>
          <w:sz w:val="22"/>
        </w:rPr>
      </w:pPr>
      <w:hyperlink w:anchor="_Toc516734848" w:history="1">
        <w:r w:rsidR="00601BDA" w:rsidRPr="00AD17D6">
          <w:rPr>
            <w:rStyle w:val="Hipercze"/>
            <w:rFonts w:ascii="Times New Roman" w:hAnsi="Times New Roman" w:cs="Times New Roman"/>
            <w:noProof/>
          </w:rPr>
          <w:t>Tabela 12. Cele rewitalizacji w poszczególnych miejscowościach.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_Toc516734848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49</w:t>
        </w:r>
        <w:r w:rsidR="00601BDA" w:rsidRPr="00676A0A">
          <w:rPr>
            <w:rFonts w:ascii="Times New Roman" w:hAnsi="Times New Roman" w:cs="Times New Roman"/>
            <w:noProof/>
            <w:webHidden/>
          </w:rPr>
          <w:fldChar w:fldCharType="end"/>
        </w:r>
      </w:hyperlink>
    </w:p>
    <w:p w14:paraId="1ECBEE88" w14:textId="50EBB59B" w:rsidR="00601BDA" w:rsidRPr="00AD17D6" w:rsidRDefault="00163F99">
      <w:pPr>
        <w:pStyle w:val="Spisilustracji"/>
        <w:tabs>
          <w:tab w:val="right" w:leader="dot" w:pos="9060"/>
        </w:tabs>
        <w:rPr>
          <w:rFonts w:ascii="Times New Roman" w:hAnsi="Times New Roman" w:cs="Times New Roman"/>
          <w:noProof/>
          <w:sz w:val="22"/>
        </w:rPr>
      </w:pPr>
      <w:hyperlink w:anchor="_Toc516734849" w:history="1">
        <w:r w:rsidR="00601BDA" w:rsidRPr="00AD17D6">
          <w:rPr>
            <w:rStyle w:val="Hipercze"/>
            <w:rFonts w:ascii="Times New Roman" w:hAnsi="Times New Roman" w:cs="Times New Roman"/>
            <w:noProof/>
          </w:rPr>
          <w:t>Tabela 13. Wskaźniki do osiągnięcia w wyniku realizacji projektu.</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51</w:t>
        </w:r>
        <w:r w:rsidR="00601BDA" w:rsidRPr="00676A0A">
          <w:rPr>
            <w:rFonts w:ascii="Times New Roman" w:hAnsi="Times New Roman" w:cs="Times New Roman"/>
            <w:noProof/>
            <w:webHidden/>
          </w:rPr>
          <w:fldChar w:fldCharType="end"/>
        </w:r>
      </w:hyperlink>
    </w:p>
    <w:p w14:paraId="108A9753" w14:textId="7DA2D8AA" w:rsidR="00601BDA" w:rsidRPr="00AD17D6" w:rsidRDefault="00163F99">
      <w:pPr>
        <w:pStyle w:val="Spisilustracji"/>
        <w:tabs>
          <w:tab w:val="right" w:leader="dot" w:pos="9060"/>
        </w:tabs>
        <w:rPr>
          <w:rFonts w:ascii="Times New Roman" w:hAnsi="Times New Roman" w:cs="Times New Roman"/>
          <w:noProof/>
          <w:sz w:val="22"/>
        </w:rPr>
      </w:pPr>
      <w:hyperlink w:anchor="_Toc516734850" w:history="1">
        <w:r w:rsidR="00601BDA" w:rsidRPr="00AD17D6">
          <w:rPr>
            <w:rStyle w:val="Hipercze"/>
            <w:rFonts w:ascii="Times New Roman" w:hAnsi="Times New Roman" w:cs="Times New Roman"/>
            <w:noProof/>
          </w:rPr>
          <w:t>Tabela 14. Główne projekty/przedsięwzięcia rewitalizacyjne.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53</w:t>
        </w:r>
        <w:r w:rsidR="00601BDA" w:rsidRPr="00676A0A">
          <w:rPr>
            <w:rFonts w:ascii="Times New Roman" w:hAnsi="Times New Roman" w:cs="Times New Roman"/>
            <w:noProof/>
            <w:webHidden/>
          </w:rPr>
          <w:fldChar w:fldCharType="end"/>
        </w:r>
      </w:hyperlink>
    </w:p>
    <w:p w14:paraId="2FDBFC4E" w14:textId="6B5EFE65" w:rsidR="00601BDA" w:rsidRPr="00AD17D6" w:rsidRDefault="00163F99">
      <w:pPr>
        <w:pStyle w:val="Spisilustracji"/>
        <w:tabs>
          <w:tab w:val="right" w:leader="dot" w:pos="9060"/>
        </w:tabs>
        <w:rPr>
          <w:rFonts w:ascii="Times New Roman" w:hAnsi="Times New Roman" w:cs="Times New Roman"/>
          <w:noProof/>
          <w:sz w:val="22"/>
        </w:rPr>
      </w:pPr>
      <w:hyperlink w:anchor="_Toc516734851" w:history="1">
        <w:r w:rsidR="00601BDA" w:rsidRPr="00AD17D6">
          <w:rPr>
            <w:rStyle w:val="Hipercze"/>
            <w:rFonts w:ascii="Times New Roman" w:hAnsi="Times New Roman" w:cs="Times New Roman"/>
            <w:noProof/>
          </w:rPr>
          <w:t>Tabela 15. Uzupełniające przedsięwzięcia rewitalizacyjne.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107</w:t>
        </w:r>
        <w:r w:rsidR="00601BDA" w:rsidRPr="00676A0A">
          <w:rPr>
            <w:rFonts w:ascii="Times New Roman" w:hAnsi="Times New Roman" w:cs="Times New Roman"/>
            <w:noProof/>
            <w:webHidden/>
          </w:rPr>
          <w:fldChar w:fldCharType="end"/>
        </w:r>
      </w:hyperlink>
    </w:p>
    <w:p w14:paraId="256B1C2C" w14:textId="365266A6" w:rsidR="00601BDA" w:rsidRPr="00AD17D6" w:rsidRDefault="00163F99">
      <w:pPr>
        <w:pStyle w:val="Spisilustracji"/>
        <w:tabs>
          <w:tab w:val="right" w:leader="dot" w:pos="9060"/>
        </w:tabs>
        <w:rPr>
          <w:rFonts w:ascii="Times New Roman" w:hAnsi="Times New Roman" w:cs="Times New Roman"/>
          <w:noProof/>
          <w:sz w:val="22"/>
        </w:rPr>
      </w:pPr>
      <w:hyperlink w:anchor="_Toc516734852" w:history="1">
        <w:r w:rsidR="00601BDA" w:rsidRPr="00AD17D6">
          <w:rPr>
            <w:rStyle w:val="Hipercze"/>
            <w:rFonts w:ascii="Times New Roman" w:hAnsi="Times New Roman" w:cs="Times New Roman"/>
            <w:noProof/>
          </w:rPr>
          <w:t>Tabela 16: Zapewnienie realizacji działań zgodnie z ideą projektów zintegrowanych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108</w:t>
        </w:r>
        <w:r w:rsidR="00601BDA" w:rsidRPr="00676A0A">
          <w:rPr>
            <w:rFonts w:ascii="Times New Roman" w:hAnsi="Times New Roman" w:cs="Times New Roman"/>
            <w:noProof/>
            <w:webHidden/>
          </w:rPr>
          <w:fldChar w:fldCharType="end"/>
        </w:r>
      </w:hyperlink>
    </w:p>
    <w:p w14:paraId="192483AD" w14:textId="1238AED2" w:rsidR="00601BDA" w:rsidRPr="00AD17D6" w:rsidRDefault="00163F99">
      <w:pPr>
        <w:pStyle w:val="Spisilustracji"/>
        <w:tabs>
          <w:tab w:val="right" w:leader="dot" w:pos="9060"/>
        </w:tabs>
        <w:rPr>
          <w:rFonts w:ascii="Times New Roman" w:hAnsi="Times New Roman" w:cs="Times New Roman"/>
          <w:noProof/>
          <w:sz w:val="22"/>
        </w:rPr>
      </w:pPr>
      <w:hyperlink w:anchor="_Toc516734853" w:history="1">
        <w:r w:rsidR="00601BDA" w:rsidRPr="00AD17D6">
          <w:rPr>
            <w:rStyle w:val="Hipercze"/>
            <w:rFonts w:ascii="Times New Roman" w:hAnsi="Times New Roman" w:cs="Times New Roman"/>
            <w:noProof/>
          </w:rPr>
          <w:t>Tabela 17. Główne projekty/przedsięwzięcia rewitalizacyjne - harmonogram i szacunkowe ramy finansowe.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123</w:t>
        </w:r>
        <w:r w:rsidR="00601BDA" w:rsidRPr="00676A0A">
          <w:rPr>
            <w:rFonts w:ascii="Times New Roman" w:hAnsi="Times New Roman" w:cs="Times New Roman"/>
            <w:noProof/>
            <w:webHidden/>
          </w:rPr>
          <w:fldChar w:fldCharType="end"/>
        </w:r>
      </w:hyperlink>
    </w:p>
    <w:p w14:paraId="28DC4676" w14:textId="239770D4" w:rsidR="00601BDA" w:rsidRPr="00AD17D6" w:rsidRDefault="00163F99">
      <w:pPr>
        <w:pStyle w:val="Spisilustracji"/>
        <w:tabs>
          <w:tab w:val="right" w:leader="dot" w:pos="9060"/>
        </w:tabs>
        <w:rPr>
          <w:rFonts w:ascii="Times New Roman" w:hAnsi="Times New Roman" w:cs="Times New Roman"/>
          <w:noProof/>
          <w:sz w:val="22"/>
        </w:rPr>
      </w:pPr>
      <w:hyperlink w:anchor="_Toc516734854" w:history="1">
        <w:r w:rsidR="00601BDA" w:rsidRPr="00AD17D6">
          <w:rPr>
            <w:rStyle w:val="Hipercze"/>
            <w:rFonts w:ascii="Times New Roman" w:hAnsi="Times New Roman" w:cs="Times New Roman"/>
            <w:noProof/>
          </w:rPr>
          <w:t>Tabela 18. Uzupełniające przedsięwzięcia rewitalizacyjne – harmonogram i szacunkowe ramy finansowe.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127</w:t>
        </w:r>
        <w:r w:rsidR="00601BDA" w:rsidRPr="00676A0A">
          <w:rPr>
            <w:rFonts w:ascii="Times New Roman" w:hAnsi="Times New Roman" w:cs="Times New Roman"/>
            <w:noProof/>
            <w:webHidden/>
          </w:rPr>
          <w:fldChar w:fldCharType="end"/>
        </w:r>
      </w:hyperlink>
    </w:p>
    <w:p w14:paraId="63966396" w14:textId="5889E7B7" w:rsidR="006A63B0"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p w14:paraId="1B775A2B"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fotografii:</w:t>
      </w:r>
    </w:p>
    <w:p w14:paraId="5B6D4C9D" w14:textId="03D033E2"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0"/>
          <w:szCs w:val="20"/>
        </w:rPr>
        <w:fldChar w:fldCharType="begin"/>
      </w:r>
      <w:r w:rsidR="004C4C66" w:rsidRPr="00AD17D6">
        <w:rPr>
          <w:rFonts w:ascii="Times New Roman" w:hAnsi="Times New Roman" w:cs="Times New Roman"/>
          <w:sz w:val="20"/>
          <w:szCs w:val="20"/>
        </w:rPr>
        <w:instrText xml:space="preserve"> TOC \h \z \c "Fotografia" </w:instrText>
      </w:r>
      <w:r w:rsidRPr="00676A0A">
        <w:rPr>
          <w:rFonts w:ascii="Times New Roman" w:hAnsi="Times New Roman" w:cs="Times New Roman"/>
          <w:sz w:val="20"/>
          <w:szCs w:val="20"/>
        </w:rPr>
        <w:fldChar w:fldCharType="separate"/>
      </w:r>
      <w:hyperlink w:anchor="_Toc516734829" w:history="1">
        <w:r w:rsidR="00601BDA" w:rsidRPr="00AD17D6">
          <w:rPr>
            <w:rStyle w:val="Hipercze"/>
            <w:rFonts w:ascii="Times New Roman" w:hAnsi="Times New Roman" w:cs="Times New Roman"/>
            <w:noProof/>
          </w:rPr>
          <w:t>Fotografia 1. Jezioro Służewskie (4,71 ha).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36</w:t>
        </w:r>
        <w:r w:rsidR="00601BDA" w:rsidRPr="00676A0A">
          <w:rPr>
            <w:rFonts w:ascii="Times New Roman" w:hAnsi="Times New Roman" w:cs="Times New Roman"/>
            <w:noProof/>
            <w:webHidden/>
          </w:rPr>
          <w:fldChar w:fldCharType="end"/>
        </w:r>
      </w:hyperlink>
    </w:p>
    <w:p w14:paraId="0B210E90" w14:textId="656327C9" w:rsidR="00601BDA" w:rsidRPr="00AD17D6" w:rsidRDefault="00163F99">
      <w:pPr>
        <w:pStyle w:val="Spisilustracji"/>
        <w:tabs>
          <w:tab w:val="right" w:leader="dot" w:pos="9060"/>
        </w:tabs>
        <w:rPr>
          <w:rFonts w:ascii="Times New Roman" w:hAnsi="Times New Roman" w:cs="Times New Roman"/>
          <w:noProof/>
          <w:sz w:val="22"/>
        </w:rPr>
      </w:pPr>
      <w:hyperlink w:anchor="_Toc516734830" w:history="1">
        <w:r w:rsidR="00601BDA" w:rsidRPr="00AD17D6">
          <w:rPr>
            <w:rStyle w:val="Hipercze"/>
            <w:rFonts w:ascii="Times New Roman" w:hAnsi="Times New Roman" w:cs="Times New Roman"/>
            <w:noProof/>
          </w:rPr>
          <w:t>Fotografia 2. Zabytkowy park dworski w Służewie.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36</w:t>
        </w:r>
        <w:r w:rsidR="00601BDA" w:rsidRPr="00676A0A">
          <w:rPr>
            <w:rFonts w:ascii="Times New Roman" w:hAnsi="Times New Roman" w:cs="Times New Roman"/>
            <w:noProof/>
            <w:webHidden/>
          </w:rPr>
          <w:fldChar w:fldCharType="end"/>
        </w:r>
      </w:hyperlink>
    </w:p>
    <w:p w14:paraId="0E385088" w14:textId="27FA3D30" w:rsidR="00601BDA" w:rsidRPr="00AD17D6" w:rsidRDefault="00163F99">
      <w:pPr>
        <w:pStyle w:val="Spisilustracji"/>
        <w:tabs>
          <w:tab w:val="right" w:leader="dot" w:pos="9060"/>
        </w:tabs>
        <w:rPr>
          <w:rFonts w:ascii="Times New Roman" w:hAnsi="Times New Roman" w:cs="Times New Roman"/>
          <w:noProof/>
          <w:sz w:val="22"/>
        </w:rPr>
      </w:pPr>
      <w:hyperlink w:anchor="_Toc516734831" w:history="1">
        <w:r w:rsidR="00601BDA" w:rsidRPr="00AD17D6">
          <w:rPr>
            <w:rStyle w:val="Hipercze"/>
            <w:rFonts w:ascii="Times New Roman" w:hAnsi="Times New Roman" w:cs="Times New Roman"/>
            <w:noProof/>
          </w:rPr>
          <w:t>Fotografia 3. Wyremontowana parkowa muszla.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37</w:t>
        </w:r>
        <w:r w:rsidR="00601BDA" w:rsidRPr="00676A0A">
          <w:rPr>
            <w:rFonts w:ascii="Times New Roman" w:hAnsi="Times New Roman" w:cs="Times New Roman"/>
            <w:noProof/>
            <w:webHidden/>
          </w:rPr>
          <w:fldChar w:fldCharType="end"/>
        </w:r>
      </w:hyperlink>
    </w:p>
    <w:p w14:paraId="217616F3" w14:textId="460A14E2" w:rsidR="00601BDA" w:rsidRPr="00AD17D6" w:rsidRDefault="00163F99">
      <w:pPr>
        <w:pStyle w:val="Spisilustracji"/>
        <w:tabs>
          <w:tab w:val="right" w:leader="dot" w:pos="9060"/>
        </w:tabs>
        <w:rPr>
          <w:rFonts w:ascii="Times New Roman" w:hAnsi="Times New Roman" w:cs="Times New Roman"/>
          <w:noProof/>
          <w:sz w:val="22"/>
        </w:rPr>
      </w:pPr>
      <w:hyperlink w:anchor="_Toc516734832" w:history="1">
        <w:r w:rsidR="00601BDA" w:rsidRPr="00AD17D6">
          <w:rPr>
            <w:rStyle w:val="Hipercze"/>
            <w:rFonts w:ascii="Times New Roman" w:hAnsi="Times New Roman" w:cs="Times New Roman"/>
            <w:noProof/>
          </w:rPr>
          <w:t>Fotografia 4. Gminna Orkiestra Dęta przy Ochotniczej Straży Pożarnej.</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38</w:t>
        </w:r>
        <w:r w:rsidR="00601BDA" w:rsidRPr="00676A0A">
          <w:rPr>
            <w:rFonts w:ascii="Times New Roman" w:hAnsi="Times New Roman" w:cs="Times New Roman"/>
            <w:noProof/>
            <w:webHidden/>
          </w:rPr>
          <w:fldChar w:fldCharType="end"/>
        </w:r>
      </w:hyperlink>
    </w:p>
    <w:p w14:paraId="4A5B1BD4" w14:textId="0BCFEFA8" w:rsidR="00601BDA" w:rsidRPr="00AD17D6" w:rsidRDefault="00163F99">
      <w:pPr>
        <w:pStyle w:val="Spisilustracji"/>
        <w:tabs>
          <w:tab w:val="right" w:leader="dot" w:pos="9060"/>
        </w:tabs>
        <w:rPr>
          <w:rFonts w:ascii="Times New Roman" w:hAnsi="Times New Roman" w:cs="Times New Roman"/>
          <w:noProof/>
          <w:sz w:val="22"/>
        </w:rPr>
      </w:pPr>
      <w:hyperlink w:anchor="_Toc516734833" w:history="1">
        <w:r w:rsidR="00601BDA" w:rsidRPr="00AD17D6">
          <w:rPr>
            <w:rStyle w:val="Hipercze"/>
            <w:rFonts w:ascii="Times New Roman" w:hAnsi="Times New Roman" w:cs="Times New Roman"/>
            <w:noProof/>
          </w:rPr>
          <w:t>Fotografia 5. Dwór w Zdunach – 2015 rok.</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41</w:t>
        </w:r>
        <w:r w:rsidR="00601BDA" w:rsidRPr="00676A0A">
          <w:rPr>
            <w:rFonts w:ascii="Times New Roman" w:hAnsi="Times New Roman" w:cs="Times New Roman"/>
            <w:noProof/>
            <w:webHidden/>
          </w:rPr>
          <w:fldChar w:fldCharType="end"/>
        </w:r>
      </w:hyperlink>
    </w:p>
    <w:p w14:paraId="24476CA8" w14:textId="4329B36F" w:rsidR="00601BDA" w:rsidRPr="00AD17D6" w:rsidRDefault="00163F99">
      <w:pPr>
        <w:pStyle w:val="Spisilustracji"/>
        <w:tabs>
          <w:tab w:val="right" w:leader="dot" w:pos="9060"/>
        </w:tabs>
        <w:rPr>
          <w:rFonts w:ascii="Times New Roman" w:hAnsi="Times New Roman" w:cs="Times New Roman"/>
          <w:noProof/>
          <w:sz w:val="22"/>
        </w:rPr>
      </w:pPr>
      <w:hyperlink w:anchor="_Toc516734834" w:history="1">
        <w:r w:rsidR="00601BDA" w:rsidRPr="00AD17D6">
          <w:rPr>
            <w:rStyle w:val="Hipercze"/>
            <w:rFonts w:ascii="Times New Roman" w:hAnsi="Times New Roman" w:cs="Times New Roman"/>
            <w:noProof/>
          </w:rPr>
          <w:t>Fotografia 6. Park dworski w Zdunach.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42</w:t>
        </w:r>
        <w:r w:rsidR="00601BDA" w:rsidRPr="00676A0A">
          <w:rPr>
            <w:rFonts w:ascii="Times New Roman" w:hAnsi="Times New Roman" w:cs="Times New Roman"/>
            <w:noProof/>
            <w:webHidden/>
          </w:rPr>
          <w:fldChar w:fldCharType="end"/>
        </w:r>
      </w:hyperlink>
    </w:p>
    <w:p w14:paraId="63203E4C" w14:textId="31D57407" w:rsidR="00601BDA" w:rsidRPr="00AD17D6" w:rsidRDefault="00163F99">
      <w:pPr>
        <w:pStyle w:val="Spisilustracji"/>
        <w:tabs>
          <w:tab w:val="right" w:leader="dot" w:pos="9060"/>
        </w:tabs>
        <w:rPr>
          <w:rFonts w:ascii="Times New Roman" w:hAnsi="Times New Roman" w:cs="Times New Roman"/>
          <w:noProof/>
          <w:sz w:val="22"/>
        </w:rPr>
      </w:pPr>
      <w:hyperlink w:anchor="_Toc516734835" w:history="1">
        <w:r w:rsidR="00601BDA" w:rsidRPr="00AD17D6">
          <w:rPr>
            <w:rStyle w:val="Hipercze"/>
            <w:rFonts w:ascii="Times New Roman" w:hAnsi="Times New Roman" w:cs="Times New Roman"/>
            <w:noProof/>
          </w:rPr>
          <w:t>Fotografia 7. Zabudowa wsi Zduny.</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42</w:t>
        </w:r>
        <w:r w:rsidR="00601BDA" w:rsidRPr="00676A0A">
          <w:rPr>
            <w:rFonts w:ascii="Times New Roman" w:hAnsi="Times New Roman" w:cs="Times New Roman"/>
            <w:noProof/>
            <w:webHidden/>
          </w:rPr>
          <w:fldChar w:fldCharType="end"/>
        </w:r>
      </w:hyperlink>
    </w:p>
    <w:p w14:paraId="6702DE92" w14:textId="64D10E0D" w:rsidR="00601BDA" w:rsidRPr="00AD17D6" w:rsidRDefault="00163F99">
      <w:pPr>
        <w:pStyle w:val="Spisilustracji"/>
        <w:tabs>
          <w:tab w:val="right" w:leader="dot" w:pos="9060"/>
        </w:tabs>
        <w:rPr>
          <w:rFonts w:ascii="Times New Roman" w:hAnsi="Times New Roman" w:cs="Times New Roman"/>
          <w:noProof/>
          <w:sz w:val="22"/>
        </w:rPr>
      </w:pPr>
      <w:hyperlink w:anchor="_Toc516734836" w:history="1">
        <w:r w:rsidR="00601BDA" w:rsidRPr="00AD17D6">
          <w:rPr>
            <w:rStyle w:val="Hipercze"/>
            <w:rFonts w:ascii="Times New Roman" w:hAnsi="Times New Roman" w:cs="Times New Roman"/>
            <w:noProof/>
          </w:rPr>
          <w:t>Fotografia 8. Dwór w miejscowości Plebanka.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_Toc516734836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45</w:t>
        </w:r>
        <w:r w:rsidR="00601BDA" w:rsidRPr="00676A0A">
          <w:rPr>
            <w:rFonts w:ascii="Times New Roman" w:hAnsi="Times New Roman" w:cs="Times New Roman"/>
            <w:noProof/>
            <w:webHidden/>
          </w:rPr>
          <w:fldChar w:fldCharType="end"/>
        </w:r>
      </w:hyperlink>
    </w:p>
    <w:p w14:paraId="5DE655F6" w14:textId="54EE778D" w:rsidR="00D21A22"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p w14:paraId="2C41B6EB"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wykresów:</w:t>
      </w:r>
    </w:p>
    <w:p w14:paraId="069433CF" w14:textId="4314FCF0"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2"/>
        </w:rPr>
        <w:fldChar w:fldCharType="begin"/>
      </w:r>
      <w:r w:rsidR="004C4C66" w:rsidRPr="00AD17D6">
        <w:rPr>
          <w:rFonts w:ascii="Times New Roman" w:hAnsi="Times New Roman" w:cs="Times New Roman"/>
          <w:sz w:val="22"/>
        </w:rPr>
        <w:instrText xml:space="preserve"> TOC \h \z \c "Wykres" </w:instrText>
      </w:r>
      <w:r w:rsidRPr="00676A0A">
        <w:rPr>
          <w:rFonts w:ascii="Times New Roman" w:hAnsi="Times New Roman" w:cs="Times New Roman"/>
          <w:sz w:val="22"/>
        </w:rPr>
        <w:fldChar w:fldCharType="separate"/>
      </w:r>
      <w:hyperlink w:anchor="_Toc516734825" w:history="1">
        <w:r w:rsidR="00601BDA" w:rsidRPr="00AD17D6">
          <w:rPr>
            <w:rStyle w:val="Hipercze"/>
            <w:rFonts w:ascii="Times New Roman" w:hAnsi="Times New Roman" w:cs="Times New Roman"/>
            <w:noProof/>
          </w:rPr>
          <w:t>Wykres 1. Udział osób korzystających ze środowiskowej pomocy społecznej w ludności ogółem.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11</w:t>
        </w:r>
        <w:r w:rsidR="00601BDA" w:rsidRPr="00676A0A">
          <w:rPr>
            <w:rFonts w:ascii="Times New Roman" w:hAnsi="Times New Roman" w:cs="Times New Roman"/>
            <w:noProof/>
            <w:webHidden/>
          </w:rPr>
          <w:fldChar w:fldCharType="end"/>
        </w:r>
      </w:hyperlink>
    </w:p>
    <w:p w14:paraId="27EAC01D" w14:textId="21C7BC6C" w:rsidR="004C4C66"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rPr>
        <w:fldChar w:fldCharType="end"/>
      </w:r>
    </w:p>
    <w:p w14:paraId="73D8E8A1"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rysunków:</w:t>
      </w:r>
    </w:p>
    <w:p w14:paraId="0037AD0F" w14:textId="17385277"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0"/>
          <w:szCs w:val="20"/>
        </w:rPr>
        <w:lastRenderedPageBreak/>
        <w:fldChar w:fldCharType="begin"/>
      </w:r>
      <w:r w:rsidR="00A02BA5" w:rsidRPr="00AD17D6">
        <w:rPr>
          <w:rFonts w:ascii="Times New Roman" w:hAnsi="Times New Roman" w:cs="Times New Roman"/>
          <w:sz w:val="20"/>
          <w:szCs w:val="20"/>
        </w:rPr>
        <w:instrText xml:space="preserve"> TOC \h \z \c "Rysunek" </w:instrText>
      </w:r>
      <w:r w:rsidRPr="00676A0A">
        <w:rPr>
          <w:rFonts w:ascii="Times New Roman" w:hAnsi="Times New Roman" w:cs="Times New Roman"/>
          <w:sz w:val="20"/>
          <w:szCs w:val="20"/>
        </w:rPr>
        <w:fldChar w:fldCharType="separate"/>
      </w:r>
      <w:hyperlink w:anchor="_Toc516734820" w:history="1">
        <w:r w:rsidR="00601BDA" w:rsidRPr="00AD17D6">
          <w:rPr>
            <w:rStyle w:val="Hipercze"/>
            <w:rFonts w:ascii="Times New Roman" w:hAnsi="Times New Roman" w:cs="Times New Roman"/>
            <w:noProof/>
          </w:rPr>
          <w:t>Rysunek 1. Schemat zarządzania realizacją Programu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130</w:t>
        </w:r>
        <w:r w:rsidR="00601BDA" w:rsidRPr="00676A0A">
          <w:rPr>
            <w:rFonts w:ascii="Times New Roman" w:hAnsi="Times New Roman" w:cs="Times New Roman"/>
            <w:noProof/>
            <w:webHidden/>
          </w:rPr>
          <w:fldChar w:fldCharType="end"/>
        </w:r>
      </w:hyperlink>
    </w:p>
    <w:p w14:paraId="72F6B79E" w14:textId="66C05973" w:rsidR="00601BDA" w:rsidRPr="00AD17D6" w:rsidRDefault="00163F99">
      <w:pPr>
        <w:pStyle w:val="Spisilustracji"/>
        <w:tabs>
          <w:tab w:val="right" w:leader="dot" w:pos="9060"/>
        </w:tabs>
        <w:rPr>
          <w:rFonts w:ascii="Times New Roman" w:hAnsi="Times New Roman" w:cs="Times New Roman"/>
          <w:noProof/>
          <w:sz w:val="22"/>
        </w:rPr>
      </w:pPr>
      <w:hyperlink w:anchor="_Toc516734821" w:history="1">
        <w:r w:rsidR="00601BDA" w:rsidRPr="00AD17D6">
          <w:rPr>
            <w:rStyle w:val="Hipercze"/>
            <w:rFonts w:ascii="Times New Roman" w:hAnsi="Times New Roman" w:cs="Times New Roman"/>
            <w:noProof/>
          </w:rPr>
          <w:t>Rysunek 2. Schemat monitoringu i oceny Lokalnego Programu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FE175B">
          <w:rPr>
            <w:rFonts w:ascii="Times New Roman" w:hAnsi="Times New Roman" w:cs="Times New Roman"/>
            <w:noProof/>
            <w:webHidden/>
          </w:rPr>
          <w:t>132</w:t>
        </w:r>
        <w:r w:rsidR="00601BDA" w:rsidRPr="00676A0A">
          <w:rPr>
            <w:rFonts w:ascii="Times New Roman" w:hAnsi="Times New Roman" w:cs="Times New Roman"/>
            <w:noProof/>
            <w:webHidden/>
          </w:rPr>
          <w:fldChar w:fldCharType="end"/>
        </w:r>
      </w:hyperlink>
    </w:p>
    <w:p w14:paraId="2F243D1E" w14:textId="021F276A" w:rsidR="00A02BA5"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sectPr w:rsidR="00A02BA5" w:rsidRPr="00AD17D6" w:rsidSect="005119B0">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nna Kacprzak" w:date="2019-06-17T19:12:00Z" w:initials="AK">
    <w:p w14:paraId="093DDD6B" w14:textId="437A080B" w:rsidR="00163F99" w:rsidRDefault="00163F99">
      <w:pPr>
        <w:pStyle w:val="Tekstkomentarza"/>
      </w:pPr>
      <w:r>
        <w:rPr>
          <w:rStyle w:val="Odwoaniedokomentarza"/>
        </w:rPr>
        <w:annotationRef/>
      </w:r>
      <w:r w:rsidRPr="002E52F9">
        <w:rPr>
          <w:highlight w:val="yellow"/>
        </w:rPr>
        <w:t>Proszę uaktualnić spis treści, np. Uproszona diagnoza rozpoczyna się od strony 11</w:t>
      </w:r>
      <w:r>
        <w:t xml:space="preserve"> </w:t>
      </w:r>
    </w:p>
  </w:comment>
  <w:comment w:id="19" w:author="Anna Kacprzak" w:date="2019-06-17T19:12:00Z" w:initials="AK">
    <w:p w14:paraId="297BE073"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highlight w:val="yellow"/>
        </w:rPr>
        <w:t>Nie przekracza wartości średniej (31,64) nie powinna być zaznaczona kolorem czerwonym.</w:t>
      </w:r>
    </w:p>
    <w:p w14:paraId="5CF3545A" w14:textId="7DF7E0E6" w:rsidR="00163F99" w:rsidRDefault="00163F99">
      <w:pPr>
        <w:pStyle w:val="Tekstkomentarza"/>
      </w:pPr>
    </w:p>
  </w:comment>
  <w:comment w:id="20" w:author="Anna Kacprzak" w:date="2019-06-19T12:29:00Z" w:initials="AK">
    <w:p w14:paraId="551777DF" w14:textId="643010D7" w:rsidR="00163F99" w:rsidRDefault="00163F99">
      <w:pPr>
        <w:pStyle w:val="Tekstkomentarza"/>
      </w:pPr>
      <w:r>
        <w:rPr>
          <w:rStyle w:val="Odwoaniedokomentarza"/>
        </w:rPr>
        <w:annotationRef/>
      </w:r>
      <w:r w:rsidRPr="004D4A2F">
        <w:rPr>
          <w:highlight w:val="green"/>
        </w:rPr>
        <w:t>Proszę zaznaczyć na czerwono</w:t>
      </w:r>
    </w:p>
  </w:comment>
  <w:comment w:id="21" w:author="Anna Kacprzak" w:date="2019-06-17T19:12:00Z" w:initials="AK">
    <w:p w14:paraId="69DCD9B4"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rStyle w:val="Odwoaniedokomentarza"/>
          <w:highlight w:val="yellow"/>
        </w:rPr>
        <w:annotationRef/>
      </w:r>
      <w:r w:rsidRPr="00747695">
        <w:rPr>
          <w:highlight w:val="yellow"/>
        </w:rPr>
        <w:t>Nie przekracza wartości średniej (31,64) nie powinna być zaznaczona kolorem czerwonym.</w:t>
      </w:r>
    </w:p>
    <w:p w14:paraId="5898B2A5" w14:textId="77777777" w:rsidR="00163F99" w:rsidRDefault="00163F99" w:rsidP="00747695">
      <w:pPr>
        <w:pStyle w:val="Tekstkomentarza"/>
      </w:pPr>
    </w:p>
    <w:p w14:paraId="7448541F" w14:textId="15D00F04" w:rsidR="00163F99" w:rsidRDefault="00163F99">
      <w:pPr>
        <w:pStyle w:val="Tekstkomentarza"/>
      </w:pPr>
    </w:p>
  </w:comment>
  <w:comment w:id="22" w:author="Anna Kacprzak" w:date="2019-06-19T12:30:00Z" w:initials="AK">
    <w:p w14:paraId="0E10EFBA" w14:textId="4988EE1C" w:rsidR="00163F99" w:rsidRDefault="00163F99">
      <w:pPr>
        <w:pStyle w:val="Tekstkomentarza"/>
      </w:pPr>
      <w:r>
        <w:rPr>
          <w:rStyle w:val="Odwoaniedokomentarza"/>
        </w:rPr>
        <w:annotationRef/>
      </w:r>
      <w:r w:rsidRPr="004D4A2F">
        <w:rPr>
          <w:highlight w:val="green"/>
        </w:rPr>
        <w:t>Proszę zaznaczyć na czerwono</w:t>
      </w:r>
    </w:p>
  </w:comment>
  <w:comment w:id="23" w:author="Anna Kacprzak" w:date="2019-06-17T19:12:00Z" w:initials="AK">
    <w:p w14:paraId="20DB5BA0"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rStyle w:val="Odwoaniedokomentarza"/>
          <w:highlight w:val="yellow"/>
        </w:rPr>
        <w:annotationRef/>
      </w:r>
      <w:bookmarkStart w:id="24" w:name="_Hlk9320638"/>
      <w:r w:rsidRPr="00747695">
        <w:rPr>
          <w:highlight w:val="yellow"/>
        </w:rPr>
        <w:t>Nie przekracza wartości średniej (31,64) nie powinna być zaznaczona kolorem czerwonym.</w:t>
      </w:r>
      <w:bookmarkEnd w:id="24"/>
    </w:p>
    <w:p w14:paraId="1A56BB7B" w14:textId="77777777" w:rsidR="00163F99" w:rsidRDefault="00163F99" w:rsidP="00747695">
      <w:pPr>
        <w:pStyle w:val="Tekstkomentarza"/>
      </w:pPr>
    </w:p>
    <w:p w14:paraId="0BA728F1" w14:textId="26DA5428" w:rsidR="00163F99" w:rsidRDefault="00163F99">
      <w:pPr>
        <w:pStyle w:val="Tekstkomentarza"/>
      </w:pPr>
    </w:p>
  </w:comment>
  <w:comment w:id="25" w:author="Anna Kacprzak" w:date="2019-06-17T19:12:00Z" w:initials="AK">
    <w:p w14:paraId="73D99FE3" w14:textId="02225FE3" w:rsidR="00163F99" w:rsidRDefault="00163F99">
      <w:pPr>
        <w:pStyle w:val="Tekstkomentarza"/>
      </w:pPr>
      <w:r>
        <w:rPr>
          <w:rStyle w:val="Odwoaniedokomentarza"/>
        </w:rPr>
        <w:annotationRef/>
      </w:r>
      <w:r w:rsidRPr="00747695">
        <w:rPr>
          <w:highlight w:val="yellow"/>
        </w:rPr>
        <w:t>Nie przekracza wartości średniej (</w:t>
      </w:r>
      <w:r w:rsidRPr="003F738C">
        <w:rPr>
          <w:highlight w:val="yellow"/>
        </w:rPr>
        <w:t>31,64) nie powinna być zaznaczona kolorem czerwonym. I tym samym na terenie Plebanki nie występuje problem wysokiego udziału osób w wieku poprodukcyjnym.</w:t>
      </w:r>
    </w:p>
  </w:comment>
  <w:comment w:id="26" w:author="Anna Kacprzak" w:date="2019-06-19T12:29:00Z" w:initials="AK">
    <w:p w14:paraId="10CE1EDF" w14:textId="16C27962" w:rsidR="00163F99" w:rsidRDefault="00163F99">
      <w:pPr>
        <w:pStyle w:val="Tekstkomentarza"/>
      </w:pPr>
      <w:r>
        <w:rPr>
          <w:rStyle w:val="Odwoaniedokomentarza"/>
        </w:rPr>
        <w:annotationRef/>
      </w:r>
      <w:r w:rsidRPr="004D4A2F">
        <w:rPr>
          <w:highlight w:val="green"/>
        </w:rPr>
        <w:t>Proszę zaznaczyć na czerwono</w:t>
      </w:r>
    </w:p>
  </w:comment>
  <w:comment w:id="27" w:author="Anna Kacprzak" w:date="2019-07-29T12:47:00Z" w:initials="AK">
    <w:p w14:paraId="3D0F242D" w14:textId="4F0415A3" w:rsidR="00163F99" w:rsidRDefault="00163F99">
      <w:pPr>
        <w:pStyle w:val="Tekstkomentarza"/>
      </w:pPr>
      <w:r>
        <w:rPr>
          <w:rStyle w:val="Odwoaniedokomentarza"/>
        </w:rPr>
        <w:annotationRef/>
      </w:r>
      <w:r w:rsidRPr="003F630E">
        <w:rPr>
          <w:highlight w:val="cyan"/>
        </w:rPr>
        <w:t>W formularzu wprowadzanych zmian, który powinien zostać dołączony do aktualizacji programu</w:t>
      </w:r>
    </w:p>
  </w:comment>
  <w:comment w:id="31" w:author="Anna Kacprzak" w:date="2019-06-17T19:12:00Z" w:initials="AK">
    <w:p w14:paraId="41328BDF" w14:textId="303419DA" w:rsidR="00163F99" w:rsidRDefault="00163F99">
      <w:pPr>
        <w:pStyle w:val="Tekstkomentarza"/>
      </w:pPr>
      <w:r>
        <w:rPr>
          <w:rStyle w:val="Odwoaniedokomentarza"/>
        </w:rPr>
        <w:annotationRef/>
      </w:r>
      <w:r w:rsidRPr="00AB561E">
        <w:rPr>
          <w:highlight w:val="yellow"/>
        </w:rPr>
        <w:t>Wskazane uzasadnienie</w:t>
      </w:r>
      <w:r>
        <w:rPr>
          <w:highlight w:val="yellow"/>
        </w:rPr>
        <w:t xml:space="preserve"> na początku</w:t>
      </w:r>
      <w:r w:rsidRPr="00AB561E">
        <w:rPr>
          <w:highlight w:val="yellow"/>
        </w:rPr>
        <w:t xml:space="preserve"> nie jest właściwe – w dalszym stopniu koncentruje się na uczniach</w:t>
      </w:r>
      <w:r>
        <w:rPr>
          <w:highlight w:val="yellow"/>
        </w:rPr>
        <w:t>, a powinno być tutaj zaakcentowane że chodzi o dzieci do lat 17 na które rodzice pobierają zasiłek</w:t>
      </w:r>
      <w:r w:rsidRPr="00AB561E">
        <w:rPr>
          <w:highlight w:val="yellow"/>
        </w:rPr>
        <w:t xml:space="preserve"> –  jak już była mowa wielokrotnie niski poziom edukacji nie uzasadnia realizacji tej inwestycji</w:t>
      </w:r>
      <w:r>
        <w:rPr>
          <w:highlight w:val="yellow"/>
        </w:rPr>
        <w:t xml:space="preserve">, jedynie pośrednio możemy go powiązać </w:t>
      </w:r>
      <w:r w:rsidRPr="00AB561E">
        <w:rPr>
          <w:highlight w:val="yellow"/>
        </w:rPr>
        <w:t xml:space="preserve">– należy skupić się na osobach w wieku poprodukcyjnym oraz młodzieży, na którą rodzice pobierają </w:t>
      </w:r>
      <w:r w:rsidRPr="007D6A41">
        <w:rPr>
          <w:highlight w:val="yellow"/>
        </w:rPr>
        <w:t>zasiłek – zaproponowałam zmiany w tym zakresie.</w:t>
      </w:r>
      <w:r>
        <w:t xml:space="preserve"> </w:t>
      </w:r>
    </w:p>
  </w:comment>
  <w:comment w:id="32" w:author="MonikaRolirad" w:date="2019-06-17T19:12:00Z" w:initials="MR">
    <w:p w14:paraId="5738EBD8" w14:textId="634ECB9C" w:rsidR="00163F99" w:rsidRDefault="00163F99">
      <w:pPr>
        <w:pStyle w:val="Tekstkomentarza"/>
      </w:pPr>
      <w:r>
        <w:rPr>
          <w:rStyle w:val="Odwoaniedokomentarza"/>
        </w:rPr>
        <w:annotationRef/>
      </w:r>
      <w:r>
        <w:t>Uszczegółowiono i poprawiono</w:t>
      </w:r>
    </w:p>
  </w:comment>
  <w:comment w:id="33" w:author="Anna Kacprzak" w:date="2019-06-18T13:00:00Z" w:initials="AK">
    <w:p w14:paraId="2FD886B4" w14:textId="1925BC12" w:rsidR="00163F99" w:rsidRDefault="00163F99">
      <w:pPr>
        <w:pStyle w:val="Tekstkomentarza"/>
      </w:pPr>
      <w:r>
        <w:rPr>
          <w:rStyle w:val="Odwoaniedokomentarza"/>
        </w:rPr>
        <w:annotationRef/>
      </w:r>
      <w:r w:rsidRPr="000D19B2">
        <w:rPr>
          <w:highlight w:val="green"/>
        </w:rPr>
        <w:t>Trochę jeszcze zmieniono</w:t>
      </w:r>
    </w:p>
  </w:comment>
  <w:comment w:id="34" w:author="Anna Kacprzak" w:date="2019-06-17T19:12:00Z" w:initials="AK">
    <w:p w14:paraId="59F86A72" w14:textId="1D70AAD3" w:rsidR="00163F99" w:rsidRDefault="00163F99">
      <w:pPr>
        <w:pStyle w:val="Tekstkomentarza"/>
      </w:pPr>
      <w:r>
        <w:rPr>
          <w:rStyle w:val="Odwoaniedokomentarza"/>
        </w:rPr>
        <w:annotationRef/>
      </w:r>
      <w:r w:rsidRPr="00ED58C6">
        <w:rPr>
          <w:rStyle w:val="Odwoaniedokomentarza"/>
          <w:highlight w:val="yellow"/>
        </w:rPr>
        <w:t>Tak będzie lepiej brzmiało.</w:t>
      </w:r>
    </w:p>
  </w:comment>
  <w:comment w:id="35" w:author="Anna Kacprzak" w:date="2019-06-17T19:12:00Z" w:initials="AK">
    <w:p w14:paraId="691D0CFB" w14:textId="2E3F86BF" w:rsidR="00163F99" w:rsidRDefault="00163F99">
      <w:pPr>
        <w:pStyle w:val="Tekstkomentarza"/>
      </w:pPr>
      <w:r>
        <w:rPr>
          <w:rStyle w:val="Odwoaniedokomentarza"/>
        </w:rPr>
        <w:annotationRef/>
      </w:r>
      <w:r w:rsidRPr="00F56E40">
        <w:rPr>
          <w:highlight w:val="yellow"/>
        </w:rPr>
        <w:t xml:space="preserve">To jest </w:t>
      </w:r>
      <w:r>
        <w:rPr>
          <w:highlight w:val="yellow"/>
        </w:rPr>
        <w:t>niepotrzebne</w:t>
      </w:r>
      <w:r w:rsidRPr="00F56E40">
        <w:rPr>
          <w:highlight w:val="yellow"/>
        </w:rPr>
        <w:t xml:space="preserve">, gdyż już wyżej się </w:t>
      </w:r>
      <w:r w:rsidRPr="00105E8E">
        <w:rPr>
          <w:highlight w:val="yellow"/>
        </w:rPr>
        <w:t>pojawia, nie ma sensu pisania kilka razy tego samego, ponadto jak była mowa w piśmie warunkowo przyjmującym program proszę nie wpisywać, że infrastruktura będzie ogólnodostępna. Oczywiście z boiska będą mogły korzystać również pozostali mieszkańcy ale w programie należy skupić się na grupie docelowej.</w:t>
      </w:r>
    </w:p>
  </w:comment>
  <w:comment w:id="37" w:author="Anna Kacprzak" w:date="2019-08-05T15:15:00Z" w:initials="AK">
    <w:p w14:paraId="1A78143D" w14:textId="144CCF9C" w:rsidR="00163F99" w:rsidRDefault="00163F99">
      <w:pPr>
        <w:pStyle w:val="Tekstkomentarza"/>
      </w:pPr>
      <w:r>
        <w:rPr>
          <w:rStyle w:val="Odwoaniedokomentarza"/>
        </w:rPr>
        <w:annotationRef/>
      </w:r>
      <w:r w:rsidRPr="00617B59">
        <w:rPr>
          <w:highlight w:val="magenta"/>
        </w:rPr>
        <w:t>Poprawiono literówkę</w:t>
      </w:r>
      <w:r>
        <w:t xml:space="preserve"> </w:t>
      </w:r>
    </w:p>
  </w:comment>
  <w:comment w:id="40" w:author="Anna Kacprzak" w:date="2019-07-29T07:09:00Z" w:initials="AK">
    <w:p w14:paraId="16A5AE95" w14:textId="59FAD8A9" w:rsidR="00163F99" w:rsidRDefault="00163F99">
      <w:pPr>
        <w:pStyle w:val="Tekstkomentarza"/>
      </w:pPr>
      <w:r>
        <w:rPr>
          <w:rStyle w:val="Odwoaniedokomentarza"/>
        </w:rPr>
        <w:annotationRef/>
      </w:r>
      <w:r w:rsidRPr="002F00D8">
        <w:rPr>
          <w:highlight w:val="cyan"/>
        </w:rPr>
        <w:t>Należałoby to tutaj konsekwentnie dopisać również park</w:t>
      </w:r>
    </w:p>
  </w:comment>
  <w:comment w:id="41" w:author="Anna Kacprzak" w:date="2019-06-17T19:12:00Z" w:initials="AK">
    <w:p w14:paraId="419C44A8" w14:textId="3013AFF0" w:rsidR="00163F99" w:rsidRDefault="00163F99">
      <w:pPr>
        <w:pStyle w:val="Tekstkomentarza"/>
      </w:pPr>
      <w:r>
        <w:rPr>
          <w:rStyle w:val="Odwoaniedokomentarza"/>
        </w:rPr>
        <w:annotationRef/>
      </w:r>
      <w:r w:rsidRPr="00713907">
        <w:rPr>
          <w:highlight w:val="yellow"/>
        </w:rPr>
        <w:t>Proszę usunąć zapis. Nie jest wymagane takie uszczegółowienie, a obliczenia, ze względu na przyrównywanie średniego poziomu do średniej z udziałów procentowych jest niepoprawne.</w:t>
      </w:r>
    </w:p>
  </w:comment>
  <w:comment w:id="42" w:author="MonikaRolirad" w:date="2019-06-17T19:12:00Z" w:initials="MR">
    <w:p w14:paraId="345DFBAF" w14:textId="2C94176E" w:rsidR="00163F99" w:rsidRDefault="00163F99">
      <w:pPr>
        <w:pStyle w:val="Tekstkomentarza"/>
      </w:pPr>
      <w:r>
        <w:rPr>
          <w:rStyle w:val="Odwoaniedokomentarza"/>
        </w:rPr>
        <w:annotationRef/>
      </w:r>
      <w:r>
        <w:t>Było 13,09</w:t>
      </w:r>
    </w:p>
  </w:comment>
  <w:comment w:id="49" w:author="Anna Kacprzak" w:date="2019-06-17T19:12:00Z" w:initials="AK">
    <w:p w14:paraId="3CEB4992" w14:textId="57A39696" w:rsidR="00163F99" w:rsidRDefault="00163F99">
      <w:pPr>
        <w:pStyle w:val="Tekstkomentarza"/>
      </w:pPr>
      <w:r>
        <w:rPr>
          <w:rStyle w:val="Odwoaniedokomentarza"/>
        </w:rPr>
        <w:annotationRef/>
      </w:r>
      <w:r w:rsidRPr="007A2040">
        <w:rPr>
          <w:highlight w:val="yellow"/>
        </w:rPr>
        <w:t>Zmodyfikowałam zgodnie z zapisami przy delimitacji.</w:t>
      </w:r>
    </w:p>
  </w:comment>
  <w:comment w:id="50" w:author="Anna Kacprzak" w:date="2019-06-19T12:31:00Z" w:initials="AK">
    <w:p w14:paraId="34BECEDD" w14:textId="2838E670" w:rsidR="00163F99" w:rsidRDefault="00163F99">
      <w:pPr>
        <w:pStyle w:val="Tekstkomentarza"/>
      </w:pPr>
      <w:r>
        <w:rPr>
          <w:rStyle w:val="Odwoaniedokomentarza"/>
        </w:rPr>
        <w:annotationRef/>
      </w:r>
      <w:r w:rsidRPr="00F9053A">
        <w:rPr>
          <w:highlight w:val="green"/>
        </w:rPr>
        <w:t>Jeszcze lekko zmodyfikowano.</w:t>
      </w:r>
    </w:p>
  </w:comment>
  <w:comment w:id="61" w:author="Anna Kacprzak" w:date="2019-06-20T11:30:00Z" w:initials="AK">
    <w:p w14:paraId="403B3A0B" w14:textId="63AADA77" w:rsidR="00163F99" w:rsidRDefault="00163F99">
      <w:pPr>
        <w:pStyle w:val="Tekstkomentarza"/>
      </w:pPr>
      <w:r>
        <w:rPr>
          <w:rStyle w:val="Odwoaniedokomentarza"/>
        </w:rPr>
        <w:annotationRef/>
      </w:r>
      <w:r w:rsidRPr="00A13ECB">
        <w:rPr>
          <w:highlight w:val="green"/>
        </w:rPr>
        <w:t xml:space="preserve">To nie stanowi problemu – usunięto </w:t>
      </w:r>
      <w:r>
        <w:rPr>
          <w:highlight w:val="green"/>
        </w:rPr>
        <w:t>jak w pozostałych częśc</w:t>
      </w:r>
      <w:r w:rsidRPr="00A13ECB">
        <w:rPr>
          <w:highlight w:val="green"/>
        </w:rPr>
        <w:t>iach</w:t>
      </w:r>
      <w:r>
        <w:t xml:space="preserve"> </w:t>
      </w:r>
      <w:r w:rsidRPr="00FB26F6">
        <w:rPr>
          <w:highlight w:val="green"/>
        </w:rPr>
        <w:t xml:space="preserve">i trochę przeformułowano zapisy żeby były konsekwentnie takie same w </w:t>
      </w:r>
      <w:r w:rsidRPr="004F670E">
        <w:rPr>
          <w:highlight w:val="green"/>
        </w:rPr>
        <w:t xml:space="preserve">innych częściach dokumentu. </w:t>
      </w:r>
      <w:r>
        <w:rPr>
          <w:highlight w:val="green"/>
        </w:rPr>
        <w:t xml:space="preserve">I po ponownej analizie, </w:t>
      </w:r>
      <w:r w:rsidRPr="004F670E">
        <w:rPr>
          <w:highlight w:val="green"/>
        </w:rPr>
        <w:t>proszę nie wpisywać tego fragmentu poniżej – problem niesamodzielności o</w:t>
      </w:r>
      <w:r>
        <w:rPr>
          <w:highlight w:val="green"/>
        </w:rPr>
        <w:t>sób starszych został ujęty ogólnie tak jak inne problemy</w:t>
      </w:r>
      <w:r w:rsidRPr="004F670E">
        <w:rPr>
          <w:highlight w:val="green"/>
        </w:rPr>
        <w:t xml:space="preserve"> a rozpisywanie szczegółowo tak </w:t>
      </w:r>
      <w:r>
        <w:rPr>
          <w:highlight w:val="green"/>
        </w:rPr>
        <w:t>jak zaproponowałam to w komentarzu niżej</w:t>
      </w:r>
      <w:r w:rsidRPr="004F670E">
        <w:rPr>
          <w:highlight w:val="green"/>
        </w:rPr>
        <w:t xml:space="preserve"> powoduje</w:t>
      </w:r>
      <w:r>
        <w:rPr>
          <w:highlight w:val="green"/>
        </w:rPr>
        <w:t xml:space="preserve"> jednak</w:t>
      </w:r>
      <w:r w:rsidRPr="004F670E">
        <w:rPr>
          <w:highlight w:val="green"/>
        </w:rPr>
        <w:t>,</w:t>
      </w:r>
      <w:r>
        <w:rPr>
          <w:highlight w:val="green"/>
        </w:rPr>
        <w:t xml:space="preserve"> </w:t>
      </w:r>
      <w:r w:rsidRPr="006C7BDD">
        <w:rPr>
          <w:highlight w:val="green"/>
        </w:rPr>
        <w:t>że opis nie jest konsekwentnie taki sam.</w:t>
      </w:r>
    </w:p>
  </w:comment>
  <w:comment w:id="62" w:author="Anna Kacprzak" w:date="2019-06-17T19:12:00Z" w:initials="AK">
    <w:p w14:paraId="66BF2EC4" w14:textId="77777777" w:rsidR="00163F99" w:rsidRPr="00713907" w:rsidRDefault="00163F99" w:rsidP="00713907">
      <w:pPr>
        <w:pStyle w:val="Tekstkomentarza"/>
        <w:rPr>
          <w:highlight w:val="yellow"/>
        </w:rPr>
      </w:pPr>
      <w:r>
        <w:rPr>
          <w:rStyle w:val="Odwoaniedokomentarza"/>
        </w:rPr>
        <w:annotationRef/>
      </w:r>
      <w:r w:rsidRPr="00713907">
        <w:rPr>
          <w:highlight w:val="yellow"/>
        </w:rPr>
        <w:t>Proszę dopisać informację, dzięki której będzie można realizować projekty dla osób starszych również w miejscowości Plebanka.</w:t>
      </w:r>
    </w:p>
    <w:p w14:paraId="7767938C" w14:textId="4F720B24" w:rsidR="00163F99" w:rsidRDefault="00163F99" w:rsidP="00713907">
      <w:pPr>
        <w:pStyle w:val="Tekstkomentarza"/>
      </w:pPr>
      <w:r w:rsidRPr="00713907">
        <w:rPr>
          <w:highlight w:val="yellow"/>
        </w:rPr>
        <w:t xml:space="preserve">Np.: W związku z zaawansowanym procesem starzenia się ludności (wartość wskaźnika </w:t>
      </w:r>
      <w:r w:rsidRPr="00713907">
        <w:rPr>
          <w:rFonts w:ascii="Times New Roman" w:hAnsi="Times New Roman" w:cs="Times New Roman"/>
          <w:bCs/>
          <w:sz w:val="24"/>
          <w:szCs w:val="24"/>
          <w:highlight w:val="yellow"/>
        </w:rPr>
        <w:t>stosunek ludności w wieku poprodukcyjnym względem ludności w wieku produkcyjnym</w:t>
      </w:r>
      <w:r w:rsidRPr="00713907">
        <w:rPr>
          <w:highlight w:val="yellow"/>
        </w:rPr>
        <w:t xml:space="preserve"> (30,77%) bliska poziomowi średniemu w gminie (31,64%)), zaznacza się również potrzebę prowadzenia działań na rzecz osób starszych, niesamodzielnych, wykluczonych społecznie którzy na terenie miejscowości, w dużej mierze stanowią grupę osób korzystających z pomocy społecznej.</w:t>
      </w:r>
    </w:p>
  </w:comment>
  <w:comment w:id="66" w:author="Anna Kacprzak" w:date="2019-06-17T19:12:00Z" w:initials="AK">
    <w:p w14:paraId="41B84F9F" w14:textId="4501FADA" w:rsidR="00163F99" w:rsidRDefault="00163F99" w:rsidP="003F738C">
      <w:pPr>
        <w:pStyle w:val="Tekstkomentarza"/>
      </w:pPr>
      <w:r>
        <w:rPr>
          <w:rStyle w:val="Odwoaniedokomentarza"/>
        </w:rPr>
        <w:annotationRef/>
      </w:r>
      <w:r w:rsidRPr="003F738C">
        <w:rPr>
          <w:rStyle w:val="Odwoaniedokomentarza"/>
          <w:highlight w:val="yellow"/>
        </w:rPr>
        <w:annotationRef/>
      </w:r>
      <w:r w:rsidRPr="003F738C">
        <w:rPr>
          <w:highlight w:val="yellow"/>
        </w:rPr>
        <w:t>Mogłoby to zostać, ale pod warunkiem, że w diagnozie zostanie uzupełnione że jednym z głównych powodów korzystania z pomocy społecznej jest niesamodzielność osób w wieku poprodukcyjnym</w:t>
      </w:r>
    </w:p>
    <w:p w14:paraId="70F869A0" w14:textId="04F8FFDD" w:rsidR="00163F99" w:rsidRDefault="00163F99">
      <w:pPr>
        <w:pStyle w:val="Tekstkomentarza"/>
      </w:pPr>
    </w:p>
  </w:comment>
  <w:comment w:id="67" w:author="Anna Kacprzak" w:date="2019-07-29T07:14:00Z" w:initials="AK">
    <w:p w14:paraId="59D32B6A" w14:textId="7D15B2B1" w:rsidR="00163F99" w:rsidRDefault="00163F99">
      <w:pPr>
        <w:pStyle w:val="Tekstkomentarza"/>
      </w:pPr>
      <w:r w:rsidRPr="00C229F2">
        <w:rPr>
          <w:rStyle w:val="Odwoaniedokomentarza"/>
          <w:highlight w:val="cyan"/>
        </w:rPr>
        <w:annotationRef/>
      </w:r>
      <w:r w:rsidRPr="00C229F2">
        <w:rPr>
          <w:highlight w:val="cyan"/>
        </w:rPr>
        <w:t xml:space="preserve">Pani Moniko zostawiła to </w:t>
      </w:r>
      <w:r>
        <w:rPr>
          <w:highlight w:val="cyan"/>
        </w:rPr>
        <w:t xml:space="preserve">pani </w:t>
      </w:r>
      <w:r w:rsidRPr="00C229F2">
        <w:rPr>
          <w:highlight w:val="cyan"/>
        </w:rPr>
        <w:t>jako nieusunięte – nie uwzględni</w:t>
      </w:r>
      <w:r>
        <w:rPr>
          <w:highlight w:val="cyan"/>
        </w:rPr>
        <w:t>ła</w:t>
      </w:r>
      <w:r w:rsidRPr="00C229F2">
        <w:rPr>
          <w:highlight w:val="cyan"/>
        </w:rPr>
        <w:t xml:space="preserve"> pani uwagi z jakiś powodów?</w:t>
      </w:r>
      <w:r>
        <w:t xml:space="preserve"> </w:t>
      </w:r>
    </w:p>
  </w:comment>
  <w:comment w:id="68" w:author="Anna Kacprzak" w:date="2019-06-18T13:04:00Z" w:initials="AK">
    <w:p w14:paraId="2793F4BB" w14:textId="403B79B9" w:rsidR="00163F99" w:rsidRDefault="00163F99">
      <w:pPr>
        <w:pStyle w:val="Tekstkomentarza"/>
      </w:pPr>
      <w:r>
        <w:rPr>
          <w:rStyle w:val="Odwoaniedokomentarza"/>
        </w:rPr>
        <w:annotationRef/>
      </w:r>
      <w:r w:rsidRPr="00A13ECB">
        <w:rPr>
          <w:highlight w:val="green"/>
        </w:rPr>
        <w:t>Dlaczego zostało to wykasowane ? Przecież w diagnozie wskazano na niesamodzielność osób w wieku poprodukcyjnym – jest to warunek do realizacji działań dla osób starszych w Plebance</w:t>
      </w:r>
    </w:p>
  </w:comment>
  <w:comment w:id="69" w:author="MonikaRolirad" w:date="2019-06-17T19:12:00Z" w:initials="MR">
    <w:p w14:paraId="2B7FD45E" w14:textId="302148F3" w:rsidR="00163F99" w:rsidRDefault="00163F99">
      <w:pPr>
        <w:pStyle w:val="Tekstkomentarza"/>
      </w:pPr>
      <w:r>
        <w:rPr>
          <w:rStyle w:val="Odwoaniedokomentarza"/>
        </w:rPr>
        <w:annotationRef/>
      </w:r>
      <w:r>
        <w:t>dopisano</w:t>
      </w:r>
    </w:p>
  </w:comment>
  <w:comment w:id="70" w:author="Anna Kacprzak" w:date="2019-06-17T19:12:00Z" w:initials="AK">
    <w:p w14:paraId="6DAE9D1B" w14:textId="524F888C" w:rsidR="00163F99" w:rsidRDefault="00163F99">
      <w:pPr>
        <w:pStyle w:val="Tekstkomentarza"/>
      </w:pPr>
      <w:r>
        <w:rPr>
          <w:rStyle w:val="Odwoaniedokomentarza"/>
        </w:rPr>
        <w:annotationRef/>
      </w:r>
      <w:r w:rsidRPr="00B4405E">
        <w:rPr>
          <w:highlight w:val="yellow"/>
        </w:rPr>
        <w:t>Problemem wykazanym na etapie delimitacji nie był niski stopień przedsiębiorczości i nie planują Państwo powstania nowych przedsiębiorstw, ale z uwagi na fakt, że należałoby zaplanować działania które przyczynią się do podjęcia zatrudnienia to mogłoby to zostać.</w:t>
      </w:r>
    </w:p>
  </w:comment>
  <w:comment w:id="71" w:author="MonikaRolirad" w:date="2019-06-17T19:12:00Z" w:initials="MR">
    <w:p w14:paraId="492E994A" w14:textId="46B99215" w:rsidR="00163F99" w:rsidRDefault="00163F99">
      <w:pPr>
        <w:pStyle w:val="Tekstkomentarza"/>
      </w:pPr>
      <w:r>
        <w:rPr>
          <w:rStyle w:val="Odwoaniedokomentarza"/>
        </w:rPr>
        <w:annotationRef/>
      </w:r>
      <w:r>
        <w:t>usunięto słowo środowiskowy</w:t>
      </w:r>
    </w:p>
  </w:comment>
  <w:comment w:id="73" w:author="Anna Kacprzak" w:date="2019-06-17T19:12:00Z" w:initials="AK">
    <w:p w14:paraId="23E58421" w14:textId="14E6DAC9" w:rsidR="00163F99" w:rsidRDefault="00163F99">
      <w:pPr>
        <w:pStyle w:val="Tekstkomentarza"/>
      </w:pPr>
      <w:r>
        <w:rPr>
          <w:rStyle w:val="Odwoaniedokomentarza"/>
        </w:rPr>
        <w:annotationRef/>
      </w:r>
      <w:r w:rsidRPr="00EC5F88">
        <w:rPr>
          <w:highlight w:val="yellow"/>
        </w:rPr>
        <w:t xml:space="preserve">Jak już było sygnalizowane wskazano, że z pomocy społecznej we wszystkich miejscowościach przestanie korzystać – tutaj błędnie w piśmie wskazano ponad 30 osób – zmniejszy się o 26 osób, </w:t>
      </w:r>
      <w:r>
        <w:rPr>
          <w:highlight w:val="yellow"/>
        </w:rPr>
        <w:t xml:space="preserve">niemniej jednak </w:t>
      </w:r>
      <w:r w:rsidRPr="00EC5F88">
        <w:rPr>
          <w:highlight w:val="yellow"/>
        </w:rPr>
        <w:t>projekty</w:t>
      </w:r>
      <w:r>
        <w:rPr>
          <w:highlight w:val="yellow"/>
        </w:rPr>
        <w:t xml:space="preserve"> w dalszym ciągu</w:t>
      </w:r>
      <w:r w:rsidRPr="00EC5F88">
        <w:rPr>
          <w:highlight w:val="yellow"/>
        </w:rPr>
        <w:t xml:space="preserve"> nie przewidują że ktokolwiek podejmie zatrudnienie. Tak naprawdę, aby mówić o osiągnięciu tych wskaźników należałoby wykazać podjęcie zatrudnienia minimum przez 4 </w:t>
      </w:r>
      <w:r w:rsidRPr="00EC7CB8">
        <w:rPr>
          <w:highlight w:val="yellow"/>
        </w:rPr>
        <w:t>osoby w Służewie oraz po 1 w Zdunach i Plebance. Proszę to przeanalizować i ująć w projektach.</w:t>
      </w:r>
    </w:p>
  </w:comment>
  <w:comment w:id="74" w:author="Anna Kacprzak" w:date="2019-06-17T19:12:00Z" w:initials="AK">
    <w:p w14:paraId="1074C15C" w14:textId="77777777" w:rsidR="00163F99" w:rsidRPr="003F738C" w:rsidRDefault="00163F99">
      <w:pPr>
        <w:pStyle w:val="Tekstkomentarza"/>
        <w:rPr>
          <w:highlight w:val="yellow"/>
        </w:rPr>
      </w:pPr>
      <w:r>
        <w:rPr>
          <w:rStyle w:val="Odwoaniedokomentarza"/>
        </w:rPr>
        <w:annotationRef/>
      </w:r>
      <w:r w:rsidRPr="003F738C">
        <w:rPr>
          <w:highlight w:val="yellow"/>
        </w:rPr>
        <w:t xml:space="preserve">Nie było takiej uwagi w piśmie, ale nabycie kompetencji nie jest właściwe, sugeruje się zmianę jak zaproponowano. </w:t>
      </w:r>
    </w:p>
    <w:p w14:paraId="394D0C51" w14:textId="336EFAAF" w:rsidR="00163F99" w:rsidRDefault="00163F99">
      <w:pPr>
        <w:pStyle w:val="Tekstkomentarza"/>
      </w:pPr>
      <w:r w:rsidRPr="003F738C">
        <w:rPr>
          <w:highlight w:val="yellow"/>
        </w:rPr>
        <w:t>Ponadto z racji zmian w tabeli ze wskaźnikami wskaźnik ten powinien dotyczyć wyłącznie Służewa i Zdun a zatem wartość docelowa powinna obejmować wyłącznie te osoby – w razie potrzeby należy zmniejszyć wskaźnik.</w:t>
      </w:r>
    </w:p>
  </w:comment>
  <w:comment w:id="75" w:author="MonikaRolirad" w:date="2019-06-17T19:12:00Z" w:initials="MR">
    <w:p w14:paraId="7C2C5D64" w14:textId="202ECC9B" w:rsidR="00163F99" w:rsidRDefault="00163F99">
      <w:pPr>
        <w:pStyle w:val="Tekstkomentarza"/>
      </w:pPr>
      <w:r>
        <w:rPr>
          <w:rStyle w:val="Odwoaniedokomentarza"/>
        </w:rPr>
        <w:annotationRef/>
      </w:r>
      <w:r>
        <w:t>dopisano</w:t>
      </w:r>
    </w:p>
  </w:comment>
  <w:comment w:id="76" w:author="MonikaRolirad" w:date="2019-06-17T19:12:00Z" w:initials="MR">
    <w:p w14:paraId="62C57CA4" w14:textId="464ABC33" w:rsidR="00163F99" w:rsidRDefault="00163F99">
      <w:pPr>
        <w:pStyle w:val="Tekstkomentarza"/>
      </w:pPr>
      <w:r>
        <w:rPr>
          <w:rStyle w:val="Odwoaniedokomentarza"/>
        </w:rPr>
        <w:annotationRef/>
      </w:r>
      <w:r>
        <w:t>dopisano</w:t>
      </w:r>
    </w:p>
  </w:comment>
  <w:comment w:id="77" w:author="Anna Kacprzak" w:date="2019-06-17T19:12:00Z" w:initials="AK">
    <w:p w14:paraId="10767730" w14:textId="76F67E69" w:rsidR="00163F99" w:rsidRDefault="00163F99">
      <w:pPr>
        <w:pStyle w:val="Tekstkomentarza"/>
      </w:pPr>
      <w:r>
        <w:rPr>
          <w:rStyle w:val="Odwoaniedokomentarza"/>
        </w:rPr>
        <w:annotationRef/>
      </w:r>
      <w:r w:rsidRPr="008364D7">
        <w:rPr>
          <w:highlight w:val="yellow"/>
        </w:rPr>
        <w:t xml:space="preserve">w Zdunach to nie stanowiło problemu, więc nie trzeba wykazywać </w:t>
      </w:r>
    </w:p>
  </w:comment>
  <w:comment w:id="80" w:author="MonikaRolirad" w:date="2019-06-17T19:12:00Z" w:initials="MR">
    <w:p w14:paraId="6066CC1C" w14:textId="3B911858" w:rsidR="00163F99" w:rsidRDefault="00163F99">
      <w:pPr>
        <w:pStyle w:val="Tekstkomentarza"/>
      </w:pPr>
      <w:r>
        <w:rPr>
          <w:rStyle w:val="Odwoaniedokomentarza"/>
        </w:rPr>
        <w:annotationRef/>
      </w:r>
      <w:r>
        <w:t>zmieniono całą tabele, uszczegółowiono cele projektów, wskaźniki itp</w:t>
      </w:r>
    </w:p>
  </w:comment>
  <w:comment w:id="81" w:author="Anna Kacprzak" w:date="2019-08-06T10:45:00Z" w:initials="AK">
    <w:p w14:paraId="66A0BFE5" w14:textId="12E84EE0" w:rsidR="00163F99" w:rsidRDefault="00163F99">
      <w:pPr>
        <w:pStyle w:val="Tekstkomentarza"/>
      </w:pPr>
      <w:r w:rsidRPr="00624932">
        <w:rPr>
          <w:rStyle w:val="Odwoaniedokomentarza"/>
          <w:highlight w:val="magenta"/>
        </w:rPr>
        <w:annotationRef/>
      </w:r>
      <w:r w:rsidRPr="00624932">
        <w:rPr>
          <w:highlight w:val="magenta"/>
        </w:rPr>
        <w:t>To chyba nie powinno być na czerwono</w:t>
      </w:r>
    </w:p>
  </w:comment>
  <w:comment w:id="82" w:author="Anna Kacprzak" w:date="2019-06-17T19:12:00Z" w:initials="AK">
    <w:p w14:paraId="36BE56EB" w14:textId="77777777" w:rsidR="00163F99" w:rsidRDefault="00163F99" w:rsidP="009D73B4">
      <w:pPr>
        <w:pStyle w:val="Tekstkomentarza"/>
      </w:pPr>
      <w:r>
        <w:rPr>
          <w:rStyle w:val="Odwoaniedokomentarza"/>
        </w:rPr>
        <w:annotationRef/>
      </w:r>
      <w:r w:rsidRPr="00BF6136">
        <w:rPr>
          <w:highlight w:val="yellow"/>
        </w:rPr>
        <w:t>Proszę nie justować niepotrzebnie się rozchodzi tekst.</w:t>
      </w:r>
    </w:p>
  </w:comment>
  <w:comment w:id="83" w:author="Anna Kacprzak" w:date="2019-06-19T12:35:00Z" w:initials="AK">
    <w:p w14:paraId="3F19489E" w14:textId="77777777" w:rsidR="00163F99" w:rsidRDefault="00163F99" w:rsidP="009D73B4">
      <w:pPr>
        <w:pStyle w:val="Tekstkomentarza"/>
        <w:rPr>
          <w:highlight w:val="green"/>
        </w:rPr>
      </w:pPr>
      <w:r>
        <w:rPr>
          <w:rStyle w:val="Odwoaniedokomentarza"/>
        </w:rPr>
        <w:annotationRef/>
      </w:r>
      <w:r w:rsidRPr="00DD0C25">
        <w:rPr>
          <w:highlight w:val="green"/>
        </w:rPr>
        <w:t xml:space="preserve">Pani Moniko ja już nie wiem co Państwo chcą ostatecznie zrobić – w innej części wskazała pani, że projekt nie będzie powiązany z boiskiem ale konsekwentnie zostało wskazane </w:t>
      </w:r>
      <w:r>
        <w:rPr>
          <w:highlight w:val="green"/>
        </w:rPr>
        <w:t>jako miejsce realizacji boisko. Żeby to się nie mieszało, jeżlei nie będzie zintergowania boiska z tym projektem to proszę nie wykazywać jako miejsce realziacji projektu 1 boiska, a pozostawić wyłącznie Szkołę.</w:t>
      </w:r>
    </w:p>
    <w:p w14:paraId="4803A7AB" w14:textId="77777777" w:rsidR="00163F99" w:rsidRPr="00D31167" w:rsidRDefault="00163F99" w:rsidP="009D73B4">
      <w:pPr>
        <w:pStyle w:val="Tekstkomentarza"/>
        <w:rPr>
          <w:highlight w:val="green"/>
        </w:rPr>
      </w:pPr>
      <w:r w:rsidRPr="00DD0C25">
        <w:rPr>
          <w:highlight w:val="green"/>
        </w:rPr>
        <w:t>Ponadto czy zostało przeanalizowane czy w ramach działania 10.2.2 z którego planuje się sfinansowanie projektu możlie  jest organizacja zajęć sportowych?</w:t>
      </w:r>
      <w:r>
        <w:t xml:space="preserve"> </w:t>
      </w:r>
      <w:r w:rsidRPr="00507235">
        <w:rPr>
          <w:highlight w:val="green"/>
        </w:rPr>
        <w:t>czy się kwalifikują w ramach działania?</w:t>
      </w:r>
      <w:r>
        <w:rPr>
          <w:highlight w:val="green"/>
        </w:rPr>
        <w:t xml:space="preserve"> Czy nie lepiej jeżli i tak nie będzie projekt zintegrowany z boiskiem wykasować tych zajeć ?</w:t>
      </w:r>
    </w:p>
    <w:p w14:paraId="4F4435E5" w14:textId="77777777" w:rsidR="00163F99" w:rsidRDefault="00163F99" w:rsidP="009D73B4">
      <w:pPr>
        <w:pStyle w:val="Tekstkomentarza"/>
      </w:pPr>
    </w:p>
  </w:comment>
  <w:comment w:id="84" w:author="Anna Kacprzak" w:date="2019-06-17T19:12:00Z" w:initials="AK">
    <w:p w14:paraId="06D465D1" w14:textId="77777777" w:rsidR="00163F99" w:rsidRDefault="00163F99" w:rsidP="009D73B4">
      <w:pPr>
        <w:pStyle w:val="Tekstkomentarza"/>
        <w:rPr>
          <w:highlight w:val="yellow"/>
        </w:rPr>
      </w:pPr>
      <w:r>
        <w:rPr>
          <w:rStyle w:val="Odwoaniedokomentarza"/>
        </w:rPr>
        <w:annotationRef/>
      </w:r>
      <w:r w:rsidRPr="00780D9A">
        <w:rPr>
          <w:highlight w:val="yellow"/>
        </w:rPr>
        <w:t xml:space="preserve">Jeżeli chodzi o uzasadnienie boiska </w:t>
      </w:r>
      <w:r>
        <w:rPr>
          <w:highlight w:val="yellow"/>
        </w:rPr>
        <w:t>w kontekście</w:t>
      </w:r>
      <w:r w:rsidRPr="00780D9A">
        <w:rPr>
          <w:highlight w:val="yellow"/>
        </w:rPr>
        <w:t xml:space="preserve"> zintegrowani</w:t>
      </w:r>
      <w:r>
        <w:rPr>
          <w:highlight w:val="yellow"/>
        </w:rPr>
        <w:t xml:space="preserve">a </w:t>
      </w:r>
      <w:r w:rsidRPr="00780D9A">
        <w:rPr>
          <w:highlight w:val="yellow"/>
        </w:rPr>
        <w:t xml:space="preserve">z projektem 1, to póki co zostało to zakwestionowane w piśmie warunkowo przyjmującym program – a zatem projekt 1 nie stanowił uzasadnienia dla realizacji inwestycji. Z uwagi jednak na fakt, że WoD na boisko jest teraz w ocenie powiązanie z projektem społecznym nr 1 zostanie ostatecznie rozstrzygnięte na etapie ww. oceny i dopiero wtedy przeanalizujemy czy integrowanie z projektem 1 jest uzasadnione. </w:t>
      </w:r>
      <w:r>
        <w:rPr>
          <w:highlight w:val="yellow"/>
        </w:rPr>
        <w:t xml:space="preserve">I czy należy poprawić tą kwestię z pozostałych fragmentach programu. </w:t>
      </w:r>
    </w:p>
    <w:p w14:paraId="1D52AB51" w14:textId="77777777" w:rsidR="00163F99" w:rsidRDefault="00163F99" w:rsidP="009D73B4">
      <w:pPr>
        <w:pStyle w:val="Tekstkomentarza"/>
        <w:rPr>
          <w:highlight w:val="yellow"/>
        </w:rPr>
      </w:pPr>
    </w:p>
    <w:p w14:paraId="0782F23C" w14:textId="77777777" w:rsidR="00163F99" w:rsidRDefault="00163F99" w:rsidP="009D73B4">
      <w:pPr>
        <w:pStyle w:val="Tekstkomentarza"/>
        <w:rPr>
          <w:highlight w:val="yellow"/>
        </w:rPr>
      </w:pPr>
      <w:r>
        <w:rPr>
          <w:highlight w:val="yellow"/>
        </w:rPr>
        <w:t xml:space="preserve">Jeżeli po ocenie WoD zintegrowanie miałoby pozostać to należałoby jednak iść bardziej w stronę dzieci z rodzin, na które rodzice pobierają zasiłek rodzinny, a nie niski poziom edukacji. </w:t>
      </w:r>
    </w:p>
    <w:p w14:paraId="459396ED" w14:textId="77777777" w:rsidR="00163F99" w:rsidRDefault="00163F99" w:rsidP="009D73B4">
      <w:pPr>
        <w:pStyle w:val="Tekstkomentarza"/>
      </w:pPr>
      <w:r>
        <w:rPr>
          <w:highlight w:val="yellow"/>
        </w:rPr>
        <w:t>T</w:t>
      </w:r>
      <w:r w:rsidRPr="00BF6136">
        <w:rPr>
          <w:highlight w:val="yellow"/>
        </w:rPr>
        <w:t xml:space="preserve">ak jak już wcześniej było wskazywane nie może stanowić uzasadnienia dla przedmiotowej inwestycji niski poziom edukacji – infrastruktura ta </w:t>
      </w:r>
      <w:r w:rsidRPr="00EC7CB8">
        <w:rPr>
          <w:highlight w:val="yellow"/>
        </w:rPr>
        <w:t xml:space="preserve">nie jest niezbędna dla podwyższenia poziomu edukacji.  Ale zobaczymy jak ujęli to Państwo we WoD i </w:t>
      </w:r>
      <w:r>
        <w:rPr>
          <w:highlight w:val="yellow"/>
        </w:rPr>
        <w:t xml:space="preserve">dopiero po jego ocenie </w:t>
      </w:r>
      <w:r w:rsidRPr="00EC7CB8">
        <w:rPr>
          <w:highlight w:val="yellow"/>
        </w:rPr>
        <w:t>ewentualnie zmodyfikujemy jeszcze w programie.</w:t>
      </w:r>
      <w:r>
        <w:t xml:space="preserve"> </w:t>
      </w:r>
    </w:p>
    <w:p w14:paraId="4A11E59A" w14:textId="77777777" w:rsidR="00163F99" w:rsidRDefault="00163F99" w:rsidP="009D73B4">
      <w:pPr>
        <w:pStyle w:val="Tekstkomentarza"/>
      </w:pPr>
    </w:p>
    <w:p w14:paraId="2BA2272E" w14:textId="77777777" w:rsidR="00163F99" w:rsidRDefault="00163F99" w:rsidP="009D73B4">
      <w:pPr>
        <w:pStyle w:val="Tekstkomentarza"/>
      </w:pPr>
      <w:r w:rsidRPr="00C71933">
        <w:rPr>
          <w:highlight w:val="yellow"/>
        </w:rPr>
        <w:t>Proszę przeanalizować czy zajęcia integracyjno-sportowe na pewno kwalifikują się do wsparcia w ramach poddziałania 10.2.2</w:t>
      </w:r>
    </w:p>
  </w:comment>
  <w:comment w:id="85" w:author="Anna Kacprzak" w:date="2019-07-30T10:27:00Z" w:initials="AK">
    <w:p w14:paraId="44753CA4" w14:textId="4898AC76" w:rsidR="00163F99" w:rsidRDefault="00163F99">
      <w:pPr>
        <w:pStyle w:val="Tekstkomentarza"/>
      </w:pPr>
      <w:r>
        <w:rPr>
          <w:rStyle w:val="Odwoaniedokomentarza"/>
        </w:rPr>
        <w:annotationRef/>
      </w:r>
      <w:r w:rsidRPr="00AA2111">
        <w:rPr>
          <w:highlight w:val="cyan"/>
        </w:rPr>
        <w:t>Czy na pewno 3 koła, a nie 2?</w:t>
      </w:r>
    </w:p>
  </w:comment>
  <w:comment w:id="86" w:author="Anna Kacprzak" w:date="2019-08-05T15:23:00Z" w:initials="AK">
    <w:p w14:paraId="3E166906" w14:textId="63F490DC" w:rsidR="00163F99" w:rsidRDefault="00163F99">
      <w:pPr>
        <w:pStyle w:val="Tekstkomentarza"/>
      </w:pPr>
      <w:r>
        <w:rPr>
          <w:rStyle w:val="Odwoaniedokomentarza"/>
        </w:rPr>
        <w:annotationRef/>
      </w:r>
      <w:r w:rsidRPr="00617B59">
        <w:rPr>
          <w:highlight w:val="magenta"/>
        </w:rPr>
        <w:t>Literówka</w:t>
      </w:r>
    </w:p>
  </w:comment>
  <w:comment w:id="87" w:author="Anna Kacprzak" w:date="2019-06-17T19:12:00Z" w:initials="AK">
    <w:p w14:paraId="06C5C836" w14:textId="77777777" w:rsidR="00163F99" w:rsidRDefault="00163F99" w:rsidP="009D73B4">
      <w:pPr>
        <w:pStyle w:val="Tekstkomentarza"/>
      </w:pPr>
      <w:r>
        <w:rPr>
          <w:rStyle w:val="Odwoaniedokomentarza"/>
        </w:rPr>
        <w:annotationRef/>
      </w:r>
      <w:r w:rsidRPr="00BF6136">
        <w:rPr>
          <w:highlight w:val="yellow"/>
        </w:rPr>
        <w:t xml:space="preserve">Należałoby </w:t>
      </w:r>
      <w:r w:rsidRPr="00C71933">
        <w:rPr>
          <w:highlight w:val="yellow"/>
        </w:rPr>
        <w:t xml:space="preserve">uzupełnić o dzieci do lat 17 na które rodzice pobierają zasiłek – jeżeli będą chcieli Państwo w dalszym ciągu integrować z projektem </w:t>
      </w:r>
      <w:r w:rsidRPr="005A42A0">
        <w:rPr>
          <w:highlight w:val="yellow"/>
        </w:rPr>
        <w:t>infrastrukturalnym, ale to po ocenie WoD.</w:t>
      </w:r>
    </w:p>
  </w:comment>
  <w:comment w:id="88" w:author="Anna Kacprzak" w:date="2019-06-18T13:32:00Z" w:initials="AK">
    <w:p w14:paraId="6C9E7171" w14:textId="77777777" w:rsidR="00163F99" w:rsidRDefault="00163F99" w:rsidP="009D73B4">
      <w:pPr>
        <w:pStyle w:val="Tekstkomentarza"/>
      </w:pPr>
      <w:r>
        <w:rPr>
          <w:rStyle w:val="Odwoaniedokomentarza"/>
        </w:rPr>
        <w:annotationRef/>
      </w:r>
      <w:r>
        <w:rPr>
          <w:highlight w:val="green"/>
        </w:rPr>
        <w:t>P</w:t>
      </w:r>
      <w:r w:rsidRPr="00507235">
        <w:rPr>
          <w:highlight w:val="green"/>
        </w:rPr>
        <w:t>roszę przeanalizować w kontekście wcześniejszych uwag</w:t>
      </w:r>
    </w:p>
  </w:comment>
  <w:comment w:id="90" w:author="Anna Kacprzak" w:date="2019-07-29T07:28:00Z" w:initials="AK">
    <w:p w14:paraId="0589C84C" w14:textId="51EC5604" w:rsidR="00163F99" w:rsidRDefault="00163F99">
      <w:pPr>
        <w:pStyle w:val="Tekstkomentarza"/>
      </w:pPr>
      <w:r>
        <w:rPr>
          <w:rStyle w:val="Odwoaniedokomentarza"/>
        </w:rPr>
        <w:annotationRef/>
      </w:r>
      <w:r w:rsidRPr="009930E5">
        <w:rPr>
          <w:highlight w:val="cyan"/>
        </w:rPr>
        <w:t>Już nieaktualna uwaga, jest w porządku.</w:t>
      </w:r>
    </w:p>
  </w:comment>
  <w:comment w:id="89" w:author="MonikaRolirad" w:date="2019-07-22T11:33:00Z" w:initials="MR">
    <w:p w14:paraId="1572F43D" w14:textId="77777777" w:rsidR="00163F99" w:rsidRDefault="00163F99" w:rsidP="009D73B4">
      <w:pPr>
        <w:pStyle w:val="Tekstkomentarza"/>
      </w:pPr>
      <w:r>
        <w:rPr>
          <w:rStyle w:val="Odwoaniedokomentarza"/>
        </w:rPr>
        <w:annotationRef/>
      </w:r>
      <w:r>
        <w:t>Nie rozumiem</w:t>
      </w:r>
    </w:p>
  </w:comment>
  <w:comment w:id="91" w:author="Anna Kacprzak" w:date="2019-08-06T10:48:00Z" w:initials="AK">
    <w:p w14:paraId="49B2748E" w14:textId="2EB72D93" w:rsidR="00163F99" w:rsidRDefault="00163F99">
      <w:pPr>
        <w:pStyle w:val="Tekstkomentarza"/>
      </w:pPr>
      <w:r>
        <w:rPr>
          <w:rStyle w:val="Odwoaniedokomentarza"/>
        </w:rPr>
        <w:annotationRef/>
      </w:r>
      <w:bookmarkStart w:id="92" w:name="_Hlk15981033"/>
      <w:r w:rsidRPr="00624932">
        <w:rPr>
          <w:highlight w:val="magenta"/>
        </w:rPr>
        <w:t>To chyba nie powinno być na czerwono</w:t>
      </w:r>
      <w:bookmarkEnd w:id="92"/>
    </w:p>
  </w:comment>
  <w:comment w:id="93" w:author="Anna Kacprzak" w:date="2019-08-06T10:49:00Z" w:initials="AK">
    <w:p w14:paraId="06266CCE" w14:textId="393A50D2" w:rsidR="00163F99" w:rsidRDefault="00163F99">
      <w:pPr>
        <w:pStyle w:val="Tekstkomentarza"/>
      </w:pPr>
      <w:r>
        <w:rPr>
          <w:rStyle w:val="Odwoaniedokomentarza"/>
        </w:rPr>
        <w:annotationRef/>
      </w:r>
      <w:r w:rsidRPr="00624932">
        <w:rPr>
          <w:highlight w:val="magenta"/>
        </w:rPr>
        <w:t>To chyba nie powinno być na czerwono</w:t>
      </w:r>
    </w:p>
  </w:comment>
  <w:comment w:id="94" w:author="Anna Kacprzak" w:date="2019-06-19T12:38:00Z" w:initials="AK">
    <w:p w14:paraId="6C0E25A1" w14:textId="77777777" w:rsidR="00163F99" w:rsidRDefault="00163F99" w:rsidP="007B14EB">
      <w:pPr>
        <w:pStyle w:val="Tekstkomentarza"/>
      </w:pPr>
      <w:r>
        <w:rPr>
          <w:rStyle w:val="Odwoaniedokomentarza"/>
        </w:rPr>
        <w:annotationRef/>
      </w:r>
      <w:r w:rsidRPr="00000C0B">
        <w:rPr>
          <w:highlight w:val="green"/>
        </w:rPr>
        <w:t>Raczej etapu – zastosować w dalszym opisie</w:t>
      </w:r>
    </w:p>
  </w:comment>
  <w:comment w:id="95" w:author="Anna Kacprzak" w:date="2019-08-06T10:49:00Z" w:initials="AK">
    <w:p w14:paraId="0D3B4CDA" w14:textId="16687CD7" w:rsidR="00163F99" w:rsidRDefault="00163F99">
      <w:pPr>
        <w:pStyle w:val="Tekstkomentarza"/>
      </w:pPr>
      <w:r>
        <w:rPr>
          <w:rStyle w:val="Odwoaniedokomentarza"/>
        </w:rPr>
        <w:annotationRef/>
      </w:r>
      <w:r w:rsidRPr="00624932">
        <w:rPr>
          <w:highlight w:val="magenta"/>
        </w:rPr>
        <w:t>To chyba nie powinno być na czerwono</w:t>
      </w:r>
    </w:p>
  </w:comment>
  <w:comment w:id="96" w:author="Anna Kacprzak" w:date="2019-08-06T11:03:00Z" w:initials="AK">
    <w:p w14:paraId="39FD807E" w14:textId="50FEFA23" w:rsidR="00163F99" w:rsidRDefault="00163F99">
      <w:pPr>
        <w:pStyle w:val="Tekstkomentarza"/>
      </w:pPr>
      <w:r>
        <w:rPr>
          <w:rStyle w:val="Odwoaniedokomentarza"/>
        </w:rPr>
        <w:annotationRef/>
      </w:r>
      <w:r w:rsidRPr="00560048">
        <w:rPr>
          <w:highlight w:val="magenta"/>
        </w:rPr>
        <w:t>Literówka</w:t>
      </w:r>
      <w:r>
        <w:t>. Zakłada się że będzie to osoba ze Służewa</w:t>
      </w:r>
    </w:p>
  </w:comment>
  <w:comment w:id="97" w:author="Anna Kacprzak" w:date="2019-08-06T10:50:00Z" w:initials="AK">
    <w:p w14:paraId="4189F4A9" w14:textId="57339306" w:rsidR="00163F99" w:rsidRDefault="00163F99">
      <w:pPr>
        <w:pStyle w:val="Tekstkomentarza"/>
      </w:pPr>
      <w:r>
        <w:rPr>
          <w:rStyle w:val="Odwoaniedokomentarza"/>
        </w:rPr>
        <w:annotationRef/>
      </w:r>
      <w:r w:rsidRPr="00624932">
        <w:rPr>
          <w:highlight w:val="magenta"/>
        </w:rPr>
        <w:t>To chyba nie powinno być na czerwono</w:t>
      </w:r>
    </w:p>
  </w:comment>
  <w:comment w:id="99" w:author="Anna Kacprzak" w:date="2019-08-06T11:00:00Z" w:initials="AK">
    <w:p w14:paraId="2D433279" w14:textId="7E55C314" w:rsidR="00163F99" w:rsidRDefault="00163F99">
      <w:pPr>
        <w:pStyle w:val="Tekstkomentarza"/>
      </w:pPr>
      <w:r>
        <w:rPr>
          <w:rStyle w:val="Odwoaniedokomentarza"/>
        </w:rPr>
        <w:annotationRef/>
      </w:r>
      <w:r w:rsidRPr="00624932">
        <w:rPr>
          <w:highlight w:val="magenta"/>
        </w:rPr>
        <w:t>To chyba nie powinno być na czerwono</w:t>
      </w:r>
    </w:p>
  </w:comment>
  <w:comment w:id="98" w:author="Anna Kacprzak" w:date="2019-06-19T12:40:00Z" w:initials="AK">
    <w:p w14:paraId="75C685C6" w14:textId="77777777" w:rsidR="00163F99" w:rsidRDefault="00163F99" w:rsidP="007B14EB">
      <w:pPr>
        <w:pStyle w:val="Tekstkomentarza"/>
      </w:pPr>
      <w:r>
        <w:rPr>
          <w:rStyle w:val="Odwoaniedokomentarza"/>
        </w:rPr>
        <w:annotationRef/>
      </w:r>
      <w:r w:rsidRPr="00870649">
        <w:rPr>
          <w:highlight w:val="green"/>
        </w:rPr>
        <w:t>Tutaj jest coś niestylistycznie napisane – projekt skierowany do liczby osób, liczby rodzin?</w:t>
      </w:r>
    </w:p>
  </w:comment>
  <w:comment w:id="100" w:author="Anna Kacprzak" w:date="2019-07-29T14:14:00Z" w:initials="AK">
    <w:p w14:paraId="7384A300" w14:textId="549615FD" w:rsidR="00163F99" w:rsidRDefault="00163F99" w:rsidP="008D09E4">
      <w:pPr>
        <w:pStyle w:val="Tekstkomentarza"/>
      </w:pPr>
      <w:r>
        <w:rPr>
          <w:rStyle w:val="Odwoaniedokomentarza"/>
        </w:rPr>
        <w:annotationRef/>
      </w:r>
      <w:r w:rsidRPr="00EF1415">
        <w:rPr>
          <w:highlight w:val="cyan"/>
        </w:rPr>
        <w:t xml:space="preserve">W dalszym ciągu coś tutaj nie gra, osób które podejmą pracę? Grupą docelową programy są osoby korzystające  z pomocy społecznej, bezrobotne? </w:t>
      </w:r>
      <w:r>
        <w:rPr>
          <w:highlight w:val="cyan"/>
        </w:rPr>
        <w:t>Zgodnie z założeniami 11.1 wsparcie może nuć skierowane do osób zagrożonych ubóstwem lub wykluczeniem społecznym, wiec raczej osoby które podjęły pracę się nie kwalifikują do tej grupy.</w:t>
      </w:r>
    </w:p>
    <w:p w14:paraId="0CBDAED2" w14:textId="63E854A7" w:rsidR="00163F99" w:rsidRDefault="00163F99">
      <w:pPr>
        <w:pStyle w:val="Tekstkomentarza"/>
      </w:pPr>
    </w:p>
  </w:comment>
  <w:comment w:id="101" w:author="Anna Kacprzak" w:date="2019-06-19T12:40:00Z" w:initials="AK">
    <w:p w14:paraId="5C06F989" w14:textId="77777777" w:rsidR="00163F99" w:rsidRDefault="00163F99" w:rsidP="007B14EB">
      <w:pPr>
        <w:pStyle w:val="Tekstkomentarza"/>
      </w:pPr>
      <w:r>
        <w:rPr>
          <w:rStyle w:val="Odwoaniedokomentarza"/>
        </w:rPr>
        <w:annotationRef/>
      </w:r>
      <w:r w:rsidRPr="00FE7874">
        <w:rPr>
          <w:highlight w:val="green"/>
        </w:rPr>
        <w:t>Jako miejsce realizacji wskazuje się niżej Plebankę? Jeżeli nie to będzie problem z zasadnością projektu w plebance</w:t>
      </w:r>
    </w:p>
  </w:comment>
  <w:comment w:id="102" w:author="Anna Kacprzak" w:date="2019-06-19T12:41:00Z" w:initials="AK">
    <w:p w14:paraId="129FD94F" w14:textId="77777777" w:rsidR="00163F99" w:rsidRDefault="00163F99" w:rsidP="007B14EB">
      <w:pPr>
        <w:pStyle w:val="Tekstkomentarza"/>
      </w:pPr>
      <w:r>
        <w:rPr>
          <w:rStyle w:val="Odwoaniedokomentarza"/>
        </w:rPr>
        <w:annotationRef/>
      </w:r>
      <w:r w:rsidRPr="00FE7874">
        <w:rPr>
          <w:highlight w:val="green"/>
        </w:rPr>
        <w:t>Jako miejsce realizacji wskazuje się niżej Plebankę? Jeżeli nie to będzie problem z zasadnością projektu w plebance</w:t>
      </w:r>
    </w:p>
  </w:comment>
  <w:comment w:id="103" w:author="Anna Kacprzak" w:date="2019-08-06T11:02:00Z" w:initials="AK">
    <w:p w14:paraId="4BE53012" w14:textId="7764FD9B" w:rsidR="00163F99" w:rsidRDefault="00163F99">
      <w:pPr>
        <w:pStyle w:val="Tekstkomentarza"/>
      </w:pPr>
      <w:r>
        <w:rPr>
          <w:rStyle w:val="Odwoaniedokomentarza"/>
        </w:rPr>
        <w:annotationRef/>
      </w:r>
      <w:r w:rsidRPr="00560048">
        <w:rPr>
          <w:highlight w:val="magenta"/>
        </w:rPr>
        <w:t>Literówka</w:t>
      </w:r>
    </w:p>
  </w:comment>
  <w:comment w:id="104" w:author="Anna Kacprzak" w:date="2019-06-19T12:37:00Z" w:initials="AK">
    <w:p w14:paraId="19606BB1" w14:textId="77777777" w:rsidR="00163F99" w:rsidRDefault="00163F99" w:rsidP="007B14EB">
      <w:pPr>
        <w:pStyle w:val="Tekstkomentarza"/>
      </w:pPr>
      <w:r>
        <w:rPr>
          <w:rStyle w:val="Odwoaniedokomentarza"/>
        </w:rPr>
        <w:annotationRef/>
      </w:r>
      <w:r>
        <w:rPr>
          <w:highlight w:val="green"/>
        </w:rPr>
        <w:t xml:space="preserve">Należy wyodrębnić </w:t>
      </w:r>
      <w:r w:rsidRPr="00870649">
        <w:rPr>
          <w:highlight w:val="green"/>
        </w:rPr>
        <w:t>Ile osób z poszczególnych miejscowości</w:t>
      </w:r>
    </w:p>
  </w:comment>
  <w:comment w:id="105" w:author="MonikaRolirad" w:date="2019-07-22T11:42:00Z" w:initials="MR">
    <w:p w14:paraId="23101D6D" w14:textId="77777777" w:rsidR="00163F99" w:rsidRDefault="00163F99" w:rsidP="007B14EB">
      <w:pPr>
        <w:pStyle w:val="Tekstkomentarza"/>
      </w:pPr>
      <w:r>
        <w:rPr>
          <w:rStyle w:val="Odwoaniedokomentarza"/>
        </w:rPr>
        <w:annotationRef/>
      </w:r>
      <w:r>
        <w:t>Ale na obecnym etapie nie ma raczej możliwości określenia liczby osób .. a co będzie jak określę i będzie inaczej, poza tym podpatrzyłam inne lpr i nie maja tak szczegółowych danych. Czy nie może tak zostać????</w:t>
      </w:r>
    </w:p>
  </w:comment>
  <w:comment w:id="106" w:author="Anna Kacprzak" w:date="2019-07-29T13:53:00Z" w:initials="AK">
    <w:p w14:paraId="01AAFA92" w14:textId="231720B0" w:rsidR="00163F99" w:rsidRDefault="00163F99">
      <w:pPr>
        <w:pStyle w:val="Tekstkomentarza"/>
      </w:pPr>
      <w:r w:rsidRPr="00EF1415">
        <w:rPr>
          <w:rStyle w:val="Odwoaniedokomentarza"/>
          <w:highlight w:val="cyan"/>
        </w:rPr>
        <w:annotationRef/>
      </w:r>
      <w:r w:rsidRPr="00AA2111">
        <w:rPr>
          <w:highlight w:val="cyan"/>
        </w:rPr>
        <w:t>Pani Moniko ale tak naprawdę Państwo mają wskazane przy poszczególnych etapach ile osób weźmie udział z konkretnych miejscowości, więc wydaje mi się że nie powinien być problem. Jeżeli jest to niech zostanie tak jak Pani zaproponowała</w:t>
      </w:r>
      <w:r>
        <w:t xml:space="preserve">. </w:t>
      </w:r>
    </w:p>
  </w:comment>
  <w:comment w:id="107" w:author="Anna Kacprzak" w:date="2019-06-19T12:37:00Z" w:initials="AK">
    <w:p w14:paraId="3C4593F2" w14:textId="77777777" w:rsidR="00163F99" w:rsidRDefault="00163F99" w:rsidP="007B14EB">
      <w:pPr>
        <w:pStyle w:val="Tekstkomentarza"/>
      </w:pPr>
      <w:r>
        <w:rPr>
          <w:rStyle w:val="Odwoaniedokomentarza"/>
        </w:rPr>
        <w:annotationRef/>
      </w:r>
      <w:r w:rsidRPr="00870649">
        <w:rPr>
          <w:highlight w:val="green"/>
        </w:rPr>
        <w:t xml:space="preserve">Należy wyodrębnić ile z poszczególnych </w:t>
      </w:r>
      <w:r>
        <w:rPr>
          <w:highlight w:val="green"/>
        </w:rPr>
        <w:t>miejs</w:t>
      </w:r>
      <w:r w:rsidRPr="00870649">
        <w:rPr>
          <w:highlight w:val="green"/>
        </w:rPr>
        <w:t>cow</w:t>
      </w:r>
      <w:r>
        <w:rPr>
          <w:highlight w:val="green"/>
        </w:rPr>
        <w:t>o</w:t>
      </w:r>
      <w:r w:rsidRPr="00870649">
        <w:rPr>
          <w:highlight w:val="green"/>
        </w:rPr>
        <w:t>ści</w:t>
      </w:r>
    </w:p>
  </w:comment>
  <w:comment w:id="108" w:author="Anna Kacprzak" w:date="2019-07-30T10:30:00Z" w:initials="AK">
    <w:p w14:paraId="6AB06378" w14:textId="2B55A392" w:rsidR="00163F99" w:rsidRDefault="00163F99">
      <w:pPr>
        <w:pStyle w:val="Tekstkomentarza"/>
      </w:pPr>
      <w:r>
        <w:rPr>
          <w:rStyle w:val="Odwoaniedokomentarza"/>
        </w:rPr>
        <w:annotationRef/>
      </w:r>
      <w:r>
        <w:rPr>
          <w:highlight w:val="cyan"/>
        </w:rPr>
        <w:t xml:space="preserve">Musi </w:t>
      </w:r>
      <w:r w:rsidRPr="00004DD3">
        <w:rPr>
          <w:highlight w:val="cyan"/>
        </w:rPr>
        <w:t xml:space="preserve">być chociaż jedna osoba ze Zdun – tylko w ten sposób możemy mówić o poprawie w zakresie pomocy </w:t>
      </w:r>
      <w:r w:rsidRPr="00F727F2">
        <w:rPr>
          <w:highlight w:val="cyan"/>
        </w:rPr>
        <w:t>społecznej. Uwaga była sygnalizowana wcześniej przy wskaźnikach celów rewitalizacji.</w:t>
      </w:r>
    </w:p>
  </w:comment>
  <w:comment w:id="109" w:author="Anna Kacprzak" w:date="2019-06-17T19:12:00Z" w:initials="AK">
    <w:p w14:paraId="2D1EE215" w14:textId="77777777" w:rsidR="00163F99" w:rsidRDefault="00163F99" w:rsidP="006E3280">
      <w:pPr>
        <w:pStyle w:val="Tekstkomentarza"/>
        <w:rPr>
          <w:highlight w:val="yellow"/>
        </w:rPr>
      </w:pPr>
      <w:r>
        <w:rPr>
          <w:rStyle w:val="Odwoaniedokomentarza"/>
        </w:rPr>
        <w:annotationRef/>
      </w:r>
      <w:r>
        <w:rPr>
          <w:highlight w:val="yellow"/>
        </w:rPr>
        <w:t xml:space="preserve">Czy projekt będzie skierowany również do osób z Plebanki? </w:t>
      </w:r>
    </w:p>
    <w:p w14:paraId="14D4065D" w14:textId="77777777" w:rsidR="00163F99" w:rsidRDefault="00163F99" w:rsidP="006E3280">
      <w:pPr>
        <w:pStyle w:val="Tekstkomentarza"/>
        <w:rPr>
          <w:highlight w:val="yellow"/>
        </w:rPr>
      </w:pPr>
      <w:r>
        <w:rPr>
          <w:highlight w:val="yellow"/>
        </w:rPr>
        <w:t xml:space="preserve">Miejsce realizacji projektu i opis tego nie potwierdzają, należy doprecyzować opis w tym zakresie, tj. wskazać w opisie projektu konkretnie do osób w wieku poprodukcyjnym z których miejscowości chodzi. </w:t>
      </w:r>
    </w:p>
    <w:p w14:paraId="2504E33F" w14:textId="77777777" w:rsidR="00163F99" w:rsidRDefault="00163F99" w:rsidP="006E3280">
      <w:pPr>
        <w:pStyle w:val="Tekstkomentarza"/>
      </w:pPr>
      <w:r>
        <w:rPr>
          <w:highlight w:val="yellow"/>
        </w:rPr>
        <w:t xml:space="preserve">Mogą one wziąć udział w projekcie pod warunkiem </w:t>
      </w:r>
      <w:r w:rsidRPr="00BF26CB">
        <w:rPr>
          <w:highlight w:val="yellow"/>
        </w:rPr>
        <w:t xml:space="preserve">zmian w  diagnozie oraz że w tabeli celów rewitalizacji należy wykazać tylko osoby ze Służewa i </w:t>
      </w:r>
      <w:r w:rsidRPr="00D5312F">
        <w:rPr>
          <w:highlight w:val="yellow"/>
        </w:rPr>
        <w:t>Zdun.</w:t>
      </w:r>
      <w:r>
        <w:t xml:space="preserve"> </w:t>
      </w:r>
    </w:p>
  </w:comment>
  <w:comment w:id="110" w:author="Anna Kacprzak" w:date="2019-08-06T11:04:00Z" w:initials="AK">
    <w:p w14:paraId="78621EA3" w14:textId="5CFC02A7" w:rsidR="00163F99" w:rsidRDefault="00163F99">
      <w:pPr>
        <w:pStyle w:val="Tekstkomentarza"/>
      </w:pPr>
      <w:r>
        <w:rPr>
          <w:rStyle w:val="Odwoaniedokomentarza"/>
        </w:rPr>
        <w:annotationRef/>
      </w:r>
      <w:r w:rsidRPr="00624932">
        <w:rPr>
          <w:highlight w:val="magenta"/>
        </w:rPr>
        <w:t>To chyba nie powinno być na czerwono</w:t>
      </w:r>
    </w:p>
  </w:comment>
  <w:comment w:id="111" w:author="Anna Kacprzak" w:date="2019-07-29T14:19:00Z" w:initials="AK">
    <w:p w14:paraId="0CFFB0BE" w14:textId="48587A6A" w:rsidR="00163F99" w:rsidRDefault="00163F99">
      <w:pPr>
        <w:pStyle w:val="Tekstkomentarza"/>
      </w:pPr>
      <w:r>
        <w:rPr>
          <w:rStyle w:val="Odwoaniedokomentarza"/>
        </w:rPr>
        <w:annotationRef/>
      </w:r>
      <w:r w:rsidRPr="00551600">
        <w:rPr>
          <w:highlight w:val="cyan"/>
        </w:rPr>
        <w:t>Sugeruję to wykasować</w:t>
      </w:r>
      <w:r>
        <w:t xml:space="preserve"> </w:t>
      </w:r>
    </w:p>
  </w:comment>
  <w:comment w:id="112" w:author="Anna Kacprzak" w:date="2019-06-17T19:12:00Z" w:initials="AK">
    <w:p w14:paraId="16E8FC7E" w14:textId="77777777" w:rsidR="00163F99" w:rsidRPr="005E4AB1" w:rsidRDefault="00163F99" w:rsidP="006E3280">
      <w:pPr>
        <w:pStyle w:val="Tekstkomentarza"/>
        <w:rPr>
          <w:highlight w:val="yellow"/>
        </w:rPr>
      </w:pPr>
      <w:r>
        <w:rPr>
          <w:rStyle w:val="Odwoaniedokomentarza"/>
        </w:rPr>
        <w:annotationRef/>
      </w:r>
      <w:r w:rsidRPr="005E4AB1">
        <w:rPr>
          <w:highlight w:val="yellow"/>
        </w:rPr>
        <w:t xml:space="preserve">W dalszym ciągu nie jest wiadome czy wskazane 30 osób są to wyłącznie osoby w wieku poprodukcyjnym? </w:t>
      </w:r>
    </w:p>
    <w:p w14:paraId="032B29F2" w14:textId="77777777" w:rsidR="00163F99" w:rsidRPr="005E4AB1" w:rsidRDefault="00163F99" w:rsidP="006E3280">
      <w:pPr>
        <w:pStyle w:val="Tekstkomentarza"/>
        <w:rPr>
          <w:highlight w:val="yellow"/>
        </w:rPr>
      </w:pPr>
    </w:p>
    <w:p w14:paraId="29F4D6EC" w14:textId="77777777" w:rsidR="00163F99" w:rsidRDefault="00163F99" w:rsidP="006E3280">
      <w:pPr>
        <w:pStyle w:val="Tekstkomentarza"/>
        <w:rPr>
          <w:rFonts w:cs="Times New Roman"/>
          <w:bCs/>
        </w:rPr>
      </w:pPr>
      <w:r w:rsidRPr="005E4AB1">
        <w:rPr>
          <w:rFonts w:cs="Times New Roman"/>
          <w:bCs/>
          <w:highlight w:val="yellow"/>
        </w:rPr>
        <w:t>Z opisu projektu 3 wynika, iż będzie on skierowany przede wszystkim do osób w wieku poprodukcyjnym, co sugeruje że wskazane we wskaźniku 30 osób to nie tylko osoby w wieku poprodukcyjnym</w:t>
      </w:r>
      <w:r>
        <w:rPr>
          <w:rFonts w:cs="Times New Roman"/>
          <w:bCs/>
        </w:rPr>
        <w:t>.</w:t>
      </w:r>
    </w:p>
    <w:p w14:paraId="30E5E372" w14:textId="77777777" w:rsidR="00163F99" w:rsidRDefault="00163F99" w:rsidP="006E3280">
      <w:pPr>
        <w:pStyle w:val="Tekstkomentarza"/>
        <w:rPr>
          <w:rFonts w:cs="Times New Roman"/>
          <w:bCs/>
        </w:rPr>
      </w:pPr>
    </w:p>
    <w:p w14:paraId="7E53505F" w14:textId="77777777" w:rsidR="00163F99" w:rsidRPr="00BF26CB" w:rsidRDefault="00163F99" w:rsidP="006E3280">
      <w:pPr>
        <w:pStyle w:val="Tekstkomentarza"/>
        <w:rPr>
          <w:rFonts w:cs="Times New Roman"/>
          <w:bCs/>
          <w:highlight w:val="yellow"/>
        </w:rPr>
      </w:pPr>
      <w:r w:rsidRPr="00BF26CB">
        <w:rPr>
          <w:rFonts w:cs="Times New Roman"/>
          <w:bCs/>
          <w:highlight w:val="yellow"/>
        </w:rPr>
        <w:t xml:space="preserve">Należy to przeanalizować mając na uwadze, że </w:t>
      </w:r>
    </w:p>
    <w:p w14:paraId="5D3F430C" w14:textId="77777777" w:rsidR="00163F99" w:rsidRDefault="00163F99" w:rsidP="006E3280">
      <w:pPr>
        <w:pStyle w:val="Tekstkomentarza"/>
        <w:rPr>
          <w:rFonts w:cs="Times New Roman"/>
          <w:bCs/>
        </w:rPr>
      </w:pPr>
      <w:r w:rsidRPr="00BF26CB">
        <w:rPr>
          <w:rFonts w:cs="Times New Roman"/>
          <w:bCs/>
          <w:highlight w:val="yellow"/>
        </w:rPr>
        <w:t xml:space="preserve">zgodnie z tabelą celów rewitalizacji w ramach programu ma zostać zaktywizowanych 100 osób w wieku poprodukcyjnym – w projekcie 2 weźmie udział 70 a zatem wychodziłoby że w projekcie 3 weźmie udział właśnie te 30 osób w wieku poprodukcyjnym. A zatem należałoby albo wskazać że projekt zostanie skierowany </w:t>
      </w:r>
      <w:r>
        <w:rPr>
          <w:rFonts w:cs="Times New Roman"/>
          <w:bCs/>
          <w:highlight w:val="yellow"/>
        </w:rPr>
        <w:t xml:space="preserve">tylko </w:t>
      </w:r>
      <w:r w:rsidRPr="00BF26CB">
        <w:rPr>
          <w:rFonts w:cs="Times New Roman"/>
          <w:bCs/>
          <w:highlight w:val="yellow"/>
        </w:rPr>
        <w:t>do osób w wieku poprodukcyjnym albo zwiększyć wskaźnik objętych wsparciem w projekcie 3 i wskazać że 30 osób to będą osoby w wieku poprodukcyjnym.</w:t>
      </w:r>
      <w:r>
        <w:rPr>
          <w:rFonts w:cs="Times New Roman"/>
          <w:bCs/>
        </w:rPr>
        <w:t xml:space="preserve"> </w:t>
      </w:r>
    </w:p>
    <w:p w14:paraId="5EFC0AFC" w14:textId="77777777" w:rsidR="00163F99" w:rsidRPr="00777CDE" w:rsidRDefault="00163F99" w:rsidP="006E3280">
      <w:pPr>
        <w:pStyle w:val="Tekstkomentarza"/>
      </w:pPr>
    </w:p>
    <w:p w14:paraId="063E4768" w14:textId="77777777" w:rsidR="00163F99" w:rsidRDefault="00163F99" w:rsidP="006E3280">
      <w:pPr>
        <w:pStyle w:val="Tekstkomentarza"/>
      </w:pPr>
    </w:p>
  </w:comment>
  <w:comment w:id="113" w:author="Anna Kacprzak" w:date="2019-08-06T11:05:00Z" w:initials="AK">
    <w:p w14:paraId="4AFE9BA1" w14:textId="76EC0B4D" w:rsidR="00163F99" w:rsidRDefault="00163F99">
      <w:pPr>
        <w:pStyle w:val="Tekstkomentarza"/>
      </w:pPr>
      <w:r>
        <w:rPr>
          <w:rStyle w:val="Odwoaniedokomentarza"/>
        </w:rPr>
        <w:annotationRef/>
      </w:r>
      <w:r w:rsidRPr="00624932">
        <w:rPr>
          <w:highlight w:val="magenta"/>
        </w:rPr>
        <w:t>To chyba nie powinno być na czerwono</w:t>
      </w:r>
    </w:p>
  </w:comment>
  <w:comment w:id="114" w:author="Anna Kacprzak" w:date="2019-06-17T19:12:00Z" w:initials="AK">
    <w:p w14:paraId="541E60A4" w14:textId="77777777" w:rsidR="00163F99" w:rsidRDefault="00163F99" w:rsidP="00312062">
      <w:pPr>
        <w:pStyle w:val="Tekstkomentarza"/>
      </w:pPr>
      <w:r>
        <w:rPr>
          <w:rStyle w:val="Odwoaniedokomentarza"/>
        </w:rPr>
        <w:annotationRef/>
      </w:r>
      <w:r w:rsidRPr="001F4621">
        <w:rPr>
          <w:highlight w:val="yellow"/>
        </w:rPr>
        <w:t>Proszę o informację ile spośród tych osób będą stanowiły osoby, które wezmą udział w zintegrowanych projektach społecznych?</w:t>
      </w:r>
      <w:r>
        <w:t xml:space="preserve"> </w:t>
      </w:r>
    </w:p>
  </w:comment>
  <w:comment w:id="115" w:author="Anna Kacprzak" w:date="2019-08-06T11:06:00Z" w:initials="AK">
    <w:p w14:paraId="587A832E" w14:textId="0EBE29DD" w:rsidR="00163F99" w:rsidRDefault="00163F99">
      <w:pPr>
        <w:pStyle w:val="Tekstkomentarza"/>
      </w:pPr>
      <w:r>
        <w:rPr>
          <w:rStyle w:val="Odwoaniedokomentarza"/>
        </w:rPr>
        <w:annotationRef/>
      </w:r>
      <w:r w:rsidRPr="00624932">
        <w:rPr>
          <w:highlight w:val="magenta"/>
        </w:rPr>
        <w:t>To chyba nie powinno być na czerwono</w:t>
      </w:r>
    </w:p>
  </w:comment>
  <w:comment w:id="116" w:author="Anna Kacprzak" w:date="2019-08-06T11:07:00Z" w:initials="AK">
    <w:p w14:paraId="3058C24D" w14:textId="48EB87B9" w:rsidR="00163F99" w:rsidRDefault="00163F99">
      <w:pPr>
        <w:pStyle w:val="Tekstkomentarza"/>
      </w:pPr>
      <w:r>
        <w:rPr>
          <w:rStyle w:val="Odwoaniedokomentarza"/>
        </w:rPr>
        <w:annotationRef/>
      </w:r>
      <w:r w:rsidRPr="00624932">
        <w:rPr>
          <w:highlight w:val="magenta"/>
        </w:rPr>
        <w:t>To chyba nie powinno być na czerwono</w:t>
      </w:r>
    </w:p>
  </w:comment>
  <w:comment w:id="118" w:author="Anna Kacprzak" w:date="2019-08-06T11:10:00Z" w:initials="AK">
    <w:p w14:paraId="7A891DBA" w14:textId="441575E9" w:rsidR="00163F99" w:rsidRDefault="00163F99">
      <w:pPr>
        <w:pStyle w:val="Tekstkomentarza"/>
      </w:pPr>
      <w:r>
        <w:rPr>
          <w:rStyle w:val="Odwoaniedokomentarza"/>
        </w:rPr>
        <w:annotationRef/>
      </w:r>
      <w:r w:rsidRPr="00C55943">
        <w:rPr>
          <w:highlight w:val="magenta"/>
        </w:rPr>
        <w:t>Nie wiem czy zostało to uwzględnione – proszę przeanalizować w projektach społecznych, które zaplanowano w Plebance</w:t>
      </w:r>
    </w:p>
  </w:comment>
  <w:comment w:id="117" w:author="Anna Kacprzak" w:date="2019-07-30T12:39:00Z" w:initials="AK">
    <w:p w14:paraId="4EAE5BC4" w14:textId="5713D613" w:rsidR="00163F99" w:rsidRDefault="00163F99">
      <w:pPr>
        <w:pStyle w:val="Tekstkomentarza"/>
      </w:pPr>
      <w:r>
        <w:rPr>
          <w:rStyle w:val="Odwoaniedokomentarza"/>
        </w:rPr>
        <w:annotationRef/>
      </w:r>
      <w:r w:rsidRPr="005F4F53">
        <w:rPr>
          <w:highlight w:val="cyan"/>
        </w:rPr>
        <w:t>Proszę to jeszcze przeanalizować, nie zauważyłam nigdzie w opisie projektu społecznego tego rodzaju zajęć – 2 – a powinno coś się pojawić.</w:t>
      </w:r>
    </w:p>
  </w:comment>
  <w:comment w:id="120" w:author="Anna Kacprzak" w:date="2019-08-06T11:09:00Z" w:initials="AK">
    <w:p w14:paraId="00637F4A" w14:textId="1B67DCAA" w:rsidR="00163F99" w:rsidRDefault="00163F99">
      <w:pPr>
        <w:pStyle w:val="Tekstkomentarza"/>
      </w:pPr>
      <w:r>
        <w:rPr>
          <w:rStyle w:val="Odwoaniedokomentarza"/>
        </w:rPr>
        <w:annotationRef/>
      </w:r>
      <w:r w:rsidRPr="00C55943">
        <w:rPr>
          <w:highlight w:val="magenta"/>
        </w:rPr>
        <w:t>To miało być wykasowane – w tym miejscu lepiej nie pisać tak szczegółowo</w:t>
      </w:r>
    </w:p>
  </w:comment>
  <w:comment w:id="121" w:author="Anna Kacprzak" w:date="2019-07-30T12:15:00Z" w:initials="AK">
    <w:p w14:paraId="16B03EFB" w14:textId="74EB9859" w:rsidR="00163F99" w:rsidRDefault="00163F99">
      <w:pPr>
        <w:pStyle w:val="Tekstkomentarza"/>
      </w:pPr>
      <w:r>
        <w:rPr>
          <w:rStyle w:val="Odwoaniedokomentarza"/>
        </w:rPr>
        <w:annotationRef/>
      </w:r>
      <w:r w:rsidRPr="00F769F5">
        <w:rPr>
          <w:highlight w:val="cyan"/>
        </w:rPr>
        <w:t>Sugeruje się zostawienie tego tak</w:t>
      </w:r>
    </w:p>
  </w:comment>
  <w:comment w:id="122" w:author="Anna Kacprzak" w:date="2019-08-06T11:12:00Z" w:initials="AK">
    <w:p w14:paraId="06593228" w14:textId="5AC5EF71" w:rsidR="00163F99" w:rsidRDefault="00163F99">
      <w:pPr>
        <w:pStyle w:val="Tekstkomentarza"/>
      </w:pPr>
      <w:r>
        <w:rPr>
          <w:rStyle w:val="Odwoaniedokomentarza"/>
        </w:rPr>
        <w:annotationRef/>
      </w:r>
      <w:r w:rsidRPr="00624932">
        <w:rPr>
          <w:highlight w:val="magenta"/>
        </w:rPr>
        <w:t>To chyba nie powinno być na czerwono</w:t>
      </w:r>
    </w:p>
  </w:comment>
  <w:comment w:id="125" w:author="MonikaRolirad" w:date="2019-06-17T19:12:00Z" w:initials="MR">
    <w:p w14:paraId="1B6F07BB" w14:textId="6494383C" w:rsidR="00163F99" w:rsidRDefault="00163F99">
      <w:pPr>
        <w:pStyle w:val="Tekstkomentarza"/>
      </w:pPr>
      <w:r>
        <w:rPr>
          <w:rStyle w:val="Odwoaniedokomentarza"/>
        </w:rPr>
        <w:annotationRef/>
      </w:r>
      <w:r>
        <w:t>zmiany</w:t>
      </w:r>
    </w:p>
  </w:comment>
  <w:comment w:id="126" w:author="Anna Kacprzak" w:date="2019-07-29T14:41:00Z" w:initials="AK">
    <w:p w14:paraId="1A5828B6" w14:textId="77777777" w:rsidR="00163F99" w:rsidRDefault="00163F99">
      <w:pPr>
        <w:pStyle w:val="Tekstkomentarza"/>
        <w:rPr>
          <w:highlight w:val="cyan"/>
        </w:rPr>
      </w:pPr>
      <w:r w:rsidRPr="006653CD">
        <w:rPr>
          <w:rStyle w:val="Odwoaniedokomentarza"/>
          <w:highlight w:val="cyan"/>
        </w:rPr>
        <w:annotationRef/>
      </w:r>
      <w:r w:rsidRPr="006653CD">
        <w:rPr>
          <w:highlight w:val="cyan"/>
        </w:rPr>
        <w:t xml:space="preserve">Pani Moniko nie powinnam dostać tego jako nowej tabeli – </w:t>
      </w:r>
      <w:r>
        <w:rPr>
          <w:highlight w:val="cyan"/>
        </w:rPr>
        <w:t xml:space="preserve">nie porównywałam tego z poprzednią, proszę zweryfikować czy jest zgodnie z wcześniejszymi uwagami.  </w:t>
      </w:r>
    </w:p>
    <w:p w14:paraId="2A5B2C1E" w14:textId="1B655AC6" w:rsidR="00163F99" w:rsidRDefault="00163F99">
      <w:pPr>
        <w:pStyle w:val="Tekstkomentarza"/>
      </w:pPr>
      <w:r w:rsidRPr="006653CD">
        <w:rPr>
          <w:highlight w:val="cyan"/>
        </w:rPr>
        <w:t>Ponadto uparcie wpisuje Pani tutaj projekt finansowany z 6.1.2 podczas gdy tłumacze, że obowiązek wykazania infrastruktury z projektem społecznym (zintegrowanie) nie dotyczy działań finansowanych z 6.1.2 a tylko 7.1 – proszę to wykasować – w innym razie na etapie oceny programu otrzymają Państwo taką uwagę. Jeżeli coś jest niezrozumiałego to proszę o telefon.</w:t>
      </w:r>
      <w:r>
        <w:t xml:space="preserve"> </w:t>
      </w:r>
    </w:p>
  </w:comment>
  <w:comment w:id="128" w:author="Anna Kacprzak" w:date="2019-08-06T11:13:00Z" w:initials="AK">
    <w:p w14:paraId="254BA370" w14:textId="5AADE2CE" w:rsidR="00163F99" w:rsidRDefault="00163F99">
      <w:pPr>
        <w:pStyle w:val="Tekstkomentarza"/>
      </w:pPr>
      <w:r>
        <w:rPr>
          <w:rStyle w:val="Odwoaniedokomentarza"/>
        </w:rPr>
        <w:annotationRef/>
      </w:r>
      <w:r w:rsidRPr="00C55943">
        <w:rPr>
          <w:highlight w:val="magenta"/>
        </w:rPr>
        <w:t>Nie mają Państwo w programie przedsięwzięć – miałą to pani wykasować</w:t>
      </w:r>
    </w:p>
  </w:comment>
  <w:comment w:id="130" w:author="Anna Kacprzak" w:date="2019-06-17T19:12:00Z" w:initials="AK">
    <w:p w14:paraId="4D8791D1" w14:textId="1D0A9113" w:rsidR="00163F99" w:rsidRDefault="00163F99">
      <w:pPr>
        <w:pStyle w:val="Tekstkomentarza"/>
      </w:pPr>
      <w:r>
        <w:rPr>
          <w:rStyle w:val="Odwoaniedokomentarza"/>
        </w:rPr>
        <w:annotationRef/>
      </w:r>
      <w:r>
        <w:rPr>
          <w:highlight w:val="yellow"/>
        </w:rPr>
        <w:t>N</w:t>
      </w:r>
      <w:r w:rsidRPr="00A136F6">
        <w:rPr>
          <w:highlight w:val="yellow"/>
        </w:rPr>
        <w:t xml:space="preserve">ie uwzględniono uwag z pisma warunkowo </w:t>
      </w:r>
      <w:r w:rsidRPr="004B4B97">
        <w:rPr>
          <w:highlight w:val="yellow"/>
        </w:rPr>
        <w:t>przyjmującego program. Po dokonaniu poprawek w tabeli projektów głównych również tutaj należy nanieść poprawki.</w:t>
      </w:r>
    </w:p>
  </w:comment>
  <w:comment w:id="131" w:author="Anna Kacprzak" w:date="2019-06-19T12:44:00Z" w:initials="AK">
    <w:p w14:paraId="7D03765C" w14:textId="23463D1C" w:rsidR="00163F99" w:rsidRDefault="00163F99">
      <w:pPr>
        <w:pStyle w:val="Tekstkomentarza"/>
      </w:pPr>
      <w:r>
        <w:rPr>
          <w:rStyle w:val="Odwoaniedokomentarza"/>
        </w:rPr>
        <w:annotationRef/>
      </w:r>
      <w:r w:rsidRPr="00172554">
        <w:rPr>
          <w:highlight w:val="green"/>
        </w:rPr>
        <w:t xml:space="preserve">Jeżeli w projekcie 1 mają pozostać dzieci do lat 17 to proszę tutaj dopisać wskaźnik problemowy </w:t>
      </w:r>
      <w:r>
        <w:rPr>
          <w:highlight w:val="green"/>
        </w:rPr>
        <w:t>Udział d</w:t>
      </w:r>
      <w:r w:rsidRPr="00172554">
        <w:rPr>
          <w:highlight w:val="green"/>
        </w:rPr>
        <w:t>zieci</w:t>
      </w:r>
      <w:r>
        <w:rPr>
          <w:highlight w:val="green"/>
        </w:rPr>
        <w:t xml:space="preserve"> do lat 17, na które rodzice pobierają zasiłek</w:t>
      </w:r>
    </w:p>
  </w:comment>
  <w:comment w:id="132" w:author="Anna Kacprzak" w:date="2019-06-17T19:12:00Z" w:initials="AK">
    <w:p w14:paraId="2A4D0559" w14:textId="6210B9D2" w:rsidR="00163F99" w:rsidRDefault="00163F99">
      <w:pPr>
        <w:pStyle w:val="Tekstkomentarza"/>
      </w:pPr>
      <w:r w:rsidRPr="00A136F6">
        <w:rPr>
          <w:rStyle w:val="Odwoaniedokomentarza"/>
          <w:highlight w:val="yellow"/>
        </w:rPr>
        <w:annotationRef/>
      </w:r>
      <w:r w:rsidRPr="00A136F6">
        <w:rPr>
          <w:highlight w:val="yellow"/>
        </w:rPr>
        <w:t>W dalszym ciągu nie powiązano boiska z projektem 1 – do uzupełnienia po ocenie WoD ale raczej w kontekście dzieci do lat 17 na które rodzice pobierają zasiłek.</w:t>
      </w:r>
    </w:p>
  </w:comment>
  <w:comment w:id="133" w:author="Anna Kacprzak" w:date="2019-06-17T19:12:00Z" w:initials="AK">
    <w:p w14:paraId="6DA6725C" w14:textId="690650A6" w:rsidR="00163F99" w:rsidRDefault="00163F99">
      <w:pPr>
        <w:pStyle w:val="Tekstkomentarza"/>
      </w:pPr>
      <w:r>
        <w:rPr>
          <w:rStyle w:val="Odwoaniedokomentarza"/>
        </w:rPr>
        <w:annotationRef/>
      </w:r>
      <w:r w:rsidRPr="0076690D">
        <w:rPr>
          <w:highlight w:val="yellow"/>
        </w:rPr>
        <w:t>A Zduny? Jeden z etapów ma się tam odbywać</w:t>
      </w:r>
      <w:r>
        <w:t xml:space="preserve"> </w:t>
      </w:r>
    </w:p>
  </w:comment>
  <w:comment w:id="134" w:author="Anna Kacprzak" w:date="2019-07-29T14:57:00Z" w:initials="AK">
    <w:p w14:paraId="38708E44" w14:textId="740BB69F" w:rsidR="00163F99" w:rsidRDefault="00163F99">
      <w:pPr>
        <w:pStyle w:val="Tekstkomentarza"/>
      </w:pPr>
      <w:r>
        <w:rPr>
          <w:rStyle w:val="Odwoaniedokomentarza"/>
        </w:rPr>
        <w:annotationRef/>
      </w:r>
      <w:r>
        <w:rPr>
          <w:highlight w:val="cyan"/>
        </w:rPr>
        <w:t>Tabela pokazuję komplementarność problemową a zatem c</w:t>
      </w:r>
      <w:r w:rsidRPr="006653CD">
        <w:rPr>
          <w:highlight w:val="cyan"/>
        </w:rPr>
        <w:t>hyba powinna się w tej tabeli pojawić również druga edycja i tym samym remont boiska. Tylko zamieniłabym kolejność</w:t>
      </w:r>
      <w:r>
        <w:t xml:space="preserve"> </w:t>
      </w:r>
    </w:p>
  </w:comment>
  <w:comment w:id="135" w:author="Anna Kacprzak" w:date="2019-06-19T12:55:00Z" w:initials="AK">
    <w:p w14:paraId="5316B956" w14:textId="15E03C68" w:rsidR="00163F99" w:rsidRDefault="00163F99">
      <w:pPr>
        <w:pStyle w:val="Tekstkomentarza"/>
      </w:pPr>
      <w:r>
        <w:rPr>
          <w:rStyle w:val="Odwoaniedokomentarza"/>
        </w:rPr>
        <w:annotationRef/>
      </w:r>
      <w:r w:rsidRPr="00172554">
        <w:rPr>
          <w:highlight w:val="green"/>
        </w:rPr>
        <w:t>Ze względu na to że w Plebance nie ma problemu osób starszych i wliczyliśmy je do osób korzystających z pomocy społecznej – uzupełniono wskaźnik</w:t>
      </w:r>
    </w:p>
  </w:comment>
  <w:comment w:id="136" w:author="Anna Kacprzak" w:date="2019-06-20T19:06:00Z" w:initials="AK">
    <w:p w14:paraId="3250D10A" w14:textId="4028D9CF" w:rsidR="00163F99" w:rsidRDefault="00163F99">
      <w:pPr>
        <w:pStyle w:val="Tekstkomentarza"/>
      </w:pPr>
      <w:r>
        <w:rPr>
          <w:rStyle w:val="Odwoaniedokomentarza"/>
        </w:rPr>
        <w:annotationRef/>
      </w:r>
      <w:r w:rsidRPr="0076690D">
        <w:rPr>
          <w:highlight w:val="yellow"/>
        </w:rPr>
        <w:t>Inaczej jest w tabeli projektów głównych, gdzie wskazano również Służewo</w:t>
      </w:r>
    </w:p>
  </w:comment>
  <w:comment w:id="137" w:author="Anna Kacprzak" w:date="2019-07-29T15:01:00Z" w:initials="AK">
    <w:p w14:paraId="347B18FB" w14:textId="53EADAE6" w:rsidR="00163F99" w:rsidRDefault="00163F99">
      <w:pPr>
        <w:pStyle w:val="Tekstkomentarza"/>
      </w:pPr>
      <w:r>
        <w:rPr>
          <w:rStyle w:val="Odwoaniedokomentarza"/>
        </w:rPr>
        <w:annotationRef/>
      </w:r>
      <w:r w:rsidRPr="006653CD">
        <w:rPr>
          <w:highlight w:val="cyan"/>
        </w:rPr>
        <w:t>Zgodnie z uwagą poniżej, powinno to zostać</w:t>
      </w:r>
    </w:p>
  </w:comment>
  <w:comment w:id="138" w:author="Anna Kacprzak" w:date="2019-06-20T19:07:00Z" w:initials="AK">
    <w:p w14:paraId="1049D445" w14:textId="3ACC9D7E" w:rsidR="00163F99" w:rsidRDefault="00163F99">
      <w:pPr>
        <w:pStyle w:val="Tekstkomentarza"/>
      </w:pPr>
      <w:r>
        <w:rPr>
          <w:rStyle w:val="Odwoaniedokomentarza"/>
        </w:rPr>
        <w:annotationRef/>
      </w:r>
      <w:r w:rsidRPr="00172554">
        <w:rPr>
          <w:highlight w:val="green"/>
        </w:rPr>
        <w:t>Proszę jednak zostawić Plebankę – jak uzupełnimy wskaźnik problemowy to będzie w porządku – bo osoby starsze z Plebanki wpisują się we wskaźnik osób korzystających z pomocy społecznej</w:t>
      </w:r>
    </w:p>
  </w:comment>
  <w:comment w:id="139" w:author="Anna Kacprzak" w:date="2019-06-17T19:12:00Z" w:initials="AK">
    <w:p w14:paraId="41263BF8" w14:textId="5450828F" w:rsidR="00163F99" w:rsidRDefault="00163F99">
      <w:pPr>
        <w:pStyle w:val="Tekstkomentarza"/>
      </w:pPr>
      <w:r w:rsidRPr="0076690D">
        <w:rPr>
          <w:rStyle w:val="Odwoaniedokomentarza"/>
          <w:highlight w:val="yellow"/>
        </w:rPr>
        <w:annotationRef/>
      </w:r>
      <w:r w:rsidRPr="0076690D">
        <w:rPr>
          <w:highlight w:val="yellow"/>
        </w:rPr>
        <w:t>Tutaj również nie wskazuje się projektu nr 1, a zatem nie potwierdza się zintegrowania projektu 1 z infrastrukturą boiska.</w:t>
      </w:r>
    </w:p>
  </w:comment>
  <w:comment w:id="140" w:author="Anna Kacprzak" w:date="2019-06-17T19:12:00Z" w:initials="AK">
    <w:p w14:paraId="396C4FB6" w14:textId="67EDAA85" w:rsidR="00163F99" w:rsidRDefault="00163F99">
      <w:pPr>
        <w:pStyle w:val="Tekstkomentarza"/>
      </w:pPr>
      <w:r>
        <w:rPr>
          <w:rStyle w:val="Odwoaniedokomentarza"/>
        </w:rPr>
        <w:annotationRef/>
      </w:r>
      <w:r w:rsidRPr="00E06222">
        <w:rPr>
          <w:highlight w:val="yellow"/>
        </w:rPr>
        <w:t>Nie uwzględniona uwaga z pisma warunkowo przyjmującego program</w:t>
      </w:r>
    </w:p>
  </w:comment>
  <w:comment w:id="146" w:author="MonikaRolirad" w:date="2019-06-17T19:12:00Z" w:initials="MR">
    <w:p w14:paraId="361F21D2" w14:textId="73D3F5E1" w:rsidR="00163F99" w:rsidRDefault="00163F99">
      <w:pPr>
        <w:pStyle w:val="Tekstkomentarza"/>
      </w:pPr>
      <w:r>
        <w:rPr>
          <w:rStyle w:val="Odwoaniedokomentarza"/>
        </w:rPr>
        <w:annotationRef/>
      </w:r>
      <w:r>
        <w:t>zmieniono</w:t>
      </w:r>
    </w:p>
  </w:comment>
  <w:comment w:id="147" w:author="Anna Kacprzak" w:date="2019-06-17T19:12:00Z" w:initials="AK">
    <w:p w14:paraId="20930E92" w14:textId="77777777" w:rsidR="00163F99" w:rsidRDefault="00163F99">
      <w:pPr>
        <w:pStyle w:val="Tekstkomentarza"/>
      </w:pPr>
      <w:r>
        <w:rPr>
          <w:rStyle w:val="Odwoaniedokomentarza"/>
        </w:rPr>
        <w:annotationRef/>
      </w:r>
      <w:r w:rsidRPr="00213433">
        <w:rPr>
          <w:highlight w:val="yellow"/>
        </w:rPr>
        <w:t>Nie uwzględniono uwag z pisma warunkowo przyjmującego program, jak w komentarzach poniżej.</w:t>
      </w:r>
    </w:p>
    <w:p w14:paraId="306B9081" w14:textId="77777777" w:rsidR="00163F99" w:rsidRDefault="00163F99">
      <w:pPr>
        <w:pStyle w:val="Tekstkomentarza"/>
      </w:pPr>
    </w:p>
    <w:p w14:paraId="53AC63AE" w14:textId="15729C8F" w:rsidR="00163F99" w:rsidRDefault="00163F99">
      <w:pPr>
        <w:pStyle w:val="Tekstkomentarza"/>
      </w:pPr>
      <w:r w:rsidRPr="00AA6BFA">
        <w:rPr>
          <w:highlight w:val="yellow"/>
        </w:rPr>
        <w:t>Przy czym dokonując urealnień terminów realizacji należy pamiętać aby zachowana zostałą zasada, że w przypadku wykazywania zintegrowania projekt społ</w:t>
      </w:r>
      <w:r>
        <w:rPr>
          <w:highlight w:val="yellow"/>
        </w:rPr>
        <w:t>e</w:t>
      </w:r>
      <w:r w:rsidRPr="00AA6BFA">
        <w:rPr>
          <w:highlight w:val="yellow"/>
        </w:rPr>
        <w:t>czny powinien się odbyć po zakończeniu infrastruktury, na której będzie realizowany.</w:t>
      </w:r>
    </w:p>
  </w:comment>
  <w:comment w:id="148" w:author="Anna Kacprzak" w:date="2019-06-17T19:12:00Z" w:initials="AK">
    <w:p w14:paraId="54E33D01" w14:textId="77777777" w:rsidR="00163F99" w:rsidRDefault="00163F99">
      <w:pPr>
        <w:pStyle w:val="Tekstkomentarza"/>
      </w:pPr>
      <w:r>
        <w:rPr>
          <w:rStyle w:val="Odwoaniedokomentarza"/>
        </w:rPr>
        <w:annotationRef/>
      </w:r>
      <w:r w:rsidRPr="00E06222">
        <w:rPr>
          <w:highlight w:val="yellow"/>
        </w:rPr>
        <w:t>Z uwagi na ilość rzeczy jeszcze do poprawy, nie gwarantuję że udało się wszystko wychwycić.</w:t>
      </w:r>
      <w:r>
        <w:t xml:space="preserve"> </w:t>
      </w:r>
    </w:p>
    <w:p w14:paraId="23B39A58" w14:textId="1FE85288" w:rsidR="00163F99" w:rsidRDefault="00163F99">
      <w:pPr>
        <w:pStyle w:val="Tekstkomentarza"/>
      </w:pPr>
    </w:p>
  </w:comment>
  <w:comment w:id="149" w:author="Anna Kacprzak" w:date="2019-06-17T19:12:00Z" w:initials="AK">
    <w:p w14:paraId="7C4BD3AA" w14:textId="77777777" w:rsidR="00163F99" w:rsidRDefault="00163F99">
      <w:pPr>
        <w:pStyle w:val="Tekstkomentarza"/>
      </w:pPr>
      <w:r>
        <w:rPr>
          <w:rStyle w:val="Odwoaniedokomentarza"/>
        </w:rPr>
        <w:annotationRef/>
      </w:r>
      <w:r w:rsidRPr="00213433">
        <w:rPr>
          <w:highlight w:val="yellow"/>
        </w:rPr>
        <w:t>Należy uzupełnić o Zduny i Plebankę  (jeżeli w projekcie wezmą dzieci na które rodzice pobierają zasiłek bo po zamianach w tabeli 9 nie ma już tam problemu niskiego poziomu edukacji)</w:t>
      </w:r>
      <w:r>
        <w:t>.</w:t>
      </w:r>
    </w:p>
    <w:p w14:paraId="2D79EECD" w14:textId="77777777" w:rsidR="00163F99" w:rsidRDefault="00163F99">
      <w:pPr>
        <w:pStyle w:val="Tekstkomentarza"/>
      </w:pPr>
    </w:p>
    <w:p w14:paraId="3D35D4CC" w14:textId="77777777" w:rsidR="00163F99" w:rsidRDefault="00163F99">
      <w:pPr>
        <w:pStyle w:val="Tekstkomentarza"/>
      </w:pPr>
    </w:p>
    <w:p w14:paraId="4982A3CF" w14:textId="79B08FBC" w:rsidR="00163F99" w:rsidRDefault="00163F99">
      <w:pPr>
        <w:pStyle w:val="Tekstkomentarza"/>
      </w:pPr>
      <w:r w:rsidRPr="00E06222">
        <w:rPr>
          <w:highlight w:val="yellow"/>
        </w:rPr>
        <w:t>Proszę dobrze przeanalizować, czy przy każdym projekcie wskazano właściwy obszar rewitalizacji – a zatem jeżeli projekt obejmuje osoby ze Zdun, Służewa i Plebanki to w rubryce obszar rewitalizacji należy wskazać wszystkie trzy miejscowości a w rubryce lokalizacja faktyczne miejsca gdzie będzie projekt się odbywał. Nie zawsze z opisu projektu wynika bowiem do kogo konkretnie zostanie skierowany.</w:t>
      </w:r>
    </w:p>
  </w:comment>
  <w:comment w:id="150" w:author="Anna Kacprzak" w:date="2019-06-17T19:12:00Z" w:initials="AK">
    <w:p w14:paraId="2DE8BF26" w14:textId="5AE93DE0" w:rsidR="00163F99" w:rsidRDefault="00163F99">
      <w:pPr>
        <w:pStyle w:val="Tekstkomentarza"/>
      </w:pPr>
      <w:r>
        <w:rPr>
          <w:rStyle w:val="Odwoaniedokomentarza"/>
        </w:rPr>
        <w:annotationRef/>
      </w:r>
      <w:r w:rsidRPr="00262AA9">
        <w:rPr>
          <w:highlight w:val="yellow"/>
        </w:rPr>
        <w:t>Należy uzupełnić o Zduny</w:t>
      </w:r>
    </w:p>
  </w:comment>
  <w:comment w:id="151" w:author="Anna Kacprzak" w:date="2019-06-17T19:12:00Z" w:initials="AK">
    <w:p w14:paraId="292CF261" w14:textId="708F76E7" w:rsidR="00163F99" w:rsidRDefault="00163F99">
      <w:pPr>
        <w:pStyle w:val="Tekstkomentarza"/>
      </w:pPr>
      <w:r>
        <w:rPr>
          <w:rStyle w:val="Odwoaniedokomentarza"/>
        </w:rPr>
        <w:annotationRef/>
      </w:r>
      <w:r w:rsidRPr="00262AA9">
        <w:rPr>
          <w:highlight w:val="yellow"/>
        </w:rPr>
        <w:t>Raczej chyba nierealne żeby zaczęło się to od II kwartału należy urealnić termin realizacji</w:t>
      </w:r>
      <w:r>
        <w:t>.</w:t>
      </w:r>
    </w:p>
  </w:comment>
  <w:comment w:id="152" w:author="Anna Kacprzak" w:date="2019-07-29T15:14:00Z" w:initials="AK">
    <w:p w14:paraId="24926C9A" w14:textId="474E66F2" w:rsidR="00163F99" w:rsidRDefault="00163F99">
      <w:pPr>
        <w:pStyle w:val="Tekstkomentarza"/>
      </w:pPr>
      <w:r>
        <w:rPr>
          <w:rStyle w:val="Odwoaniedokomentarza"/>
        </w:rPr>
        <w:annotationRef/>
      </w:r>
      <w:r w:rsidRPr="00715B52">
        <w:rPr>
          <w:highlight w:val="cyan"/>
        </w:rPr>
        <w:t>Biorą po d uwagę ilość zaplanowanych działań, czy rok to nie będzie za krótki czas</w:t>
      </w:r>
      <w:r>
        <w:t xml:space="preserve"> </w:t>
      </w:r>
    </w:p>
  </w:comment>
  <w:comment w:id="153" w:author="Anna Kacprzak" w:date="2019-08-06T11:27:00Z" w:initials="AK">
    <w:p w14:paraId="43BC5452" w14:textId="6021FB47" w:rsidR="00163F99" w:rsidRDefault="00163F99">
      <w:pPr>
        <w:pStyle w:val="Tekstkomentarza"/>
      </w:pPr>
      <w:r>
        <w:rPr>
          <w:rStyle w:val="Odwoaniedokomentarza"/>
        </w:rPr>
        <w:annotationRef/>
      </w:r>
      <w:r w:rsidRPr="00A32BB6">
        <w:rPr>
          <w:highlight w:val="magenta"/>
        </w:rPr>
        <w:t>Wcześniej było 200 000 zakładam, ze zostało to skonsultowane z LGD</w:t>
      </w:r>
    </w:p>
  </w:comment>
  <w:comment w:id="154" w:author="Anna Kacprzak" w:date="2019-08-06T11:28:00Z" w:initials="AK">
    <w:p w14:paraId="12B1C68F" w14:textId="2998704C" w:rsidR="00163F99" w:rsidRDefault="00163F99">
      <w:pPr>
        <w:pStyle w:val="Tekstkomentarza"/>
      </w:pPr>
      <w:r>
        <w:rPr>
          <w:rStyle w:val="Odwoaniedokomentarza"/>
        </w:rPr>
        <w:annotationRef/>
      </w:r>
      <w:r w:rsidRPr="00A32BB6">
        <w:rPr>
          <w:highlight w:val="magenta"/>
        </w:rPr>
        <w:t>Suma budżetu 7000 i Komisji 3000 nie daje kwoty 15 000 należy skorygować</w:t>
      </w:r>
    </w:p>
  </w:comment>
  <w:comment w:id="155" w:author="Anna Kacprzak" w:date="2019-06-17T19:12:00Z" w:initials="AK">
    <w:p w14:paraId="40F7A96B" w14:textId="4D9E6BCD" w:rsidR="00163F99" w:rsidRDefault="00163F99">
      <w:pPr>
        <w:pStyle w:val="Tekstkomentarza"/>
      </w:pPr>
      <w:r>
        <w:rPr>
          <w:rStyle w:val="Odwoaniedokomentarza"/>
        </w:rPr>
        <w:annotationRef/>
      </w:r>
      <w:r w:rsidRPr="00262AA9">
        <w:rPr>
          <w:rFonts w:ascii="Times New Roman" w:hAnsi="Times New Roman" w:cs="Times New Roman"/>
          <w:bCs/>
          <w:highlight w:val="yellow"/>
        </w:rPr>
        <w:t>Działanie 11.1 nie ma poddziałania i tym samym należy wyłącznie w kolumnie 14 wskazać 11.1</w:t>
      </w:r>
    </w:p>
  </w:comment>
  <w:comment w:id="156" w:author="Anna Kacprzak" w:date="2019-06-17T19:12:00Z" w:initials="AK">
    <w:p w14:paraId="6AF1561B" w14:textId="77777777" w:rsidR="00163F99" w:rsidRDefault="00163F99" w:rsidP="00781CA0">
      <w:pPr>
        <w:pStyle w:val="Tekstkomentarza"/>
      </w:pPr>
      <w:r>
        <w:rPr>
          <w:rStyle w:val="Odwoaniedokomentarza"/>
        </w:rPr>
        <w:annotationRef/>
      </w:r>
      <w:r w:rsidRPr="00262AA9">
        <w:rPr>
          <w:highlight w:val="yellow"/>
        </w:rPr>
        <w:t>Należy uzupełnić o Zduny</w:t>
      </w:r>
    </w:p>
  </w:comment>
  <w:comment w:id="157" w:author="Anna Kacprzak" w:date="2019-06-19T12:49:00Z" w:initials="AK">
    <w:p w14:paraId="2C07DA80" w14:textId="3FAF1270" w:rsidR="00163F99" w:rsidRDefault="00163F99" w:rsidP="00FB486A">
      <w:pPr>
        <w:pStyle w:val="Tekstkomentarza"/>
      </w:pPr>
      <w:r>
        <w:rPr>
          <w:rStyle w:val="Odwoaniedokomentarza"/>
        </w:rPr>
        <w:annotationRef/>
      </w:r>
      <w:r w:rsidRPr="003032D2">
        <w:rPr>
          <w:highlight w:val="green"/>
        </w:rPr>
        <w:t>Mamy tutaj problem bo jeżeli projekt ma uzasadniać realizację infrastruktury boiska i być z nim</w:t>
      </w:r>
      <w:r>
        <w:rPr>
          <w:highlight w:val="green"/>
        </w:rPr>
        <w:t xml:space="preserve"> </w:t>
      </w:r>
      <w:r w:rsidRPr="00476BD1">
        <w:rPr>
          <w:highlight w:val="green"/>
        </w:rPr>
        <w:t xml:space="preserve"> </w:t>
      </w:r>
      <w:r w:rsidRPr="003032D2">
        <w:rPr>
          <w:highlight w:val="green"/>
        </w:rPr>
        <w:t>zintegrowany to powinien się odbywać po zakończeniu prac infrastrukturalnych - część zajęć</w:t>
      </w:r>
      <w:r w:rsidRPr="00FB486A">
        <w:rPr>
          <w:highlight w:val="green"/>
        </w:rPr>
        <w:t xml:space="preserve"> </w:t>
      </w:r>
      <w:r w:rsidRPr="003032D2">
        <w:rPr>
          <w:highlight w:val="green"/>
        </w:rPr>
        <w:t>ma się odbywać w Zdunach więc rozpoczecie może być już teraz ale projekt powinien kończyć się chociaż we wrześniu</w:t>
      </w:r>
      <w:r>
        <w:rPr>
          <w:highlight w:val="green"/>
        </w:rPr>
        <w:t xml:space="preserve"> 2020 a nie jak wskazano w marcu</w:t>
      </w:r>
      <w:r w:rsidRPr="003032D2">
        <w:rPr>
          <w:highlight w:val="green"/>
        </w:rPr>
        <w:t xml:space="preserve"> - wielokotnie była na to zwracana uwaga i nie otrzymałam informacji że nie może być zintegrowany ten projekt - może to być problem w złożonym WoD</w:t>
      </w:r>
    </w:p>
    <w:p w14:paraId="79208212" w14:textId="2861153B" w:rsidR="00163F99" w:rsidRDefault="00163F99">
      <w:pPr>
        <w:pStyle w:val="Tekstkomentarza"/>
      </w:pPr>
    </w:p>
  </w:comment>
  <w:comment w:id="158" w:author="Anna Kacprzak" w:date="2019-06-17T19:12:00Z" w:initials="AK">
    <w:p w14:paraId="11DFB5FC" w14:textId="616245AF" w:rsidR="00163F99" w:rsidRDefault="00163F99">
      <w:pPr>
        <w:pStyle w:val="Tekstkomentarza"/>
      </w:pPr>
      <w:r>
        <w:rPr>
          <w:rStyle w:val="Odwoaniedokomentarza"/>
        </w:rPr>
        <w:annotationRef/>
      </w:r>
      <w:r w:rsidRPr="00660E6C">
        <w:rPr>
          <w:highlight w:val="yellow"/>
        </w:rPr>
        <w:t>Należy skorygować zgodnie z tabelą projektów głównych</w:t>
      </w:r>
    </w:p>
  </w:comment>
  <w:comment w:id="159" w:author="Anna Kacprzak" w:date="2019-06-20T17:20:00Z" w:initials="AK">
    <w:p w14:paraId="25FE684F" w14:textId="00D7D8BD" w:rsidR="00163F99" w:rsidRDefault="00163F99" w:rsidP="00402731">
      <w:pPr>
        <w:tabs>
          <w:tab w:val="left" w:pos="176"/>
        </w:tabs>
        <w:autoSpaceDE w:val="0"/>
        <w:autoSpaceDN w:val="0"/>
        <w:adjustRightInd w:val="0"/>
        <w:spacing w:after="0"/>
        <w:jc w:val="both"/>
        <w:rPr>
          <w:rFonts w:ascii="Times New Roman" w:hAnsi="Times New Roman" w:cs="Times New Roman"/>
          <w:bCs/>
        </w:rPr>
      </w:pPr>
      <w:r>
        <w:rPr>
          <w:rStyle w:val="Odwoaniedokomentarza"/>
        </w:rPr>
        <w:annotationRef/>
      </w:r>
      <w:r w:rsidRPr="00402731">
        <w:rPr>
          <w:rFonts w:ascii="Times New Roman" w:hAnsi="Times New Roman" w:cs="Times New Roman"/>
          <w:bCs/>
          <w:highlight w:val="yellow"/>
        </w:rPr>
        <w:t xml:space="preserve">Błędnie określono kwoty w kolumnach 11, 12 oraz 13, których suma powinna być równa kwocie wykazanej w kolumnie 7 tj. szacowana wartość projektu, przy czym jednocześnie wartość wykazana w kolumnie 11 powinna odpowiadać wykazanej w kolumnie 9. Ponadto </w:t>
      </w:r>
      <w:r w:rsidRPr="00402731">
        <w:rPr>
          <w:rFonts w:ascii="Times New Roman" w:hAnsi="Times New Roman" w:cs="Times New Roman"/>
          <w:bCs/>
          <w:highlight w:val="yellow"/>
        </w:rPr>
        <w:br/>
        <w:t>w kolumnie 12 należy doprecyzować, iż chodzi o środki własne gminy</w:t>
      </w:r>
    </w:p>
    <w:p w14:paraId="78CBD0AE" w14:textId="77777777" w:rsidR="00163F99" w:rsidRDefault="00163F99" w:rsidP="00402731">
      <w:pPr>
        <w:tabs>
          <w:tab w:val="left" w:pos="176"/>
        </w:tabs>
        <w:autoSpaceDE w:val="0"/>
        <w:autoSpaceDN w:val="0"/>
        <w:adjustRightInd w:val="0"/>
        <w:spacing w:after="0"/>
        <w:jc w:val="both"/>
        <w:rPr>
          <w:rFonts w:ascii="Times New Roman" w:hAnsi="Times New Roman" w:cs="Times New Roman"/>
          <w:bCs/>
        </w:rPr>
      </w:pPr>
    </w:p>
    <w:p w14:paraId="36644177" w14:textId="50A5C4F6" w:rsidR="00163F99" w:rsidRPr="00590F7D" w:rsidRDefault="00163F99" w:rsidP="00402731">
      <w:pPr>
        <w:tabs>
          <w:tab w:val="left" w:pos="176"/>
        </w:tabs>
        <w:autoSpaceDE w:val="0"/>
        <w:autoSpaceDN w:val="0"/>
        <w:adjustRightInd w:val="0"/>
        <w:spacing w:after="0"/>
        <w:jc w:val="both"/>
        <w:rPr>
          <w:rFonts w:ascii="Times New Roman" w:hAnsi="Times New Roman" w:cs="Times New Roman"/>
          <w:bCs/>
        </w:rPr>
      </w:pPr>
      <w:r w:rsidRPr="00392423">
        <w:rPr>
          <w:rFonts w:ascii="Times New Roman" w:hAnsi="Times New Roman" w:cs="Times New Roman"/>
          <w:bCs/>
          <w:highlight w:val="green"/>
        </w:rPr>
        <w:t>Nie uwzględniono uwagi</w:t>
      </w:r>
    </w:p>
    <w:p w14:paraId="7A5B70B9" w14:textId="21005D0C" w:rsidR="00163F99" w:rsidRDefault="00163F99">
      <w:pPr>
        <w:pStyle w:val="Tekstkomentarza"/>
      </w:pPr>
    </w:p>
  </w:comment>
  <w:comment w:id="160" w:author="Anna Kacprzak" w:date="2019-08-06T11:31:00Z" w:initials="AK">
    <w:p w14:paraId="33ACCCEB" w14:textId="0F4B4F7A" w:rsidR="00163F99" w:rsidRDefault="00163F99" w:rsidP="004E3731">
      <w:pPr>
        <w:tabs>
          <w:tab w:val="left" w:pos="176"/>
        </w:tabs>
        <w:autoSpaceDE w:val="0"/>
        <w:autoSpaceDN w:val="0"/>
        <w:adjustRightInd w:val="0"/>
        <w:spacing w:after="0"/>
        <w:jc w:val="both"/>
        <w:rPr>
          <w:rFonts w:ascii="Times New Roman" w:hAnsi="Times New Roman" w:cs="Times New Roman"/>
          <w:bCs/>
          <w:highlight w:val="magenta"/>
        </w:rPr>
      </w:pPr>
      <w:r>
        <w:rPr>
          <w:rStyle w:val="Odwoaniedokomentarza"/>
        </w:rPr>
        <w:annotationRef/>
      </w:r>
      <w:r>
        <w:rPr>
          <w:rFonts w:ascii="Times New Roman" w:hAnsi="Times New Roman" w:cs="Times New Roman"/>
          <w:bCs/>
          <w:highlight w:val="magenta"/>
        </w:rPr>
        <w:t>Nie uwzględniono uwagi i poprzednim razem tego nie zauważyłam</w:t>
      </w:r>
    </w:p>
    <w:p w14:paraId="735FB011" w14:textId="77777777" w:rsidR="00163F99" w:rsidRDefault="00163F99" w:rsidP="004E3731">
      <w:pPr>
        <w:tabs>
          <w:tab w:val="left" w:pos="176"/>
        </w:tabs>
        <w:autoSpaceDE w:val="0"/>
        <w:autoSpaceDN w:val="0"/>
        <w:adjustRightInd w:val="0"/>
        <w:spacing w:after="0"/>
        <w:jc w:val="both"/>
        <w:rPr>
          <w:rFonts w:ascii="Times New Roman" w:hAnsi="Times New Roman" w:cs="Times New Roman"/>
          <w:bCs/>
          <w:highlight w:val="magenta"/>
        </w:rPr>
      </w:pPr>
    </w:p>
    <w:p w14:paraId="5931C6C2" w14:textId="073E12B0" w:rsidR="00163F99" w:rsidRDefault="00163F99" w:rsidP="004E3731">
      <w:pPr>
        <w:tabs>
          <w:tab w:val="left" w:pos="176"/>
        </w:tabs>
        <w:autoSpaceDE w:val="0"/>
        <w:autoSpaceDN w:val="0"/>
        <w:adjustRightInd w:val="0"/>
        <w:spacing w:after="0"/>
        <w:jc w:val="both"/>
        <w:rPr>
          <w:rFonts w:ascii="Times New Roman" w:hAnsi="Times New Roman" w:cs="Times New Roman"/>
          <w:bCs/>
        </w:rPr>
      </w:pPr>
      <w:r w:rsidRPr="004E3731">
        <w:rPr>
          <w:rFonts w:ascii="Times New Roman" w:hAnsi="Times New Roman" w:cs="Times New Roman"/>
          <w:bCs/>
          <w:highlight w:val="magenta"/>
        </w:rPr>
        <w:t xml:space="preserve">Błędnie określono kwoty w kolumnach 11, 12 oraz 13, których suma powinna być równa kwocie wykazanej w kolumnie 7 tj. szacowana wartość projektu, przy czym jednocześnie wartość wykazana w kolumnie 11 powinna odpowiadać wykazanej w kolumnie 9. Ponadto </w:t>
      </w:r>
      <w:r w:rsidRPr="004E3731">
        <w:rPr>
          <w:rFonts w:ascii="Times New Roman" w:hAnsi="Times New Roman" w:cs="Times New Roman"/>
          <w:bCs/>
          <w:highlight w:val="magenta"/>
        </w:rPr>
        <w:br/>
        <w:t>w kolumnie 12 należy doprecyzować, iż chodzi o środki własne gminy</w:t>
      </w:r>
    </w:p>
    <w:p w14:paraId="65A2EE2B" w14:textId="77777777" w:rsidR="00163F99" w:rsidRDefault="00163F99" w:rsidP="004E3731">
      <w:pPr>
        <w:tabs>
          <w:tab w:val="left" w:pos="176"/>
        </w:tabs>
        <w:autoSpaceDE w:val="0"/>
        <w:autoSpaceDN w:val="0"/>
        <w:adjustRightInd w:val="0"/>
        <w:spacing w:after="0"/>
        <w:jc w:val="both"/>
        <w:rPr>
          <w:rFonts w:ascii="Times New Roman" w:hAnsi="Times New Roman" w:cs="Times New Roman"/>
          <w:bCs/>
        </w:rPr>
      </w:pPr>
    </w:p>
    <w:p w14:paraId="1CF680FE" w14:textId="24AE9909" w:rsidR="00163F99" w:rsidRDefault="00163F99">
      <w:pPr>
        <w:pStyle w:val="Tekstkomentarza"/>
      </w:pPr>
    </w:p>
  </w:comment>
  <w:comment w:id="161" w:author="Anna Kacprzak" w:date="2019-06-17T19:12:00Z" w:initials="AK">
    <w:p w14:paraId="50FE101C" w14:textId="0BDD9181" w:rsidR="00163F99" w:rsidRDefault="00163F99">
      <w:pPr>
        <w:pStyle w:val="Tekstkomentarza"/>
      </w:pPr>
      <w:r>
        <w:rPr>
          <w:rStyle w:val="Odwoaniedokomentarza"/>
        </w:rPr>
        <w:annotationRef/>
      </w:r>
      <w:r w:rsidRPr="00440B45">
        <w:rPr>
          <w:highlight w:val="yellow"/>
        </w:rPr>
        <w:t>Suma 520 566,36 i 91 864,65 = 612 431,01 należy dostosować odpowiednio kwoty – czy wykazane kwoty są zgodne ze złożonym WoD? Czy nie planują Państwo zwiększenia kwoty do 95% - należy to skonsultować z LGD i jeżeli będzie zamiar zwiększenia to dokonać już tego teraz.</w:t>
      </w:r>
    </w:p>
  </w:comment>
  <w:comment w:id="162" w:author="Anna Kacprzak" w:date="2019-08-06T11:51:00Z" w:initials="AK">
    <w:p w14:paraId="66286FF9" w14:textId="2DC1983E" w:rsidR="00163F99" w:rsidRDefault="00163F99">
      <w:pPr>
        <w:pStyle w:val="Tekstkomentarza"/>
      </w:pPr>
      <w:r>
        <w:rPr>
          <w:rStyle w:val="Odwoaniedokomentarza"/>
        </w:rPr>
        <w:annotationRef/>
      </w:r>
      <w:r w:rsidRPr="000006AE">
        <w:rPr>
          <w:highlight w:val="magenta"/>
        </w:rPr>
        <w:t>Zakręciłam się i niestety do czasu podpisania umowy nie będzie możliwe podwyższenia tutaj poziomu dofinansowania – aktualizacja dopiero po.</w:t>
      </w:r>
    </w:p>
  </w:comment>
  <w:comment w:id="163" w:author="Anna Kacprzak" w:date="2019-06-19T12:51:00Z" w:initials="AK">
    <w:p w14:paraId="448CD725" w14:textId="7EF1920E" w:rsidR="00163F99" w:rsidRDefault="00163F99">
      <w:pPr>
        <w:pStyle w:val="Tekstkomentarza"/>
      </w:pPr>
      <w:r>
        <w:rPr>
          <w:rStyle w:val="Odwoaniedokomentarza"/>
        </w:rPr>
        <w:annotationRef/>
      </w:r>
      <w:r w:rsidRPr="00E76684">
        <w:rPr>
          <w:highlight w:val="green"/>
        </w:rPr>
        <w:t>Zgodnie z mailem kwota miała się nie zmieniać</w:t>
      </w:r>
      <w:r>
        <w:rPr>
          <w:highlight w:val="green"/>
        </w:rPr>
        <w:t xml:space="preserve"> a nie ma sensu zmieniać tylko %</w:t>
      </w:r>
      <w:r w:rsidRPr="00E76684">
        <w:rPr>
          <w:highlight w:val="green"/>
        </w:rPr>
        <w:t>, proszę wskazać</w:t>
      </w:r>
      <w:r>
        <w:rPr>
          <w:highlight w:val="green"/>
        </w:rPr>
        <w:t xml:space="preserve"> jaka ma by</w:t>
      </w:r>
      <w:r w:rsidRPr="00E76684">
        <w:rPr>
          <w:highlight w:val="green"/>
        </w:rPr>
        <w:t xml:space="preserve">c ostatecznie </w:t>
      </w:r>
      <w:r>
        <w:rPr>
          <w:highlight w:val="green"/>
        </w:rPr>
        <w:t xml:space="preserve">po konsultacji z LGD </w:t>
      </w:r>
      <w:r w:rsidRPr="00E76684">
        <w:rPr>
          <w:highlight w:val="green"/>
        </w:rPr>
        <w:t>jest to ważne z punktu widzenia obliczenia efektywności kosztowej inwestycji</w:t>
      </w:r>
    </w:p>
  </w:comment>
  <w:comment w:id="164" w:author="Anna Kacprzak" w:date="2019-06-17T19:12:00Z" w:initials="AK">
    <w:p w14:paraId="21673EB0" w14:textId="51B16100" w:rsidR="00163F99" w:rsidRDefault="00163F99">
      <w:pPr>
        <w:pStyle w:val="Tekstkomentarza"/>
      </w:pPr>
      <w:r>
        <w:rPr>
          <w:rStyle w:val="Odwoaniedokomentarza"/>
        </w:rPr>
        <w:annotationRef/>
      </w:r>
      <w:r w:rsidRPr="00440B45">
        <w:rPr>
          <w:highlight w:val="yellow"/>
        </w:rPr>
        <w:t>Nie ma Poddziałania 7.1</w:t>
      </w:r>
    </w:p>
  </w:comment>
  <w:comment w:id="165" w:author="Anna Kacprzak" w:date="2019-06-19T12:51:00Z" w:initials="AK">
    <w:p w14:paraId="56B391F5" w14:textId="7CCB89A6" w:rsidR="00163F99" w:rsidRDefault="00163F99">
      <w:pPr>
        <w:pStyle w:val="Tekstkomentarza"/>
      </w:pPr>
      <w:r>
        <w:rPr>
          <w:rStyle w:val="Odwoaniedokomentarza"/>
        </w:rPr>
        <w:annotationRef/>
      </w:r>
      <w:r w:rsidRPr="00E76684">
        <w:rPr>
          <w:highlight w:val="green"/>
        </w:rPr>
        <w:t>Zgodnie z mailem kwota miała się nie zmieniać</w:t>
      </w:r>
      <w:r>
        <w:rPr>
          <w:highlight w:val="green"/>
        </w:rPr>
        <w:t xml:space="preserve"> a nie ma sensu zmieniać tylko %</w:t>
      </w:r>
      <w:r w:rsidRPr="00E76684">
        <w:rPr>
          <w:highlight w:val="green"/>
        </w:rPr>
        <w:t>, proszę wskazać</w:t>
      </w:r>
      <w:r>
        <w:rPr>
          <w:highlight w:val="green"/>
        </w:rPr>
        <w:t xml:space="preserve"> jaka ma by</w:t>
      </w:r>
      <w:r w:rsidRPr="00E76684">
        <w:rPr>
          <w:highlight w:val="green"/>
        </w:rPr>
        <w:t xml:space="preserve">c ostatecznie </w:t>
      </w:r>
      <w:r>
        <w:rPr>
          <w:highlight w:val="green"/>
        </w:rPr>
        <w:t xml:space="preserve">po konsultacji z LGD </w:t>
      </w:r>
      <w:r w:rsidRPr="00E76684">
        <w:rPr>
          <w:highlight w:val="green"/>
        </w:rPr>
        <w:t>jest to ważne z punktu widzenia obliczenia efektywności kosztowej inwestycji</w:t>
      </w:r>
    </w:p>
  </w:comment>
  <w:comment w:id="166" w:author="Anna Kacprzak" w:date="2019-08-06T11:53:00Z" w:initials="AK">
    <w:p w14:paraId="76FA60EE" w14:textId="4B5F66D6" w:rsidR="00163F99" w:rsidRDefault="00163F99">
      <w:pPr>
        <w:pStyle w:val="Tekstkomentarza"/>
      </w:pPr>
      <w:r>
        <w:rPr>
          <w:rStyle w:val="Odwoaniedokomentarza"/>
        </w:rPr>
        <w:annotationRef/>
      </w:r>
      <w:r w:rsidRPr="00A747BA">
        <w:rPr>
          <w:highlight w:val="magenta"/>
        </w:rPr>
        <w:t>Proszę ostatecznie skonsultować z LGD poziom dofinansowania</w:t>
      </w:r>
    </w:p>
  </w:comment>
  <w:comment w:id="167" w:author="Anna Kacprzak" w:date="2019-06-17T19:12:00Z" w:initials="AK">
    <w:p w14:paraId="3B2B5512" w14:textId="11FFCF57" w:rsidR="00163F99" w:rsidRDefault="00163F99">
      <w:pPr>
        <w:pStyle w:val="Tekstkomentarza"/>
      </w:pPr>
      <w:r>
        <w:rPr>
          <w:rStyle w:val="Odwoaniedokomentarza"/>
        </w:rPr>
        <w:annotationRef/>
      </w:r>
      <w:r w:rsidRPr="00E82114">
        <w:rPr>
          <w:highlight w:val="yellow"/>
        </w:rPr>
        <w:t>Uwaga jak wyżej</w:t>
      </w:r>
    </w:p>
  </w:comment>
  <w:comment w:id="168" w:author="Anna Kacprzak" w:date="2019-06-17T19:12:00Z" w:initials="AK">
    <w:p w14:paraId="174596C5" w14:textId="6640CECB" w:rsidR="00163F99" w:rsidRDefault="00163F99">
      <w:pPr>
        <w:pStyle w:val="Tekstkomentarza"/>
      </w:pPr>
      <w:r>
        <w:rPr>
          <w:rStyle w:val="Odwoaniedokomentarza"/>
        </w:rPr>
        <w:annotationRef/>
      </w:r>
      <w:r w:rsidRPr="00E82114">
        <w:rPr>
          <w:highlight w:val="yellow"/>
        </w:rPr>
        <w:t>W dalszym ciągu brak zasadności dla wykazywania zintegrowania z projektem 3 – jak była wskazane w piśmie miejscem realizacji projektu społecznego są Zduny i Służewo a nie Plebanka</w:t>
      </w:r>
      <w:r>
        <w:t xml:space="preserve">  </w:t>
      </w:r>
    </w:p>
  </w:comment>
  <w:comment w:id="174" w:author="Anna Kacprzak" w:date="2019-06-17T19:12:00Z" w:initials="AK">
    <w:p w14:paraId="211E9A4D" w14:textId="1FCE1977" w:rsidR="00163F99" w:rsidRDefault="00163F99">
      <w:pPr>
        <w:pStyle w:val="Tekstkomentarza"/>
      </w:pPr>
      <w:r>
        <w:rPr>
          <w:rStyle w:val="Odwoaniedokomentarza"/>
        </w:rPr>
        <w:annotationRef/>
      </w:r>
      <w:r w:rsidRPr="000D3863">
        <w:rPr>
          <w:highlight w:val="yellow"/>
        </w:rPr>
        <w:t>Należy uzupełnić zgodnie z uwagami do wskaźników celów rewitalizacji (tabela 13)</w:t>
      </w:r>
    </w:p>
  </w:comment>
  <w:comment w:id="176" w:author="MonikaRolirad" w:date="2019-06-17T19:12:00Z" w:initials="MR">
    <w:p w14:paraId="3250949B" w14:textId="77777777" w:rsidR="00163F99" w:rsidRDefault="00163F99">
      <w:pPr>
        <w:pStyle w:val="Tekstkomentarza"/>
      </w:pPr>
      <w:r>
        <w:rPr>
          <w:rStyle w:val="Odwoaniedokomentarza"/>
        </w:rPr>
        <w:annotationRef/>
      </w:r>
      <w:r>
        <w:t>dopisano</w:t>
      </w:r>
    </w:p>
  </w:comment>
  <w:comment w:id="177" w:author="MonikaRolirad" w:date="2019-06-17T19:12:00Z" w:initials="MR">
    <w:p w14:paraId="70DE4321" w14:textId="77777777" w:rsidR="00163F99" w:rsidRDefault="00163F99">
      <w:pPr>
        <w:pStyle w:val="Tekstkomentarza"/>
      </w:pPr>
      <w:r>
        <w:rPr>
          <w:rStyle w:val="Odwoaniedokomentarza"/>
        </w:rPr>
        <w:annotationRef/>
      </w:r>
      <w:r>
        <w:t>dopisano</w:t>
      </w:r>
    </w:p>
  </w:comment>
  <w:comment w:id="178" w:author="Anna Kacprzak" w:date="2019-06-17T19:12:00Z" w:initials="AK">
    <w:p w14:paraId="0221E285" w14:textId="77777777" w:rsidR="00163F99" w:rsidRDefault="00163F99">
      <w:pPr>
        <w:pStyle w:val="Tekstkomentarza"/>
      </w:pPr>
      <w:r>
        <w:rPr>
          <w:rStyle w:val="Odwoaniedokomentarza"/>
        </w:rPr>
        <w:annotationRef/>
      </w:r>
      <w:r w:rsidRPr="008364D7">
        <w:rPr>
          <w:highlight w:val="yellow"/>
        </w:rPr>
        <w:t xml:space="preserve">w Zdunach to nie stanowiło problemu, więc nie trzeba wykazywać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3DDD6B" w15:done="0"/>
  <w15:commentEx w15:paraId="5CF3545A" w15:done="0"/>
  <w15:commentEx w15:paraId="551777DF" w15:done="0"/>
  <w15:commentEx w15:paraId="7448541F" w15:done="0"/>
  <w15:commentEx w15:paraId="0E10EFBA" w15:done="0"/>
  <w15:commentEx w15:paraId="0BA728F1" w15:done="0"/>
  <w15:commentEx w15:paraId="73D99FE3" w15:done="0"/>
  <w15:commentEx w15:paraId="10CE1EDF" w15:done="0"/>
  <w15:commentEx w15:paraId="3D0F242D" w15:done="0"/>
  <w15:commentEx w15:paraId="41328BDF" w15:done="0"/>
  <w15:commentEx w15:paraId="5738EBD8" w15:done="0"/>
  <w15:commentEx w15:paraId="2FD886B4" w15:done="0"/>
  <w15:commentEx w15:paraId="59F86A72" w15:done="0"/>
  <w15:commentEx w15:paraId="691D0CFB" w15:done="0"/>
  <w15:commentEx w15:paraId="1A78143D" w15:done="0"/>
  <w15:commentEx w15:paraId="16A5AE95" w15:done="0"/>
  <w15:commentEx w15:paraId="419C44A8" w15:done="0"/>
  <w15:commentEx w15:paraId="345DFBAF" w15:done="0"/>
  <w15:commentEx w15:paraId="3CEB4992" w15:done="0"/>
  <w15:commentEx w15:paraId="34BECEDD" w15:done="0"/>
  <w15:commentEx w15:paraId="403B3A0B" w15:done="0"/>
  <w15:commentEx w15:paraId="7767938C" w15:done="0"/>
  <w15:commentEx w15:paraId="70F869A0" w15:done="0"/>
  <w15:commentEx w15:paraId="59D32B6A" w15:done="0"/>
  <w15:commentEx w15:paraId="2793F4BB" w15:done="0"/>
  <w15:commentEx w15:paraId="2B7FD45E" w15:done="0"/>
  <w15:commentEx w15:paraId="6DAE9D1B" w15:done="0"/>
  <w15:commentEx w15:paraId="492E994A" w15:done="0"/>
  <w15:commentEx w15:paraId="23E58421" w15:done="0"/>
  <w15:commentEx w15:paraId="394D0C51" w15:done="0"/>
  <w15:commentEx w15:paraId="7C2C5D64" w15:done="0"/>
  <w15:commentEx w15:paraId="62C57CA4" w15:done="0"/>
  <w15:commentEx w15:paraId="10767730" w15:done="0"/>
  <w15:commentEx w15:paraId="6066CC1C" w15:done="0"/>
  <w15:commentEx w15:paraId="66A0BFE5" w15:done="0"/>
  <w15:commentEx w15:paraId="36BE56EB" w15:done="0"/>
  <w15:commentEx w15:paraId="4F4435E5" w15:done="0"/>
  <w15:commentEx w15:paraId="2BA2272E" w15:done="0"/>
  <w15:commentEx w15:paraId="44753CA4" w15:done="0"/>
  <w15:commentEx w15:paraId="3E166906" w15:done="0"/>
  <w15:commentEx w15:paraId="06C5C836" w15:done="0"/>
  <w15:commentEx w15:paraId="6C9E7171" w15:done="0"/>
  <w15:commentEx w15:paraId="0589C84C" w15:done="0"/>
  <w15:commentEx w15:paraId="1572F43D" w15:paraIdParent="0589C84C" w15:done="0"/>
  <w15:commentEx w15:paraId="49B2748E" w15:done="0"/>
  <w15:commentEx w15:paraId="06266CCE" w15:done="0"/>
  <w15:commentEx w15:paraId="6C0E25A1" w15:done="0"/>
  <w15:commentEx w15:paraId="0D3B4CDA" w15:done="0"/>
  <w15:commentEx w15:paraId="39FD807E" w15:done="0"/>
  <w15:commentEx w15:paraId="4189F4A9" w15:done="0"/>
  <w15:commentEx w15:paraId="2D433279" w15:done="0"/>
  <w15:commentEx w15:paraId="75C685C6" w15:done="0"/>
  <w15:commentEx w15:paraId="0CBDAED2" w15:done="0"/>
  <w15:commentEx w15:paraId="5C06F989" w15:done="0"/>
  <w15:commentEx w15:paraId="129FD94F" w15:done="0"/>
  <w15:commentEx w15:paraId="4BE53012" w15:done="0"/>
  <w15:commentEx w15:paraId="19606BB1" w15:done="0"/>
  <w15:commentEx w15:paraId="23101D6D" w15:paraIdParent="19606BB1" w15:done="0"/>
  <w15:commentEx w15:paraId="01AAFA92" w15:done="0"/>
  <w15:commentEx w15:paraId="3C4593F2" w15:done="0"/>
  <w15:commentEx w15:paraId="6AB06378" w15:done="0"/>
  <w15:commentEx w15:paraId="2504E33F" w15:done="0"/>
  <w15:commentEx w15:paraId="78621EA3" w15:done="0"/>
  <w15:commentEx w15:paraId="0CFFB0BE" w15:done="0"/>
  <w15:commentEx w15:paraId="063E4768" w15:done="0"/>
  <w15:commentEx w15:paraId="4AFE9BA1" w15:done="0"/>
  <w15:commentEx w15:paraId="541E60A4" w15:done="0"/>
  <w15:commentEx w15:paraId="587A832E" w15:done="0"/>
  <w15:commentEx w15:paraId="3058C24D" w15:done="0"/>
  <w15:commentEx w15:paraId="7A891DBA" w15:done="0"/>
  <w15:commentEx w15:paraId="4EAE5BC4" w15:done="0"/>
  <w15:commentEx w15:paraId="00637F4A" w15:done="0"/>
  <w15:commentEx w15:paraId="16B03EFB" w15:done="0"/>
  <w15:commentEx w15:paraId="06593228" w15:done="0"/>
  <w15:commentEx w15:paraId="1B6F07BB" w15:done="0"/>
  <w15:commentEx w15:paraId="2A5B2C1E" w15:done="0"/>
  <w15:commentEx w15:paraId="254BA370" w15:done="0"/>
  <w15:commentEx w15:paraId="4D8791D1" w15:done="0"/>
  <w15:commentEx w15:paraId="7D03765C" w15:done="0"/>
  <w15:commentEx w15:paraId="2A4D0559" w15:done="0"/>
  <w15:commentEx w15:paraId="6DA6725C" w15:done="0"/>
  <w15:commentEx w15:paraId="38708E44" w15:done="0"/>
  <w15:commentEx w15:paraId="5316B956" w15:done="0"/>
  <w15:commentEx w15:paraId="3250D10A" w15:done="0"/>
  <w15:commentEx w15:paraId="347B18FB" w15:done="0"/>
  <w15:commentEx w15:paraId="1049D445" w15:done="0"/>
  <w15:commentEx w15:paraId="41263BF8" w15:done="0"/>
  <w15:commentEx w15:paraId="396C4FB6" w15:done="0"/>
  <w15:commentEx w15:paraId="361F21D2" w15:done="0"/>
  <w15:commentEx w15:paraId="53AC63AE" w15:done="0"/>
  <w15:commentEx w15:paraId="23B39A58" w15:done="0"/>
  <w15:commentEx w15:paraId="4982A3CF" w15:done="0"/>
  <w15:commentEx w15:paraId="2DE8BF26" w15:done="0"/>
  <w15:commentEx w15:paraId="292CF261" w15:done="0"/>
  <w15:commentEx w15:paraId="24926C9A" w15:done="0"/>
  <w15:commentEx w15:paraId="43BC5452" w15:done="0"/>
  <w15:commentEx w15:paraId="12B1C68F" w15:done="0"/>
  <w15:commentEx w15:paraId="40F7A96B" w15:done="0"/>
  <w15:commentEx w15:paraId="6AF1561B" w15:done="0"/>
  <w15:commentEx w15:paraId="79208212" w15:done="0"/>
  <w15:commentEx w15:paraId="11DFB5FC" w15:done="0"/>
  <w15:commentEx w15:paraId="7A5B70B9" w15:done="0"/>
  <w15:commentEx w15:paraId="1CF680FE" w15:done="0"/>
  <w15:commentEx w15:paraId="50FE101C" w15:done="0"/>
  <w15:commentEx w15:paraId="66286FF9" w15:done="0"/>
  <w15:commentEx w15:paraId="448CD725" w15:done="0"/>
  <w15:commentEx w15:paraId="21673EB0" w15:done="0"/>
  <w15:commentEx w15:paraId="56B391F5" w15:done="0"/>
  <w15:commentEx w15:paraId="76FA60EE" w15:done="0"/>
  <w15:commentEx w15:paraId="3B2B5512" w15:done="0"/>
  <w15:commentEx w15:paraId="174596C5" w15:done="0"/>
  <w15:commentEx w15:paraId="211E9A4D" w15:done="0"/>
  <w15:commentEx w15:paraId="3250949B" w15:done="0"/>
  <w15:commentEx w15:paraId="70DE4321" w15:done="0"/>
  <w15:commentEx w15:paraId="0221E2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DDD6B" w16cid:durableId="2087AECB"/>
  <w16cid:commentId w16cid:paraId="5CF3545A" w16cid:durableId="208E37B1"/>
  <w16cid:commentId w16cid:paraId="551777DF" w16cid:durableId="20DC1931"/>
  <w16cid:commentId w16cid:paraId="7448541F" w16cid:durableId="208E37CA"/>
  <w16cid:commentId w16cid:paraId="0E10EFBA" w16cid:durableId="20DC1933"/>
  <w16cid:commentId w16cid:paraId="0BA728F1" w16cid:durableId="208E38AA"/>
  <w16cid:commentId w16cid:paraId="73D99FE3" w16cid:durableId="208E38BC"/>
  <w16cid:commentId w16cid:paraId="10CE1EDF" w16cid:durableId="20DC1936"/>
  <w16cid:commentId w16cid:paraId="3D0F242D" w16cid:durableId="20E9696A"/>
  <w16cid:commentId w16cid:paraId="41328BDF" w16cid:durableId="208D1272"/>
  <w16cid:commentId w16cid:paraId="5738EBD8" w16cid:durableId="208546B2"/>
  <w16cid:commentId w16cid:paraId="2FD886B4" w16cid:durableId="20B35EF8"/>
  <w16cid:commentId w16cid:paraId="59F86A72" w16cid:durableId="208D447D"/>
  <w16cid:commentId w16cid:paraId="691D0CFB" w16cid:durableId="20EEAC1A"/>
  <w16cid:commentId w16cid:paraId="1A78143D" w16cid:durableId="20F2C677"/>
  <w16cid:commentId w16cid:paraId="16A5AE95" w16cid:durableId="20EA9969"/>
  <w16cid:commentId w16cid:paraId="419C44A8" w16cid:durableId="20EEAC1C"/>
  <w16cid:commentId w16cid:paraId="345DFBAF" w16cid:durableId="2085487D"/>
  <w16cid:commentId w16cid:paraId="3CEB4992" w16cid:durableId="208E3029"/>
  <w16cid:commentId w16cid:paraId="34BECEDD" w16cid:durableId="20DC1948"/>
  <w16cid:commentId w16cid:paraId="403B3A0B" w16cid:durableId="20EEAC20"/>
  <w16cid:commentId w16cid:paraId="7767938C" w16cid:durableId="208FA875"/>
  <w16cid:commentId w16cid:paraId="70F869A0" w16cid:durableId="208E8BD2"/>
  <w16cid:commentId w16cid:paraId="59D32B6A" w16cid:durableId="20E96C55"/>
  <w16cid:commentId w16cid:paraId="2793F4BB" w16cid:durableId="20B35FE2"/>
  <w16cid:commentId w16cid:paraId="2B7FD45E" w16cid:durableId="20854BB9"/>
  <w16cid:commentId w16cid:paraId="6DAE9D1B" w16cid:durableId="208E49A8"/>
  <w16cid:commentId w16cid:paraId="492E994A" w16cid:durableId="20854BC9"/>
  <w16cid:commentId w16cid:paraId="23E58421" w16cid:durableId="208E516B"/>
  <w16cid:commentId w16cid:paraId="394D0C51" w16cid:durableId="208E8C56"/>
  <w16cid:commentId w16cid:paraId="7C2C5D64" w16cid:durableId="20854C35"/>
  <w16cid:commentId w16cid:paraId="62C57CA4" w16cid:durableId="20854C3F"/>
  <w16cid:commentId w16cid:paraId="10767730" w16cid:durableId="20EEAC2C"/>
  <w16cid:commentId w16cid:paraId="6066CC1C" w16cid:durableId="20854C97"/>
  <w16cid:commentId w16cid:paraId="66A0BFE5" w16cid:durableId="20F3D98F"/>
  <w16cid:commentId w16cid:paraId="36BE56EB" w16cid:durableId="20E149C0"/>
  <w16cid:commentId w16cid:paraId="4F4435E5" w16cid:durableId="20E149BF"/>
  <w16cid:commentId w16cid:paraId="2BA2272E" w16cid:durableId="20E149BE"/>
  <w16cid:commentId w16cid:paraId="44753CA4" w16cid:durableId="20EA99FC"/>
  <w16cid:commentId w16cid:paraId="3E166906" w16cid:durableId="20F2C873"/>
  <w16cid:commentId w16cid:paraId="06C5C836" w16cid:durableId="20E149BD"/>
  <w16cid:commentId w16cid:paraId="6C9E7171" w16cid:durableId="20E149BC"/>
  <w16cid:commentId w16cid:paraId="0589C84C" w16cid:durableId="20E96E4C"/>
  <w16cid:commentId w16cid:paraId="1572F43D" w16cid:durableId="20E01DA3"/>
  <w16cid:commentId w16cid:paraId="49B2748E" w16cid:durableId="20F3D990"/>
  <w16cid:commentId w16cid:paraId="06266CCE" w16cid:durableId="20F3D9A5"/>
  <w16cid:commentId w16cid:paraId="6C0E25A1" w16cid:durableId="20E14A0D"/>
  <w16cid:commentId w16cid:paraId="0D3B4CDA" w16cid:durableId="20F3D9C5"/>
  <w16cid:commentId w16cid:paraId="39FD807E" w16cid:durableId="20F3DD0C"/>
  <w16cid:commentId w16cid:paraId="4189F4A9" w16cid:durableId="20F3D9E4"/>
  <w16cid:commentId w16cid:paraId="2D433279" w16cid:durableId="20F3DC57"/>
  <w16cid:commentId w16cid:paraId="75C685C6" w16cid:durableId="20E14A0C"/>
  <w16cid:commentId w16cid:paraId="0CBDAED2" w16cid:durableId="20E97DB3"/>
  <w16cid:commentId w16cid:paraId="5C06F989" w16cid:durableId="20E14A0B"/>
  <w16cid:commentId w16cid:paraId="129FD94F" w16cid:durableId="20E14A0A"/>
  <w16cid:commentId w16cid:paraId="4BE53012" w16cid:durableId="20F3DCA8"/>
  <w16cid:commentId w16cid:paraId="19606BB1" w16cid:durableId="20E14A09"/>
  <w16cid:commentId w16cid:paraId="23101D6D" w16cid:durableId="20E01F92"/>
  <w16cid:commentId w16cid:paraId="01AAFA92" w16cid:durableId="20E978BD"/>
  <w16cid:commentId w16cid:paraId="3C4593F2" w16cid:durableId="20E14A08"/>
  <w16cid:commentId w16cid:paraId="6AB06378" w16cid:durableId="20EA9ADC"/>
  <w16cid:commentId w16cid:paraId="2504E33F" w16cid:durableId="20E14AD1"/>
  <w16cid:commentId w16cid:paraId="78621EA3" w16cid:durableId="20F3DD51"/>
  <w16cid:commentId w16cid:paraId="0CFFB0BE" w16cid:durableId="20EEAC41"/>
  <w16cid:commentId w16cid:paraId="063E4768" w16cid:durableId="20E14ACD"/>
  <w16cid:commentId w16cid:paraId="4AFE9BA1" w16cid:durableId="20F3DD88"/>
  <w16cid:commentId w16cid:paraId="541E60A4" w16cid:durableId="20E14B3B"/>
  <w16cid:commentId w16cid:paraId="587A832E" w16cid:durableId="20F3DDCB"/>
  <w16cid:commentId w16cid:paraId="3058C24D" w16cid:durableId="20F3DDE0"/>
  <w16cid:commentId w16cid:paraId="7A891DBA" w16cid:durableId="20F3DEBF"/>
  <w16cid:commentId w16cid:paraId="4EAE5BC4" w16cid:durableId="20EAB8F6"/>
  <w16cid:commentId w16cid:paraId="7B3101DB" w16cid:durableId="20EAB315"/>
  <w16cid:commentId w16cid:paraId="19943015" w16cid:durableId="20E14CA0"/>
  <w16cid:commentId w16cid:paraId="00637F4A" w16cid:durableId="20F3DE70"/>
  <w16cid:commentId w16cid:paraId="16B03EFB" w16cid:durableId="20EAB359"/>
  <w16cid:commentId w16cid:paraId="06593228" w16cid:durableId="20F3DF06"/>
  <w16cid:commentId w16cid:paraId="1B6F07BB" w16cid:durableId="20855620"/>
  <w16cid:commentId w16cid:paraId="2A5B2C1E" w16cid:durableId="20E98423"/>
  <w16cid:commentId w16cid:paraId="754415AB" w16cid:durableId="20E985CE"/>
  <w16cid:commentId w16cid:paraId="254BA370" w16cid:durableId="20F3DF5D"/>
  <w16cid:commentId w16cid:paraId="4D8791D1" w16cid:durableId="208E7B8E"/>
  <w16cid:commentId w16cid:paraId="7D03765C" w16cid:durableId="20DC198D"/>
  <w16cid:commentId w16cid:paraId="2A4D0559" w16cid:durableId="208FDCF1"/>
  <w16cid:commentId w16cid:paraId="6DA6725C" w16cid:durableId="208FDEBF"/>
  <w16cid:commentId w16cid:paraId="38708E44" w16cid:durableId="20E987F6"/>
  <w16cid:commentId w16cid:paraId="5316B956" w16cid:durableId="20DC1990"/>
  <w16cid:commentId w16cid:paraId="3250D10A" w16cid:durableId="208FDF4B"/>
  <w16cid:commentId w16cid:paraId="347B18FB" w16cid:durableId="20E988C9"/>
  <w16cid:commentId w16cid:paraId="1049D445" w16cid:durableId="20DC1992"/>
  <w16cid:commentId w16cid:paraId="41263BF8" w16cid:durableId="208FE044"/>
  <w16cid:commentId w16cid:paraId="396C4FB6" w16cid:durableId="208FE3D4"/>
  <w16cid:commentId w16cid:paraId="3253ACBB" w16cid:durableId="20F3E10B"/>
  <w16cid:commentId w16cid:paraId="361F21D2" w16cid:durableId="2085569F"/>
  <w16cid:commentId w16cid:paraId="53AC63AE" w16cid:durableId="208E62C4"/>
  <w16cid:commentId w16cid:paraId="23B39A58" w16cid:durableId="208FE425"/>
  <w16cid:commentId w16cid:paraId="4982A3CF" w16cid:durableId="208E62E6"/>
  <w16cid:commentId w16cid:paraId="2DE8BF26" w16cid:durableId="208E6445"/>
  <w16cid:commentId w16cid:paraId="292CF261" w16cid:durableId="208E657A"/>
  <w16cid:commentId w16cid:paraId="24926C9A" w16cid:durableId="20E98BDD"/>
  <w16cid:commentId w16cid:paraId="43BC5452" w16cid:durableId="20F3E2A7"/>
  <w16cid:commentId w16cid:paraId="12B1C68F" w16cid:durableId="20F3E2DC"/>
  <w16cid:commentId w16cid:paraId="40F7A96B" w16cid:durableId="208E6489"/>
  <w16cid:commentId w16cid:paraId="6AF1561B" w16cid:durableId="20ED6B31"/>
  <w16cid:commentId w16cid:paraId="79208212" w16cid:durableId="20DC19A2"/>
  <w16cid:commentId w16cid:paraId="11DFB5FC" w16cid:durableId="208E70AC"/>
  <w16cid:commentId w16cid:paraId="7A5B70B9" w16cid:durableId="208E7192"/>
  <w16cid:commentId w16cid:paraId="1CF680FE" w16cid:durableId="20F3E39B"/>
  <w16cid:commentId w16cid:paraId="50FE101C" w16cid:durableId="208E75FD"/>
  <w16cid:commentId w16cid:paraId="66286FF9" w16cid:durableId="20F3E84A"/>
  <w16cid:commentId w16cid:paraId="448CD725" w16cid:durableId="20DC19A7"/>
  <w16cid:commentId w16cid:paraId="21673EB0" w16cid:durableId="20EEAC64"/>
  <w16cid:commentId w16cid:paraId="56B391F5" w16cid:durableId="20DC19AD"/>
  <w16cid:commentId w16cid:paraId="76FA60EE" w16cid:durableId="20F3E8A9"/>
  <w16cid:commentId w16cid:paraId="3B2B5512" w16cid:durableId="20EEAC66"/>
  <w16cid:commentId w16cid:paraId="174596C5" w16cid:durableId="20EEAC67"/>
  <w16cid:commentId w16cid:paraId="211E9A4D" w16cid:durableId="208FD55B"/>
  <w16cid:commentId w16cid:paraId="3250949B" w16cid:durableId="20AA0B88"/>
  <w16cid:commentId w16cid:paraId="70DE4321" w16cid:durableId="20AA0B87"/>
  <w16cid:commentId w16cid:paraId="0221E285" w16cid:durableId="20AA0C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AD607" w14:textId="77777777" w:rsidR="00151071" w:rsidRDefault="00151071" w:rsidP="008E61D6">
      <w:pPr>
        <w:spacing w:after="0" w:line="240" w:lineRule="auto"/>
      </w:pPr>
      <w:r>
        <w:separator/>
      </w:r>
    </w:p>
  </w:endnote>
  <w:endnote w:type="continuationSeparator" w:id="0">
    <w:p w14:paraId="50EC8119" w14:textId="77777777" w:rsidR="00151071" w:rsidRDefault="00151071" w:rsidP="008E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D2440" w14:textId="77777777" w:rsidR="00163F99" w:rsidRDefault="00163F99">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900811"/>
      <w:docPartObj>
        <w:docPartGallery w:val="Page Numbers (Bottom of Page)"/>
        <w:docPartUnique/>
      </w:docPartObj>
    </w:sdtPr>
    <w:sdtContent>
      <w:p w14:paraId="4949253F" w14:textId="230C200D" w:rsidR="00163F99" w:rsidRDefault="00163F99">
        <w:pPr>
          <w:pStyle w:val="Stopka"/>
          <w:jc w:val="center"/>
        </w:pPr>
        <w:r>
          <w:fldChar w:fldCharType="begin"/>
        </w:r>
        <w:r>
          <w:instrText xml:space="preserve"> PAGE   \* MERGEFORMAT </w:instrText>
        </w:r>
        <w:r>
          <w:fldChar w:fldCharType="separate"/>
        </w:r>
        <w:r w:rsidR="0000556D">
          <w:rPr>
            <w:noProof/>
          </w:rPr>
          <w:t>2</w:t>
        </w:r>
        <w:r>
          <w:rPr>
            <w:noProof/>
          </w:rPr>
          <w:fldChar w:fldCharType="end"/>
        </w:r>
      </w:p>
    </w:sdtContent>
  </w:sdt>
  <w:p w14:paraId="1626B92E" w14:textId="77777777" w:rsidR="00163F99" w:rsidRDefault="00163F99">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4A181" w14:textId="77777777" w:rsidR="00163F99" w:rsidRDefault="00163F9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CB241" w14:textId="77777777" w:rsidR="00151071" w:rsidRDefault="00151071" w:rsidP="008E61D6">
      <w:pPr>
        <w:spacing w:after="0" w:line="240" w:lineRule="auto"/>
      </w:pPr>
      <w:r>
        <w:separator/>
      </w:r>
    </w:p>
  </w:footnote>
  <w:footnote w:type="continuationSeparator" w:id="0">
    <w:p w14:paraId="5E5F6212" w14:textId="77777777" w:rsidR="00151071" w:rsidRDefault="00151071" w:rsidP="008E61D6">
      <w:pPr>
        <w:spacing w:after="0" w:line="240" w:lineRule="auto"/>
      </w:pPr>
      <w:r>
        <w:continuationSeparator/>
      </w:r>
    </w:p>
  </w:footnote>
  <w:footnote w:id="1">
    <w:p w14:paraId="09C38F58" w14:textId="77777777" w:rsidR="00163F99" w:rsidRPr="0079120D" w:rsidRDefault="00163F99" w:rsidP="00401281">
      <w:pPr>
        <w:pStyle w:val="Tekstprzypisudolnego"/>
        <w:rPr>
          <w:rFonts w:ascii="Calibri" w:hAnsi="Calibri"/>
        </w:rPr>
      </w:pPr>
      <w:r>
        <w:rPr>
          <w:rStyle w:val="Odwoanieprzypisudolnego"/>
        </w:rPr>
        <w:footnoteRef/>
      </w:r>
      <w:r>
        <w:t xml:space="preserve"> </w:t>
      </w:r>
      <w:r w:rsidRPr="0079120D">
        <w:rPr>
          <w:rFonts w:ascii="Calibri" w:hAnsi="Calibri"/>
        </w:rPr>
        <w:t>Dane Głównego Urzędu Statystycznego (2014 rok)</w:t>
      </w:r>
    </w:p>
  </w:footnote>
  <w:footnote w:id="2">
    <w:p w14:paraId="2E5ECD01" w14:textId="77777777" w:rsidR="00163F99" w:rsidRDefault="00163F99" w:rsidP="00401281">
      <w:pPr>
        <w:pStyle w:val="Tekstprzypisudolnego"/>
      </w:pPr>
      <w:r>
        <w:rPr>
          <w:rStyle w:val="Odwoanieprzypisudolnego"/>
        </w:rPr>
        <w:footnoteRef/>
      </w:r>
      <w:r>
        <w:t xml:space="preserve"> </w:t>
      </w:r>
      <w:r w:rsidRPr="00985A67">
        <w:rPr>
          <w:rFonts w:ascii="Calibri" w:hAnsi="Calibri"/>
        </w:rPr>
        <w:t>Sprawozdanie MPiPS za 2014 r</w:t>
      </w:r>
      <w:r>
        <w:t>.</w:t>
      </w:r>
    </w:p>
  </w:footnote>
  <w:footnote w:id="3">
    <w:p w14:paraId="05EB7563" w14:textId="77777777" w:rsidR="00163F99" w:rsidRPr="0079120D" w:rsidRDefault="00163F99" w:rsidP="00401281">
      <w:pPr>
        <w:pStyle w:val="Tekstprzypisudolnego"/>
        <w:rPr>
          <w:rFonts w:ascii="Calibri" w:hAnsi="Calibri"/>
        </w:rPr>
      </w:pPr>
      <w:r>
        <w:rPr>
          <w:rStyle w:val="Odwoanieprzypisudolnego"/>
        </w:rPr>
        <w:footnoteRef/>
      </w:r>
      <w:r>
        <w:t xml:space="preserve"> </w:t>
      </w:r>
      <w:r w:rsidRPr="0079120D">
        <w:rPr>
          <w:rFonts w:ascii="Calibri" w:hAnsi="Calibri"/>
        </w:rPr>
        <w:t>Strategia Rozwoju Gminy Aleksandrów Kujawski na lata 2008-2020</w:t>
      </w:r>
    </w:p>
  </w:footnote>
  <w:footnote w:id="4">
    <w:p w14:paraId="3502F829" w14:textId="77777777" w:rsidR="00163F99" w:rsidRDefault="00163F99" w:rsidP="00401281">
      <w:pPr>
        <w:pStyle w:val="Tekstprzypisudolnego"/>
      </w:pPr>
      <w:r>
        <w:rPr>
          <w:rStyle w:val="Odwoanieprzypisudolnego"/>
        </w:rPr>
        <w:footnoteRef/>
      </w:r>
      <w:r>
        <w:t xml:space="preserve"> </w:t>
      </w:r>
      <w:r w:rsidRPr="00D50644">
        <w:rPr>
          <w:rFonts w:ascii="Calibri" w:hAnsi="Calibri"/>
        </w:rPr>
        <w:t>Lokalna Strategia Rozwoju</w:t>
      </w:r>
      <w:r>
        <w:rPr>
          <w:rFonts w:ascii="Calibri" w:hAnsi="Calibri"/>
        </w:rPr>
        <w:t xml:space="preserve"> Partnerstwo dla Ziemi Kujawskiej 2015</w:t>
      </w:r>
    </w:p>
  </w:footnote>
  <w:footnote w:id="5">
    <w:p w14:paraId="4DF70247" w14:textId="77777777" w:rsidR="00163F99" w:rsidRDefault="00163F99">
      <w:pPr>
        <w:pStyle w:val="Tekstprzypisudolnego"/>
      </w:pPr>
      <w:r>
        <w:rPr>
          <w:rStyle w:val="Odwoanieprzypisudolnego"/>
        </w:rPr>
        <w:footnoteRef/>
      </w:r>
      <w:r>
        <w:t xml:space="preserve"> </w:t>
      </w:r>
      <w:r w:rsidRPr="00D66329">
        <w:rPr>
          <w:rFonts w:ascii="Calibri" w:hAnsi="Calibri"/>
        </w:rPr>
        <w:t>Definicja opracowana na podstawie art. 9 ustawy o rewitalizacji i Wytycznych MIR</w:t>
      </w:r>
    </w:p>
  </w:footnote>
  <w:footnote w:id="6">
    <w:p w14:paraId="181F3F47" w14:textId="77777777" w:rsidR="00163F99" w:rsidRDefault="00163F99">
      <w:pPr>
        <w:pStyle w:val="Tekstprzypisudolnego"/>
      </w:pPr>
      <w:r>
        <w:rPr>
          <w:rStyle w:val="Odwoanieprzypisudolnego"/>
        </w:rPr>
        <w:footnoteRef/>
      </w:r>
      <w:r>
        <w:t xml:space="preserve"> </w:t>
      </w:r>
      <w:r w:rsidRPr="005B6378">
        <w:rPr>
          <w:rFonts w:ascii="Calibri" w:hAnsi="Calibri"/>
        </w:rPr>
        <w:t>Definicja opracowana na podstawie</w:t>
      </w:r>
      <w:r>
        <w:rPr>
          <w:rFonts w:ascii="Calibri" w:hAnsi="Calibri"/>
        </w:rPr>
        <w:t xml:space="preserve"> art. 9 ust. 1 ustawy o rewitalizacji i Wytycznych MiR.</w:t>
      </w:r>
    </w:p>
  </w:footnote>
  <w:footnote w:id="7">
    <w:p w14:paraId="550958A6" w14:textId="77777777" w:rsidR="00163F99" w:rsidRDefault="00163F99" w:rsidP="000073DB">
      <w:pPr>
        <w:pStyle w:val="Tekstprzypisudolnego"/>
        <w:jc w:val="both"/>
      </w:pPr>
      <w:r>
        <w:rPr>
          <w:rStyle w:val="Odwoanieprzypisudolnego"/>
        </w:rPr>
        <w:footnoteRef/>
      </w:r>
      <w:r>
        <w:t xml:space="preserve"> </w:t>
      </w:r>
      <w:r w:rsidRPr="007E47E7">
        <w:rPr>
          <w:rFonts w:ascii="Calibri Light" w:hAnsi="Calibri Light" w:cs="Calibri Light"/>
        </w:rPr>
        <w:t>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w:t>
      </w:r>
      <w:r>
        <w:t xml:space="preserve"> </w:t>
      </w:r>
    </w:p>
  </w:footnote>
  <w:footnote w:id="8">
    <w:p w14:paraId="56C861CB" w14:textId="77777777" w:rsidR="00163F99" w:rsidRDefault="00163F99">
      <w:pPr>
        <w:pStyle w:val="Tekstprzypisudolnego"/>
      </w:pPr>
      <w:r>
        <w:rPr>
          <w:rStyle w:val="Odwoanieprzypisudolnego"/>
        </w:rPr>
        <w:footnoteRef/>
      </w:r>
      <w:r>
        <w:t xml:space="preserve"> Projekt realizowany w formule grantowej, składający się z 4 odrębnych etapów.</w:t>
      </w:r>
    </w:p>
  </w:footnote>
  <w:footnote w:id="9">
    <w:p w14:paraId="054212BC" w14:textId="77777777" w:rsidR="00163F99" w:rsidRPr="007E47E7" w:rsidRDefault="00163F99" w:rsidP="000073DB">
      <w:pPr>
        <w:pStyle w:val="Tekstprzypisudolnego"/>
        <w:jc w:val="both"/>
        <w:rPr>
          <w:rFonts w:ascii="Calibri Light" w:hAnsi="Calibri Light" w:cs="Calibri Light"/>
        </w:rPr>
      </w:pPr>
      <w:r w:rsidRPr="007E47E7">
        <w:rPr>
          <w:rStyle w:val="Odwoanieprzypisudolnego"/>
          <w:rFonts w:ascii="Calibri Light" w:hAnsi="Calibri Light" w:cs="Calibri Light"/>
        </w:rPr>
        <w:footnoteRef/>
      </w:r>
      <w:r w:rsidRPr="007E47E7">
        <w:rPr>
          <w:rFonts w:ascii="Calibri Light" w:hAnsi="Calibri Light" w:cs="Calibri Light"/>
        </w:rPr>
        <w:t xml:space="preserve"> 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32C5" w14:textId="77777777" w:rsidR="00163F99" w:rsidRDefault="00163F99">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775C9" w14:textId="77777777" w:rsidR="00163F99" w:rsidRPr="008E61D6" w:rsidRDefault="00163F99" w:rsidP="008E61D6">
    <w:pPr>
      <w:pStyle w:val="Nagwek"/>
      <w:jc w:val="center"/>
      <w:rPr>
        <w:rFonts w:ascii="Calibri" w:hAnsi="Calibri"/>
        <w:sz w:val="20"/>
        <w:szCs w:val="20"/>
      </w:rPr>
    </w:pPr>
    <w:bookmarkStart w:id="13" w:name="_Hlk1123116"/>
    <w:bookmarkStart w:id="14" w:name="_Hlk1123117"/>
    <w:r w:rsidRPr="008E61D6">
      <w:rPr>
        <w:rFonts w:ascii="Calibri" w:hAnsi="Calibri"/>
        <w:sz w:val="20"/>
        <w:szCs w:val="20"/>
      </w:rPr>
      <w:t>Lok</w:t>
    </w:r>
    <w:r>
      <w:rPr>
        <w:rFonts w:ascii="Calibri" w:hAnsi="Calibri"/>
        <w:sz w:val="20"/>
        <w:szCs w:val="20"/>
      </w:rPr>
      <w:t>alny Program Rewitalizacji dla G</w:t>
    </w:r>
    <w:r w:rsidRPr="008E61D6">
      <w:rPr>
        <w:rFonts w:ascii="Calibri" w:hAnsi="Calibri"/>
        <w:sz w:val="20"/>
        <w:szCs w:val="20"/>
      </w:rPr>
      <w:t>miny Aleksandrów Kujawski do roku 2025</w:t>
    </w:r>
    <w:bookmarkEnd w:id="13"/>
    <w:bookmarkEnd w:id="14"/>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2542" w14:textId="77777777" w:rsidR="00163F99" w:rsidRPr="008E61D6" w:rsidRDefault="00163F99" w:rsidP="00D50DC5">
    <w:pPr>
      <w:pStyle w:val="Nagwek"/>
      <w:jc w:val="center"/>
      <w:rPr>
        <w:rFonts w:ascii="Calibri" w:hAnsi="Calibri"/>
        <w:sz w:val="20"/>
        <w:szCs w:val="20"/>
      </w:rPr>
    </w:pPr>
    <w:r w:rsidRPr="008E61D6">
      <w:rPr>
        <w:rFonts w:ascii="Calibri" w:hAnsi="Calibri"/>
        <w:sz w:val="20"/>
        <w:szCs w:val="20"/>
      </w:rPr>
      <w:t>Lok</w:t>
    </w:r>
    <w:r>
      <w:rPr>
        <w:rFonts w:ascii="Calibri" w:hAnsi="Calibri"/>
        <w:sz w:val="20"/>
        <w:szCs w:val="20"/>
      </w:rPr>
      <w:t>alny Program Rewitalizacji dla G</w:t>
    </w:r>
    <w:r w:rsidRPr="008E61D6">
      <w:rPr>
        <w:rFonts w:ascii="Calibri" w:hAnsi="Calibri"/>
        <w:sz w:val="20"/>
        <w:szCs w:val="20"/>
      </w:rPr>
      <w:t>miny Aleksandrów Kujawski do roku 2025</w:t>
    </w:r>
  </w:p>
  <w:p w14:paraId="21B6094F" w14:textId="77777777" w:rsidR="00163F99" w:rsidRDefault="00163F9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7D1E"/>
    <w:multiLevelType w:val="multilevel"/>
    <w:tmpl w:val="5F16244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D4115"/>
    <w:multiLevelType w:val="hybridMultilevel"/>
    <w:tmpl w:val="1DC2F000"/>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2B5C46"/>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7B364F"/>
    <w:multiLevelType w:val="hybridMultilevel"/>
    <w:tmpl w:val="7CB46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3127BC"/>
    <w:multiLevelType w:val="hybridMultilevel"/>
    <w:tmpl w:val="34BECD24"/>
    <w:lvl w:ilvl="0" w:tplc="7C1E107E">
      <w:start w:val="1"/>
      <w:numFmt w:val="decimal"/>
      <w:lvlText w:val="%1."/>
      <w:lvlJc w:val="left"/>
      <w:pPr>
        <w:ind w:left="720" w:hanging="360"/>
      </w:pPr>
      <w:rPr>
        <w:rFonts w:asciiTheme="majorHAnsi" w:hAnsiTheme="majorHAnsi" w:cs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D4724D"/>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1051C3"/>
    <w:multiLevelType w:val="hybridMultilevel"/>
    <w:tmpl w:val="3D287880"/>
    <w:lvl w:ilvl="0" w:tplc="0415000F">
      <w:start w:val="1"/>
      <w:numFmt w:val="decimal"/>
      <w:lvlText w:val="%1."/>
      <w:lvlJc w:val="left"/>
      <w:pPr>
        <w:ind w:left="1101" w:hanging="360"/>
      </w:pPr>
    </w:lvl>
    <w:lvl w:ilvl="1" w:tplc="04150019" w:tentative="1">
      <w:start w:val="1"/>
      <w:numFmt w:val="lowerLetter"/>
      <w:lvlText w:val="%2."/>
      <w:lvlJc w:val="left"/>
      <w:pPr>
        <w:ind w:left="1821" w:hanging="360"/>
      </w:pPr>
    </w:lvl>
    <w:lvl w:ilvl="2" w:tplc="0415001B" w:tentative="1">
      <w:start w:val="1"/>
      <w:numFmt w:val="lowerRoman"/>
      <w:lvlText w:val="%3."/>
      <w:lvlJc w:val="right"/>
      <w:pPr>
        <w:ind w:left="2541" w:hanging="180"/>
      </w:pPr>
    </w:lvl>
    <w:lvl w:ilvl="3" w:tplc="0415000F" w:tentative="1">
      <w:start w:val="1"/>
      <w:numFmt w:val="decimal"/>
      <w:lvlText w:val="%4."/>
      <w:lvlJc w:val="left"/>
      <w:pPr>
        <w:ind w:left="3261" w:hanging="360"/>
      </w:pPr>
    </w:lvl>
    <w:lvl w:ilvl="4" w:tplc="04150019" w:tentative="1">
      <w:start w:val="1"/>
      <w:numFmt w:val="lowerLetter"/>
      <w:lvlText w:val="%5."/>
      <w:lvlJc w:val="left"/>
      <w:pPr>
        <w:ind w:left="3981" w:hanging="360"/>
      </w:pPr>
    </w:lvl>
    <w:lvl w:ilvl="5" w:tplc="0415001B" w:tentative="1">
      <w:start w:val="1"/>
      <w:numFmt w:val="lowerRoman"/>
      <w:lvlText w:val="%6."/>
      <w:lvlJc w:val="right"/>
      <w:pPr>
        <w:ind w:left="4701" w:hanging="180"/>
      </w:pPr>
    </w:lvl>
    <w:lvl w:ilvl="6" w:tplc="0415000F" w:tentative="1">
      <w:start w:val="1"/>
      <w:numFmt w:val="decimal"/>
      <w:lvlText w:val="%7."/>
      <w:lvlJc w:val="left"/>
      <w:pPr>
        <w:ind w:left="5421" w:hanging="360"/>
      </w:pPr>
    </w:lvl>
    <w:lvl w:ilvl="7" w:tplc="04150019" w:tentative="1">
      <w:start w:val="1"/>
      <w:numFmt w:val="lowerLetter"/>
      <w:lvlText w:val="%8."/>
      <w:lvlJc w:val="left"/>
      <w:pPr>
        <w:ind w:left="6141" w:hanging="360"/>
      </w:pPr>
    </w:lvl>
    <w:lvl w:ilvl="8" w:tplc="0415001B" w:tentative="1">
      <w:start w:val="1"/>
      <w:numFmt w:val="lowerRoman"/>
      <w:lvlText w:val="%9."/>
      <w:lvlJc w:val="right"/>
      <w:pPr>
        <w:ind w:left="6861" w:hanging="180"/>
      </w:pPr>
    </w:lvl>
  </w:abstractNum>
  <w:abstractNum w:abstractNumId="7" w15:restartNumberingAfterBreak="0">
    <w:nsid w:val="1C383F42"/>
    <w:multiLevelType w:val="hybridMultilevel"/>
    <w:tmpl w:val="AD96DF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3848DA"/>
    <w:multiLevelType w:val="hybridMultilevel"/>
    <w:tmpl w:val="72BC1C5E"/>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113957"/>
    <w:multiLevelType w:val="hybridMultilevel"/>
    <w:tmpl w:val="3AEA8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11710F"/>
    <w:multiLevelType w:val="hybridMultilevel"/>
    <w:tmpl w:val="41F4B55A"/>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917CDF"/>
    <w:multiLevelType w:val="hybridMultilevel"/>
    <w:tmpl w:val="1CB48F2E"/>
    <w:lvl w:ilvl="0" w:tplc="25720B1C">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4E46D5"/>
    <w:multiLevelType w:val="multilevel"/>
    <w:tmpl w:val="356CD0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A6FAF"/>
    <w:multiLevelType w:val="hybridMultilevel"/>
    <w:tmpl w:val="27C8AF22"/>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D954D2"/>
    <w:multiLevelType w:val="hybridMultilevel"/>
    <w:tmpl w:val="BE404D76"/>
    <w:lvl w:ilvl="0" w:tplc="6B5E6C06">
      <w:start w:val="1"/>
      <w:numFmt w:val="decimal"/>
      <w:lvlText w:val="%1."/>
      <w:lvlJc w:val="left"/>
      <w:pPr>
        <w:ind w:left="524" w:hanging="360"/>
      </w:pPr>
      <w:rPr>
        <w:rFonts w:hint="default"/>
      </w:rPr>
    </w:lvl>
    <w:lvl w:ilvl="1" w:tplc="04150019" w:tentative="1">
      <w:start w:val="1"/>
      <w:numFmt w:val="lowerLetter"/>
      <w:lvlText w:val="%2."/>
      <w:lvlJc w:val="left"/>
      <w:pPr>
        <w:ind w:left="1244" w:hanging="360"/>
      </w:pPr>
    </w:lvl>
    <w:lvl w:ilvl="2" w:tplc="0415001B" w:tentative="1">
      <w:start w:val="1"/>
      <w:numFmt w:val="lowerRoman"/>
      <w:lvlText w:val="%3."/>
      <w:lvlJc w:val="right"/>
      <w:pPr>
        <w:ind w:left="1964" w:hanging="180"/>
      </w:pPr>
    </w:lvl>
    <w:lvl w:ilvl="3" w:tplc="0415000F" w:tentative="1">
      <w:start w:val="1"/>
      <w:numFmt w:val="decimal"/>
      <w:lvlText w:val="%4."/>
      <w:lvlJc w:val="left"/>
      <w:pPr>
        <w:ind w:left="2684" w:hanging="360"/>
      </w:pPr>
    </w:lvl>
    <w:lvl w:ilvl="4" w:tplc="04150019" w:tentative="1">
      <w:start w:val="1"/>
      <w:numFmt w:val="lowerLetter"/>
      <w:lvlText w:val="%5."/>
      <w:lvlJc w:val="left"/>
      <w:pPr>
        <w:ind w:left="3404" w:hanging="360"/>
      </w:pPr>
    </w:lvl>
    <w:lvl w:ilvl="5" w:tplc="0415001B" w:tentative="1">
      <w:start w:val="1"/>
      <w:numFmt w:val="lowerRoman"/>
      <w:lvlText w:val="%6."/>
      <w:lvlJc w:val="right"/>
      <w:pPr>
        <w:ind w:left="4124" w:hanging="180"/>
      </w:pPr>
    </w:lvl>
    <w:lvl w:ilvl="6" w:tplc="0415000F" w:tentative="1">
      <w:start w:val="1"/>
      <w:numFmt w:val="decimal"/>
      <w:lvlText w:val="%7."/>
      <w:lvlJc w:val="left"/>
      <w:pPr>
        <w:ind w:left="4844" w:hanging="360"/>
      </w:pPr>
    </w:lvl>
    <w:lvl w:ilvl="7" w:tplc="04150019" w:tentative="1">
      <w:start w:val="1"/>
      <w:numFmt w:val="lowerLetter"/>
      <w:lvlText w:val="%8."/>
      <w:lvlJc w:val="left"/>
      <w:pPr>
        <w:ind w:left="5564" w:hanging="360"/>
      </w:pPr>
    </w:lvl>
    <w:lvl w:ilvl="8" w:tplc="0415001B" w:tentative="1">
      <w:start w:val="1"/>
      <w:numFmt w:val="lowerRoman"/>
      <w:lvlText w:val="%9."/>
      <w:lvlJc w:val="right"/>
      <w:pPr>
        <w:ind w:left="6284" w:hanging="180"/>
      </w:pPr>
    </w:lvl>
  </w:abstractNum>
  <w:abstractNum w:abstractNumId="15" w15:restartNumberingAfterBreak="0">
    <w:nsid w:val="24DD727D"/>
    <w:multiLevelType w:val="hybridMultilevel"/>
    <w:tmpl w:val="97E24772"/>
    <w:lvl w:ilvl="0" w:tplc="0415000F">
      <w:start w:val="1"/>
      <w:numFmt w:val="decimal"/>
      <w:lvlText w:val="%1."/>
      <w:lvlJc w:val="left"/>
      <w:pPr>
        <w:ind w:left="1101" w:hanging="360"/>
      </w:pPr>
    </w:lvl>
    <w:lvl w:ilvl="1" w:tplc="04150019" w:tentative="1">
      <w:start w:val="1"/>
      <w:numFmt w:val="lowerLetter"/>
      <w:lvlText w:val="%2."/>
      <w:lvlJc w:val="left"/>
      <w:pPr>
        <w:ind w:left="1821" w:hanging="360"/>
      </w:pPr>
    </w:lvl>
    <w:lvl w:ilvl="2" w:tplc="0415001B" w:tentative="1">
      <w:start w:val="1"/>
      <w:numFmt w:val="lowerRoman"/>
      <w:lvlText w:val="%3."/>
      <w:lvlJc w:val="right"/>
      <w:pPr>
        <w:ind w:left="2541" w:hanging="180"/>
      </w:pPr>
    </w:lvl>
    <w:lvl w:ilvl="3" w:tplc="0415000F" w:tentative="1">
      <w:start w:val="1"/>
      <w:numFmt w:val="decimal"/>
      <w:lvlText w:val="%4."/>
      <w:lvlJc w:val="left"/>
      <w:pPr>
        <w:ind w:left="3261" w:hanging="360"/>
      </w:pPr>
    </w:lvl>
    <w:lvl w:ilvl="4" w:tplc="04150019" w:tentative="1">
      <w:start w:val="1"/>
      <w:numFmt w:val="lowerLetter"/>
      <w:lvlText w:val="%5."/>
      <w:lvlJc w:val="left"/>
      <w:pPr>
        <w:ind w:left="3981" w:hanging="360"/>
      </w:pPr>
    </w:lvl>
    <w:lvl w:ilvl="5" w:tplc="0415001B" w:tentative="1">
      <w:start w:val="1"/>
      <w:numFmt w:val="lowerRoman"/>
      <w:lvlText w:val="%6."/>
      <w:lvlJc w:val="right"/>
      <w:pPr>
        <w:ind w:left="4701" w:hanging="180"/>
      </w:pPr>
    </w:lvl>
    <w:lvl w:ilvl="6" w:tplc="0415000F" w:tentative="1">
      <w:start w:val="1"/>
      <w:numFmt w:val="decimal"/>
      <w:lvlText w:val="%7."/>
      <w:lvlJc w:val="left"/>
      <w:pPr>
        <w:ind w:left="5421" w:hanging="360"/>
      </w:pPr>
    </w:lvl>
    <w:lvl w:ilvl="7" w:tplc="04150019" w:tentative="1">
      <w:start w:val="1"/>
      <w:numFmt w:val="lowerLetter"/>
      <w:lvlText w:val="%8."/>
      <w:lvlJc w:val="left"/>
      <w:pPr>
        <w:ind w:left="6141" w:hanging="360"/>
      </w:pPr>
    </w:lvl>
    <w:lvl w:ilvl="8" w:tplc="0415001B" w:tentative="1">
      <w:start w:val="1"/>
      <w:numFmt w:val="lowerRoman"/>
      <w:lvlText w:val="%9."/>
      <w:lvlJc w:val="right"/>
      <w:pPr>
        <w:ind w:left="6861" w:hanging="180"/>
      </w:pPr>
    </w:lvl>
  </w:abstractNum>
  <w:abstractNum w:abstractNumId="16" w15:restartNumberingAfterBreak="0">
    <w:nsid w:val="25962593"/>
    <w:multiLevelType w:val="hybridMultilevel"/>
    <w:tmpl w:val="F5182E06"/>
    <w:lvl w:ilvl="0" w:tplc="0415000F">
      <w:start w:val="1"/>
      <w:numFmt w:val="decimal"/>
      <w:lvlText w:val="%1."/>
      <w:lvlJc w:val="left"/>
      <w:pPr>
        <w:ind w:left="135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C92B8F"/>
    <w:multiLevelType w:val="hybridMultilevel"/>
    <w:tmpl w:val="A15E020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AE4456"/>
    <w:multiLevelType w:val="hybridMultilevel"/>
    <w:tmpl w:val="5ADE6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304DA6"/>
    <w:multiLevelType w:val="hybridMultilevel"/>
    <w:tmpl w:val="5ADE6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F40F2C"/>
    <w:multiLevelType w:val="hybridMultilevel"/>
    <w:tmpl w:val="1960C1DA"/>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4741D1"/>
    <w:multiLevelType w:val="hybridMultilevel"/>
    <w:tmpl w:val="AF74A1A0"/>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22" w15:restartNumberingAfterBreak="0">
    <w:nsid w:val="2D4F70B8"/>
    <w:multiLevelType w:val="hybridMultilevel"/>
    <w:tmpl w:val="4522BD5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EE5A61"/>
    <w:multiLevelType w:val="hybridMultilevel"/>
    <w:tmpl w:val="1A0A7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0F55DEE"/>
    <w:multiLevelType w:val="hybridMultilevel"/>
    <w:tmpl w:val="F40E57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1071AA1"/>
    <w:multiLevelType w:val="hybridMultilevel"/>
    <w:tmpl w:val="FA089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820C88"/>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27" w15:restartNumberingAfterBreak="0">
    <w:nsid w:val="37545C24"/>
    <w:multiLevelType w:val="hybridMultilevel"/>
    <w:tmpl w:val="37B8E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4969B9"/>
    <w:multiLevelType w:val="hybridMultilevel"/>
    <w:tmpl w:val="5956D32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B83348"/>
    <w:multiLevelType w:val="hybridMultilevel"/>
    <w:tmpl w:val="6A722CF0"/>
    <w:lvl w:ilvl="0" w:tplc="C394B1B2">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30" w15:restartNumberingAfterBreak="0">
    <w:nsid w:val="3D193A19"/>
    <w:multiLevelType w:val="hybridMultilevel"/>
    <w:tmpl w:val="77348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B63983"/>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C90982"/>
    <w:multiLevelType w:val="hybridMultilevel"/>
    <w:tmpl w:val="671E77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0023F19"/>
    <w:multiLevelType w:val="hybridMultilevel"/>
    <w:tmpl w:val="A372C4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A24FB0"/>
    <w:multiLevelType w:val="hybridMultilevel"/>
    <w:tmpl w:val="D50256D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2AA32DE"/>
    <w:multiLevelType w:val="hybridMultilevel"/>
    <w:tmpl w:val="FC1699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E46E9E"/>
    <w:multiLevelType w:val="hybridMultilevel"/>
    <w:tmpl w:val="F272AE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414F48"/>
    <w:multiLevelType w:val="hybridMultilevel"/>
    <w:tmpl w:val="9C5842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437A6C82"/>
    <w:multiLevelType w:val="hybridMultilevel"/>
    <w:tmpl w:val="241CB364"/>
    <w:lvl w:ilvl="0" w:tplc="346C6E5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442335CD"/>
    <w:multiLevelType w:val="hybridMultilevel"/>
    <w:tmpl w:val="686201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4B3CAC"/>
    <w:multiLevelType w:val="hybridMultilevel"/>
    <w:tmpl w:val="89A874CA"/>
    <w:lvl w:ilvl="0" w:tplc="F1A02D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BDA289F"/>
    <w:multiLevelType w:val="hybridMultilevel"/>
    <w:tmpl w:val="3912EE58"/>
    <w:lvl w:ilvl="0" w:tplc="346C6E52">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2" w15:restartNumberingAfterBreak="0">
    <w:nsid w:val="4BE30576"/>
    <w:multiLevelType w:val="hybridMultilevel"/>
    <w:tmpl w:val="1C1803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BEA0243"/>
    <w:multiLevelType w:val="hybridMultilevel"/>
    <w:tmpl w:val="C4047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FA166C"/>
    <w:multiLevelType w:val="hybridMultilevel"/>
    <w:tmpl w:val="944ED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FB0475C"/>
    <w:multiLevelType w:val="hybridMultilevel"/>
    <w:tmpl w:val="6CAEB5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E80CE5"/>
    <w:multiLevelType w:val="hybridMultilevel"/>
    <w:tmpl w:val="9E06CD2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B51E6F"/>
    <w:multiLevelType w:val="hybridMultilevel"/>
    <w:tmpl w:val="42F64E88"/>
    <w:lvl w:ilvl="0" w:tplc="87A2F6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53D567CE"/>
    <w:multiLevelType w:val="hybridMultilevel"/>
    <w:tmpl w:val="86364F8C"/>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541B56EE"/>
    <w:multiLevelType w:val="hybridMultilevel"/>
    <w:tmpl w:val="FDE252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56A13385"/>
    <w:multiLevelType w:val="hybridMultilevel"/>
    <w:tmpl w:val="63F6295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74534E4"/>
    <w:multiLevelType w:val="hybridMultilevel"/>
    <w:tmpl w:val="8A9C12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8784B85"/>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53" w15:restartNumberingAfterBreak="0">
    <w:nsid w:val="58EC1E61"/>
    <w:multiLevelType w:val="hybridMultilevel"/>
    <w:tmpl w:val="3B2A1884"/>
    <w:lvl w:ilvl="0" w:tplc="E9EE16AC">
      <w:start w:val="1"/>
      <w:numFmt w:val="decimal"/>
      <w:lvlText w:val="%1."/>
      <w:lvlJc w:val="left"/>
      <w:pPr>
        <w:ind w:left="343" w:hanging="360"/>
      </w:pPr>
      <w:rPr>
        <w:rFonts w:hint="default"/>
      </w:rPr>
    </w:lvl>
    <w:lvl w:ilvl="1" w:tplc="04150019" w:tentative="1">
      <w:start w:val="1"/>
      <w:numFmt w:val="lowerLetter"/>
      <w:lvlText w:val="%2."/>
      <w:lvlJc w:val="left"/>
      <w:pPr>
        <w:ind w:left="1063" w:hanging="360"/>
      </w:pPr>
    </w:lvl>
    <w:lvl w:ilvl="2" w:tplc="0415001B" w:tentative="1">
      <w:start w:val="1"/>
      <w:numFmt w:val="lowerRoman"/>
      <w:lvlText w:val="%3."/>
      <w:lvlJc w:val="right"/>
      <w:pPr>
        <w:ind w:left="1783" w:hanging="180"/>
      </w:pPr>
    </w:lvl>
    <w:lvl w:ilvl="3" w:tplc="0415000F" w:tentative="1">
      <w:start w:val="1"/>
      <w:numFmt w:val="decimal"/>
      <w:lvlText w:val="%4."/>
      <w:lvlJc w:val="left"/>
      <w:pPr>
        <w:ind w:left="2503" w:hanging="360"/>
      </w:pPr>
    </w:lvl>
    <w:lvl w:ilvl="4" w:tplc="04150019" w:tentative="1">
      <w:start w:val="1"/>
      <w:numFmt w:val="lowerLetter"/>
      <w:lvlText w:val="%5."/>
      <w:lvlJc w:val="left"/>
      <w:pPr>
        <w:ind w:left="3223" w:hanging="360"/>
      </w:pPr>
    </w:lvl>
    <w:lvl w:ilvl="5" w:tplc="0415001B" w:tentative="1">
      <w:start w:val="1"/>
      <w:numFmt w:val="lowerRoman"/>
      <w:lvlText w:val="%6."/>
      <w:lvlJc w:val="right"/>
      <w:pPr>
        <w:ind w:left="3943" w:hanging="180"/>
      </w:pPr>
    </w:lvl>
    <w:lvl w:ilvl="6" w:tplc="0415000F" w:tentative="1">
      <w:start w:val="1"/>
      <w:numFmt w:val="decimal"/>
      <w:lvlText w:val="%7."/>
      <w:lvlJc w:val="left"/>
      <w:pPr>
        <w:ind w:left="4663" w:hanging="360"/>
      </w:pPr>
    </w:lvl>
    <w:lvl w:ilvl="7" w:tplc="04150019" w:tentative="1">
      <w:start w:val="1"/>
      <w:numFmt w:val="lowerLetter"/>
      <w:lvlText w:val="%8."/>
      <w:lvlJc w:val="left"/>
      <w:pPr>
        <w:ind w:left="5383" w:hanging="360"/>
      </w:pPr>
    </w:lvl>
    <w:lvl w:ilvl="8" w:tplc="0415001B" w:tentative="1">
      <w:start w:val="1"/>
      <w:numFmt w:val="lowerRoman"/>
      <w:lvlText w:val="%9."/>
      <w:lvlJc w:val="right"/>
      <w:pPr>
        <w:ind w:left="6103" w:hanging="180"/>
      </w:pPr>
    </w:lvl>
  </w:abstractNum>
  <w:abstractNum w:abstractNumId="54" w15:restartNumberingAfterBreak="0">
    <w:nsid w:val="5C741215"/>
    <w:multiLevelType w:val="hybridMultilevel"/>
    <w:tmpl w:val="A50E867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5CCC58AB"/>
    <w:multiLevelType w:val="hybridMultilevel"/>
    <w:tmpl w:val="C8A864D6"/>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DA42722"/>
    <w:multiLevelType w:val="hybridMultilevel"/>
    <w:tmpl w:val="C6E48C3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954DC9"/>
    <w:multiLevelType w:val="hybridMultilevel"/>
    <w:tmpl w:val="C0900B58"/>
    <w:lvl w:ilvl="0" w:tplc="346C6E5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5F1A341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F8241AC"/>
    <w:multiLevelType w:val="hybridMultilevel"/>
    <w:tmpl w:val="B296A96C"/>
    <w:lvl w:ilvl="0" w:tplc="C6CC08E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11F3A08"/>
    <w:multiLevelType w:val="hybridMultilevel"/>
    <w:tmpl w:val="815AE558"/>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2005550"/>
    <w:multiLevelType w:val="multilevel"/>
    <w:tmpl w:val="67E2AC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63447F31"/>
    <w:multiLevelType w:val="hybridMultilevel"/>
    <w:tmpl w:val="944ED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54672F"/>
    <w:multiLevelType w:val="hybridMultilevel"/>
    <w:tmpl w:val="6B82C008"/>
    <w:lvl w:ilvl="0" w:tplc="6136ECDC">
      <w:start w:val="1"/>
      <w:numFmt w:val="decimal"/>
      <w:lvlText w:val="%1."/>
      <w:lvlJc w:val="left"/>
      <w:pPr>
        <w:ind w:left="1410" w:hanging="69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636E4353"/>
    <w:multiLevelType w:val="hybridMultilevel"/>
    <w:tmpl w:val="EFF676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235332"/>
    <w:multiLevelType w:val="hybridMultilevel"/>
    <w:tmpl w:val="F5182E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4B24F81"/>
    <w:multiLevelType w:val="hybridMultilevel"/>
    <w:tmpl w:val="49AE0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75A3059"/>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D25D34"/>
    <w:multiLevelType w:val="hybridMultilevel"/>
    <w:tmpl w:val="237E21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C83C43"/>
    <w:multiLevelType w:val="hybridMultilevel"/>
    <w:tmpl w:val="48CE5DF6"/>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B0B41FD"/>
    <w:multiLevelType w:val="hybridMultilevel"/>
    <w:tmpl w:val="815AE558"/>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EC24F18"/>
    <w:multiLevelType w:val="hybridMultilevel"/>
    <w:tmpl w:val="1304E86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03C6BAE"/>
    <w:multiLevelType w:val="hybridMultilevel"/>
    <w:tmpl w:val="2AF8E326"/>
    <w:lvl w:ilvl="0" w:tplc="38BA9126">
      <w:start w:val="1"/>
      <w:numFmt w:val="decimal"/>
      <w:lvlText w:val="%1."/>
      <w:lvlJc w:val="left"/>
      <w:pPr>
        <w:ind w:left="710" w:hanging="585"/>
      </w:pPr>
      <w:rPr>
        <w:rFonts w:hint="default"/>
      </w:rPr>
    </w:lvl>
    <w:lvl w:ilvl="1" w:tplc="AF70E2E4">
      <w:start w:val="1"/>
      <w:numFmt w:val="decimal"/>
      <w:lvlText w:val="%2."/>
      <w:lvlJc w:val="left"/>
      <w:pPr>
        <w:ind w:left="1535" w:hanging="690"/>
      </w:pPr>
      <w:rPr>
        <w:rFonts w:hint="default"/>
      </w:r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73" w15:restartNumberingAfterBreak="0">
    <w:nsid w:val="710644A5"/>
    <w:multiLevelType w:val="hybridMultilevel"/>
    <w:tmpl w:val="4A8C2DE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7163400F"/>
    <w:multiLevelType w:val="hybridMultilevel"/>
    <w:tmpl w:val="8E5CF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230696C"/>
    <w:multiLevelType w:val="hybridMultilevel"/>
    <w:tmpl w:val="4CD035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2556604"/>
    <w:multiLevelType w:val="hybridMultilevel"/>
    <w:tmpl w:val="DB6E87F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35E3522"/>
    <w:multiLevelType w:val="hybridMultilevel"/>
    <w:tmpl w:val="582863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D3452E"/>
    <w:multiLevelType w:val="hybridMultilevel"/>
    <w:tmpl w:val="599A012A"/>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75DA7E58"/>
    <w:multiLevelType w:val="hybridMultilevel"/>
    <w:tmpl w:val="90D22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85769BE"/>
    <w:multiLevelType w:val="hybridMultilevel"/>
    <w:tmpl w:val="CE62FCEE"/>
    <w:lvl w:ilvl="0" w:tplc="0415000F">
      <w:start w:val="1"/>
      <w:numFmt w:val="decimal"/>
      <w:lvlText w:val="%1."/>
      <w:lvlJc w:val="left"/>
      <w:pPr>
        <w:ind w:left="846" w:hanging="360"/>
      </w:pPr>
    </w:lvl>
    <w:lvl w:ilvl="1" w:tplc="04150019" w:tentative="1">
      <w:start w:val="1"/>
      <w:numFmt w:val="lowerLetter"/>
      <w:lvlText w:val="%2."/>
      <w:lvlJc w:val="left"/>
      <w:pPr>
        <w:ind w:left="1566" w:hanging="360"/>
      </w:pPr>
    </w:lvl>
    <w:lvl w:ilvl="2" w:tplc="0415001B" w:tentative="1">
      <w:start w:val="1"/>
      <w:numFmt w:val="lowerRoman"/>
      <w:lvlText w:val="%3."/>
      <w:lvlJc w:val="right"/>
      <w:pPr>
        <w:ind w:left="2286" w:hanging="180"/>
      </w:pPr>
    </w:lvl>
    <w:lvl w:ilvl="3" w:tplc="0415000F" w:tentative="1">
      <w:start w:val="1"/>
      <w:numFmt w:val="decimal"/>
      <w:lvlText w:val="%4."/>
      <w:lvlJc w:val="left"/>
      <w:pPr>
        <w:ind w:left="3006" w:hanging="360"/>
      </w:pPr>
    </w:lvl>
    <w:lvl w:ilvl="4" w:tplc="04150019" w:tentative="1">
      <w:start w:val="1"/>
      <w:numFmt w:val="lowerLetter"/>
      <w:lvlText w:val="%5."/>
      <w:lvlJc w:val="left"/>
      <w:pPr>
        <w:ind w:left="3726" w:hanging="360"/>
      </w:pPr>
    </w:lvl>
    <w:lvl w:ilvl="5" w:tplc="0415001B" w:tentative="1">
      <w:start w:val="1"/>
      <w:numFmt w:val="lowerRoman"/>
      <w:lvlText w:val="%6."/>
      <w:lvlJc w:val="right"/>
      <w:pPr>
        <w:ind w:left="4446" w:hanging="180"/>
      </w:pPr>
    </w:lvl>
    <w:lvl w:ilvl="6" w:tplc="0415000F" w:tentative="1">
      <w:start w:val="1"/>
      <w:numFmt w:val="decimal"/>
      <w:lvlText w:val="%7."/>
      <w:lvlJc w:val="left"/>
      <w:pPr>
        <w:ind w:left="5166" w:hanging="360"/>
      </w:pPr>
    </w:lvl>
    <w:lvl w:ilvl="7" w:tplc="04150019" w:tentative="1">
      <w:start w:val="1"/>
      <w:numFmt w:val="lowerLetter"/>
      <w:lvlText w:val="%8."/>
      <w:lvlJc w:val="left"/>
      <w:pPr>
        <w:ind w:left="5886" w:hanging="360"/>
      </w:pPr>
    </w:lvl>
    <w:lvl w:ilvl="8" w:tplc="0415001B" w:tentative="1">
      <w:start w:val="1"/>
      <w:numFmt w:val="lowerRoman"/>
      <w:lvlText w:val="%9."/>
      <w:lvlJc w:val="right"/>
      <w:pPr>
        <w:ind w:left="6606" w:hanging="180"/>
      </w:pPr>
    </w:lvl>
  </w:abstractNum>
  <w:abstractNum w:abstractNumId="81" w15:restartNumberingAfterBreak="0">
    <w:nsid w:val="7A457CA8"/>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82" w15:restartNumberingAfterBreak="0">
    <w:nsid w:val="7A5D2624"/>
    <w:multiLevelType w:val="hybridMultilevel"/>
    <w:tmpl w:val="048A60FE"/>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C7308F3"/>
    <w:multiLevelType w:val="hybridMultilevel"/>
    <w:tmpl w:val="489E5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49"/>
  </w:num>
  <w:num w:numId="4">
    <w:abstractNumId w:val="21"/>
  </w:num>
  <w:num w:numId="5">
    <w:abstractNumId w:val="34"/>
  </w:num>
  <w:num w:numId="6">
    <w:abstractNumId w:val="51"/>
  </w:num>
  <w:num w:numId="7">
    <w:abstractNumId w:val="73"/>
  </w:num>
  <w:num w:numId="8">
    <w:abstractNumId w:val="46"/>
  </w:num>
  <w:num w:numId="9">
    <w:abstractNumId w:val="76"/>
  </w:num>
  <w:num w:numId="10">
    <w:abstractNumId w:val="3"/>
  </w:num>
  <w:num w:numId="11">
    <w:abstractNumId w:val="28"/>
  </w:num>
  <w:num w:numId="12">
    <w:abstractNumId w:val="10"/>
  </w:num>
  <w:num w:numId="13">
    <w:abstractNumId w:val="71"/>
  </w:num>
  <w:num w:numId="14">
    <w:abstractNumId w:val="74"/>
  </w:num>
  <w:num w:numId="15">
    <w:abstractNumId w:val="78"/>
  </w:num>
  <w:num w:numId="16">
    <w:abstractNumId w:val="56"/>
  </w:num>
  <w:num w:numId="17">
    <w:abstractNumId w:val="1"/>
  </w:num>
  <w:num w:numId="18">
    <w:abstractNumId w:val="38"/>
  </w:num>
  <w:num w:numId="19">
    <w:abstractNumId w:val="43"/>
  </w:num>
  <w:num w:numId="20">
    <w:abstractNumId w:val="33"/>
  </w:num>
  <w:num w:numId="21">
    <w:abstractNumId w:val="22"/>
  </w:num>
  <w:num w:numId="22">
    <w:abstractNumId w:val="50"/>
  </w:num>
  <w:num w:numId="23">
    <w:abstractNumId w:val="57"/>
  </w:num>
  <w:num w:numId="24">
    <w:abstractNumId w:val="39"/>
  </w:num>
  <w:num w:numId="25">
    <w:abstractNumId w:val="55"/>
  </w:num>
  <w:num w:numId="26">
    <w:abstractNumId w:val="37"/>
  </w:num>
  <w:num w:numId="27">
    <w:abstractNumId w:val="12"/>
  </w:num>
  <w:num w:numId="28">
    <w:abstractNumId w:val="48"/>
  </w:num>
  <w:num w:numId="29">
    <w:abstractNumId w:val="83"/>
  </w:num>
  <w:num w:numId="30">
    <w:abstractNumId w:val="20"/>
  </w:num>
  <w:num w:numId="31">
    <w:abstractNumId w:val="60"/>
  </w:num>
  <w:num w:numId="32">
    <w:abstractNumId w:val="8"/>
  </w:num>
  <w:num w:numId="33">
    <w:abstractNumId w:val="35"/>
  </w:num>
  <w:num w:numId="34">
    <w:abstractNumId w:val="67"/>
  </w:num>
  <w:num w:numId="35">
    <w:abstractNumId w:val="5"/>
  </w:num>
  <w:num w:numId="36">
    <w:abstractNumId w:val="19"/>
  </w:num>
  <w:num w:numId="37">
    <w:abstractNumId w:val="18"/>
  </w:num>
  <w:num w:numId="38">
    <w:abstractNumId w:val="64"/>
  </w:num>
  <w:num w:numId="39">
    <w:abstractNumId w:val="16"/>
  </w:num>
  <w:num w:numId="40">
    <w:abstractNumId w:val="65"/>
  </w:num>
  <w:num w:numId="41">
    <w:abstractNumId w:val="62"/>
  </w:num>
  <w:num w:numId="42">
    <w:abstractNumId w:val="44"/>
  </w:num>
  <w:num w:numId="43">
    <w:abstractNumId w:val="77"/>
  </w:num>
  <w:num w:numId="44">
    <w:abstractNumId w:val="23"/>
  </w:num>
  <w:num w:numId="45">
    <w:abstractNumId w:val="0"/>
  </w:num>
  <w:num w:numId="46">
    <w:abstractNumId w:val="30"/>
  </w:num>
  <w:num w:numId="47">
    <w:abstractNumId w:val="70"/>
  </w:num>
  <w:num w:numId="48">
    <w:abstractNumId w:val="82"/>
  </w:num>
  <w:num w:numId="49">
    <w:abstractNumId w:val="31"/>
  </w:num>
  <w:num w:numId="50">
    <w:abstractNumId w:val="2"/>
  </w:num>
  <w:num w:numId="51">
    <w:abstractNumId w:val="13"/>
  </w:num>
  <w:num w:numId="52">
    <w:abstractNumId w:val="68"/>
  </w:num>
  <w:num w:numId="53">
    <w:abstractNumId w:val="32"/>
  </w:num>
  <w:num w:numId="54">
    <w:abstractNumId w:val="6"/>
  </w:num>
  <w:num w:numId="55">
    <w:abstractNumId w:val="15"/>
  </w:num>
  <w:num w:numId="56">
    <w:abstractNumId w:val="24"/>
  </w:num>
  <w:num w:numId="57">
    <w:abstractNumId w:val="11"/>
  </w:num>
  <w:num w:numId="58">
    <w:abstractNumId w:val="45"/>
  </w:num>
  <w:num w:numId="59">
    <w:abstractNumId w:val="7"/>
  </w:num>
  <w:num w:numId="60">
    <w:abstractNumId w:val="40"/>
  </w:num>
  <w:num w:numId="61">
    <w:abstractNumId w:val="61"/>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79"/>
  </w:num>
  <w:num w:numId="66">
    <w:abstractNumId w:val="27"/>
  </w:num>
  <w:num w:numId="67">
    <w:abstractNumId w:val="9"/>
  </w:num>
  <w:num w:numId="68">
    <w:abstractNumId w:val="26"/>
  </w:num>
  <w:num w:numId="69">
    <w:abstractNumId w:val="52"/>
  </w:num>
  <w:num w:numId="70">
    <w:abstractNumId w:val="72"/>
  </w:num>
  <w:num w:numId="71">
    <w:abstractNumId w:val="81"/>
  </w:num>
  <w:num w:numId="72">
    <w:abstractNumId w:val="63"/>
  </w:num>
  <w:num w:numId="73">
    <w:abstractNumId w:val="75"/>
  </w:num>
  <w:num w:numId="74">
    <w:abstractNumId w:val="59"/>
  </w:num>
  <w:num w:numId="75">
    <w:abstractNumId w:val="25"/>
  </w:num>
  <w:num w:numId="76">
    <w:abstractNumId w:val="36"/>
  </w:num>
  <w:num w:numId="77">
    <w:abstractNumId w:val="29"/>
  </w:num>
  <w:num w:numId="78">
    <w:abstractNumId w:val="4"/>
  </w:num>
  <w:num w:numId="79">
    <w:abstractNumId w:val="47"/>
  </w:num>
  <w:num w:numId="80">
    <w:abstractNumId w:val="14"/>
  </w:num>
  <w:num w:numId="81">
    <w:abstractNumId w:val="69"/>
  </w:num>
  <w:num w:numId="82">
    <w:abstractNumId w:val="66"/>
  </w:num>
  <w:num w:numId="83">
    <w:abstractNumId w:val="53"/>
  </w:num>
  <w:num w:numId="84">
    <w:abstractNumId w:val="17"/>
  </w:num>
  <w:num w:numId="85">
    <w:abstractNumId w:val="41"/>
  </w:num>
  <w:num w:numId="86">
    <w:abstractNumId w:val="80"/>
  </w:num>
  <w:numIdMacAtCleanup w:val="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Kacprzak">
    <w15:presenceInfo w15:providerId="AD" w15:userId="S-1-5-21-2619306676-2800222060-3362172700-5556"/>
  </w15:person>
  <w15:person w15:author="MonikaRolirad">
    <w15:presenceInfo w15:providerId="None" w15:userId="MonikaRoli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2A1"/>
    <w:rsid w:val="000006AE"/>
    <w:rsid w:val="00000C0B"/>
    <w:rsid w:val="00001BFF"/>
    <w:rsid w:val="0000248C"/>
    <w:rsid w:val="00002C30"/>
    <w:rsid w:val="00004287"/>
    <w:rsid w:val="00004DD3"/>
    <w:rsid w:val="0000556D"/>
    <w:rsid w:val="00006F9E"/>
    <w:rsid w:val="000073DB"/>
    <w:rsid w:val="0001005F"/>
    <w:rsid w:val="000113C2"/>
    <w:rsid w:val="00012182"/>
    <w:rsid w:val="00013930"/>
    <w:rsid w:val="00014450"/>
    <w:rsid w:val="00014458"/>
    <w:rsid w:val="0001450A"/>
    <w:rsid w:val="00014C42"/>
    <w:rsid w:val="00014EE5"/>
    <w:rsid w:val="0001546D"/>
    <w:rsid w:val="00015F0B"/>
    <w:rsid w:val="000178DC"/>
    <w:rsid w:val="00022CAD"/>
    <w:rsid w:val="00023E6B"/>
    <w:rsid w:val="00025625"/>
    <w:rsid w:val="00025F6E"/>
    <w:rsid w:val="00031455"/>
    <w:rsid w:val="00031ACF"/>
    <w:rsid w:val="00031D19"/>
    <w:rsid w:val="00032054"/>
    <w:rsid w:val="00033CD8"/>
    <w:rsid w:val="00033F88"/>
    <w:rsid w:val="000369A9"/>
    <w:rsid w:val="00037F9B"/>
    <w:rsid w:val="00040579"/>
    <w:rsid w:val="0004064D"/>
    <w:rsid w:val="000445AC"/>
    <w:rsid w:val="0004527F"/>
    <w:rsid w:val="000457A4"/>
    <w:rsid w:val="00047916"/>
    <w:rsid w:val="00051D59"/>
    <w:rsid w:val="0005215D"/>
    <w:rsid w:val="0005285A"/>
    <w:rsid w:val="0005384A"/>
    <w:rsid w:val="000567D2"/>
    <w:rsid w:val="00056817"/>
    <w:rsid w:val="00056AD2"/>
    <w:rsid w:val="00056C69"/>
    <w:rsid w:val="00056F6C"/>
    <w:rsid w:val="0005714C"/>
    <w:rsid w:val="000575A1"/>
    <w:rsid w:val="00060A73"/>
    <w:rsid w:val="00060B4A"/>
    <w:rsid w:val="000614B8"/>
    <w:rsid w:val="00061515"/>
    <w:rsid w:val="00061731"/>
    <w:rsid w:val="00061BA9"/>
    <w:rsid w:val="000624F9"/>
    <w:rsid w:val="00062631"/>
    <w:rsid w:val="0006302F"/>
    <w:rsid w:val="000630C8"/>
    <w:rsid w:val="0006324E"/>
    <w:rsid w:val="0006489C"/>
    <w:rsid w:val="00064C36"/>
    <w:rsid w:val="00066422"/>
    <w:rsid w:val="0006672B"/>
    <w:rsid w:val="00066DCC"/>
    <w:rsid w:val="00067534"/>
    <w:rsid w:val="00067A3C"/>
    <w:rsid w:val="00071928"/>
    <w:rsid w:val="0007256B"/>
    <w:rsid w:val="0007373E"/>
    <w:rsid w:val="00081BA1"/>
    <w:rsid w:val="00082FB0"/>
    <w:rsid w:val="00083F42"/>
    <w:rsid w:val="000844DA"/>
    <w:rsid w:val="00084DBC"/>
    <w:rsid w:val="00085EB5"/>
    <w:rsid w:val="00085FF7"/>
    <w:rsid w:val="000862CA"/>
    <w:rsid w:val="000868EB"/>
    <w:rsid w:val="00086DBA"/>
    <w:rsid w:val="00087F85"/>
    <w:rsid w:val="000915A6"/>
    <w:rsid w:val="00091D35"/>
    <w:rsid w:val="00092F30"/>
    <w:rsid w:val="000933C3"/>
    <w:rsid w:val="00093BDB"/>
    <w:rsid w:val="0009418A"/>
    <w:rsid w:val="00097A0E"/>
    <w:rsid w:val="000A01C7"/>
    <w:rsid w:val="000A0684"/>
    <w:rsid w:val="000A07E6"/>
    <w:rsid w:val="000A2500"/>
    <w:rsid w:val="000A27C6"/>
    <w:rsid w:val="000A5804"/>
    <w:rsid w:val="000B12C0"/>
    <w:rsid w:val="000B1657"/>
    <w:rsid w:val="000B1843"/>
    <w:rsid w:val="000B1980"/>
    <w:rsid w:val="000B2D10"/>
    <w:rsid w:val="000B40B0"/>
    <w:rsid w:val="000B40F4"/>
    <w:rsid w:val="000B428D"/>
    <w:rsid w:val="000B457E"/>
    <w:rsid w:val="000B78E3"/>
    <w:rsid w:val="000C0AE1"/>
    <w:rsid w:val="000C0D50"/>
    <w:rsid w:val="000C0E18"/>
    <w:rsid w:val="000C0F4C"/>
    <w:rsid w:val="000C20DD"/>
    <w:rsid w:val="000C2E3E"/>
    <w:rsid w:val="000C309E"/>
    <w:rsid w:val="000C3661"/>
    <w:rsid w:val="000C623A"/>
    <w:rsid w:val="000C79B7"/>
    <w:rsid w:val="000D001E"/>
    <w:rsid w:val="000D19B2"/>
    <w:rsid w:val="000D2DAC"/>
    <w:rsid w:val="000D3863"/>
    <w:rsid w:val="000D4B6D"/>
    <w:rsid w:val="000D6C61"/>
    <w:rsid w:val="000D6FD8"/>
    <w:rsid w:val="000E1053"/>
    <w:rsid w:val="000E229D"/>
    <w:rsid w:val="000E3501"/>
    <w:rsid w:val="000E5BE3"/>
    <w:rsid w:val="000E686F"/>
    <w:rsid w:val="000E6A7E"/>
    <w:rsid w:val="000E6EE0"/>
    <w:rsid w:val="000E6F1B"/>
    <w:rsid w:val="000E746E"/>
    <w:rsid w:val="000F09CB"/>
    <w:rsid w:val="000F2EC4"/>
    <w:rsid w:val="000F51F2"/>
    <w:rsid w:val="000F536D"/>
    <w:rsid w:val="001001B5"/>
    <w:rsid w:val="00100533"/>
    <w:rsid w:val="00100F41"/>
    <w:rsid w:val="00101E53"/>
    <w:rsid w:val="001037B1"/>
    <w:rsid w:val="001041F6"/>
    <w:rsid w:val="00104257"/>
    <w:rsid w:val="001045C3"/>
    <w:rsid w:val="00104B09"/>
    <w:rsid w:val="001050BB"/>
    <w:rsid w:val="00105E8E"/>
    <w:rsid w:val="001062DC"/>
    <w:rsid w:val="00106B5B"/>
    <w:rsid w:val="001074B4"/>
    <w:rsid w:val="00107C02"/>
    <w:rsid w:val="00107CDD"/>
    <w:rsid w:val="0011115B"/>
    <w:rsid w:val="00111232"/>
    <w:rsid w:val="00113E61"/>
    <w:rsid w:val="00114D7B"/>
    <w:rsid w:val="001153AB"/>
    <w:rsid w:val="00115C56"/>
    <w:rsid w:val="001204F8"/>
    <w:rsid w:val="00120766"/>
    <w:rsid w:val="001208C7"/>
    <w:rsid w:val="00120998"/>
    <w:rsid w:val="00121DE3"/>
    <w:rsid w:val="00122417"/>
    <w:rsid w:val="0012297A"/>
    <w:rsid w:val="00122C31"/>
    <w:rsid w:val="00122FCD"/>
    <w:rsid w:val="00124427"/>
    <w:rsid w:val="0012493D"/>
    <w:rsid w:val="001257D8"/>
    <w:rsid w:val="00125E93"/>
    <w:rsid w:val="00126272"/>
    <w:rsid w:val="00126790"/>
    <w:rsid w:val="00126BFF"/>
    <w:rsid w:val="001303EF"/>
    <w:rsid w:val="0013139B"/>
    <w:rsid w:val="0013337E"/>
    <w:rsid w:val="00133C73"/>
    <w:rsid w:val="00133CD8"/>
    <w:rsid w:val="00134CC3"/>
    <w:rsid w:val="0013518E"/>
    <w:rsid w:val="00136CC6"/>
    <w:rsid w:val="0013730D"/>
    <w:rsid w:val="00137A5F"/>
    <w:rsid w:val="00140262"/>
    <w:rsid w:val="001416D1"/>
    <w:rsid w:val="001422B2"/>
    <w:rsid w:val="001423A7"/>
    <w:rsid w:val="00145DC2"/>
    <w:rsid w:val="00145FD0"/>
    <w:rsid w:val="00147A02"/>
    <w:rsid w:val="00150060"/>
    <w:rsid w:val="001505AA"/>
    <w:rsid w:val="001506F5"/>
    <w:rsid w:val="00150981"/>
    <w:rsid w:val="00150EF6"/>
    <w:rsid w:val="00151071"/>
    <w:rsid w:val="001512AA"/>
    <w:rsid w:val="00151C8B"/>
    <w:rsid w:val="00152F09"/>
    <w:rsid w:val="0015311F"/>
    <w:rsid w:val="001535C3"/>
    <w:rsid w:val="001558A9"/>
    <w:rsid w:val="00156E61"/>
    <w:rsid w:val="001605C4"/>
    <w:rsid w:val="00160D50"/>
    <w:rsid w:val="0016389B"/>
    <w:rsid w:val="00163F99"/>
    <w:rsid w:val="001657EA"/>
    <w:rsid w:val="00165C4C"/>
    <w:rsid w:val="001677BB"/>
    <w:rsid w:val="001677DC"/>
    <w:rsid w:val="00167B1F"/>
    <w:rsid w:val="001706B3"/>
    <w:rsid w:val="0017099F"/>
    <w:rsid w:val="00172554"/>
    <w:rsid w:val="001739B7"/>
    <w:rsid w:val="00173BF6"/>
    <w:rsid w:val="00176444"/>
    <w:rsid w:val="00176FE0"/>
    <w:rsid w:val="00177E1E"/>
    <w:rsid w:val="0018047F"/>
    <w:rsid w:val="001819E6"/>
    <w:rsid w:val="00185EBD"/>
    <w:rsid w:val="0018678D"/>
    <w:rsid w:val="0018718A"/>
    <w:rsid w:val="001907F7"/>
    <w:rsid w:val="00190D79"/>
    <w:rsid w:val="001914D6"/>
    <w:rsid w:val="001917AA"/>
    <w:rsid w:val="001943C9"/>
    <w:rsid w:val="00194FA5"/>
    <w:rsid w:val="00195443"/>
    <w:rsid w:val="001972DF"/>
    <w:rsid w:val="001973E6"/>
    <w:rsid w:val="00197A25"/>
    <w:rsid w:val="001A0A44"/>
    <w:rsid w:val="001A10BA"/>
    <w:rsid w:val="001A1658"/>
    <w:rsid w:val="001A23DC"/>
    <w:rsid w:val="001A4420"/>
    <w:rsid w:val="001A4BB0"/>
    <w:rsid w:val="001A4D2B"/>
    <w:rsid w:val="001A5824"/>
    <w:rsid w:val="001A5F05"/>
    <w:rsid w:val="001A753B"/>
    <w:rsid w:val="001A7BA9"/>
    <w:rsid w:val="001B04C1"/>
    <w:rsid w:val="001B0AA7"/>
    <w:rsid w:val="001B0EF8"/>
    <w:rsid w:val="001B26F8"/>
    <w:rsid w:val="001B28D4"/>
    <w:rsid w:val="001B28E8"/>
    <w:rsid w:val="001B462F"/>
    <w:rsid w:val="001B4AAD"/>
    <w:rsid w:val="001C0A60"/>
    <w:rsid w:val="001C2B3C"/>
    <w:rsid w:val="001C376C"/>
    <w:rsid w:val="001C5394"/>
    <w:rsid w:val="001C5DB8"/>
    <w:rsid w:val="001C676B"/>
    <w:rsid w:val="001C7708"/>
    <w:rsid w:val="001D04A5"/>
    <w:rsid w:val="001D0986"/>
    <w:rsid w:val="001D0A18"/>
    <w:rsid w:val="001D1631"/>
    <w:rsid w:val="001D16B3"/>
    <w:rsid w:val="001D324B"/>
    <w:rsid w:val="001D3693"/>
    <w:rsid w:val="001D4425"/>
    <w:rsid w:val="001E0587"/>
    <w:rsid w:val="001E2AA4"/>
    <w:rsid w:val="001E3CA6"/>
    <w:rsid w:val="001E481E"/>
    <w:rsid w:val="001E4C63"/>
    <w:rsid w:val="001E66C2"/>
    <w:rsid w:val="001E7193"/>
    <w:rsid w:val="001E7585"/>
    <w:rsid w:val="001F075E"/>
    <w:rsid w:val="001F0B8F"/>
    <w:rsid w:val="001F0EBE"/>
    <w:rsid w:val="001F4621"/>
    <w:rsid w:val="001F4B64"/>
    <w:rsid w:val="001F4E5A"/>
    <w:rsid w:val="001F7922"/>
    <w:rsid w:val="002015EB"/>
    <w:rsid w:val="00201CA1"/>
    <w:rsid w:val="00202DA5"/>
    <w:rsid w:val="00205AE1"/>
    <w:rsid w:val="002065A5"/>
    <w:rsid w:val="00207957"/>
    <w:rsid w:val="002100DF"/>
    <w:rsid w:val="002117B2"/>
    <w:rsid w:val="00212BE7"/>
    <w:rsid w:val="00213433"/>
    <w:rsid w:val="002137F4"/>
    <w:rsid w:val="00213F9C"/>
    <w:rsid w:val="00216F61"/>
    <w:rsid w:val="00220131"/>
    <w:rsid w:val="00222BED"/>
    <w:rsid w:val="0022361E"/>
    <w:rsid w:val="002239C4"/>
    <w:rsid w:val="00223DD8"/>
    <w:rsid w:val="002264E9"/>
    <w:rsid w:val="00226CF5"/>
    <w:rsid w:val="00227140"/>
    <w:rsid w:val="00227C2E"/>
    <w:rsid w:val="00227DC3"/>
    <w:rsid w:val="00234188"/>
    <w:rsid w:val="0023560B"/>
    <w:rsid w:val="002367EE"/>
    <w:rsid w:val="00237228"/>
    <w:rsid w:val="0024004F"/>
    <w:rsid w:val="00240879"/>
    <w:rsid w:val="00241976"/>
    <w:rsid w:val="00241EEA"/>
    <w:rsid w:val="00243BB0"/>
    <w:rsid w:val="00243EFE"/>
    <w:rsid w:val="00244A37"/>
    <w:rsid w:val="00244F75"/>
    <w:rsid w:val="0024510C"/>
    <w:rsid w:val="002465DF"/>
    <w:rsid w:val="00250B08"/>
    <w:rsid w:val="002510A3"/>
    <w:rsid w:val="00252903"/>
    <w:rsid w:val="00253000"/>
    <w:rsid w:val="00253DEC"/>
    <w:rsid w:val="00254FB9"/>
    <w:rsid w:val="002556A9"/>
    <w:rsid w:val="0025798F"/>
    <w:rsid w:val="0026015D"/>
    <w:rsid w:val="00260C11"/>
    <w:rsid w:val="00261EF5"/>
    <w:rsid w:val="00262AA9"/>
    <w:rsid w:val="00262B4F"/>
    <w:rsid w:val="002656EA"/>
    <w:rsid w:val="00266488"/>
    <w:rsid w:val="002666B6"/>
    <w:rsid w:val="00267BFD"/>
    <w:rsid w:val="0027034C"/>
    <w:rsid w:val="002708FD"/>
    <w:rsid w:val="00271F86"/>
    <w:rsid w:val="00272527"/>
    <w:rsid w:val="00273029"/>
    <w:rsid w:val="00273046"/>
    <w:rsid w:val="002750D7"/>
    <w:rsid w:val="00275FD4"/>
    <w:rsid w:val="00276135"/>
    <w:rsid w:val="00277017"/>
    <w:rsid w:val="00281514"/>
    <w:rsid w:val="0028163F"/>
    <w:rsid w:val="0028213A"/>
    <w:rsid w:val="00283033"/>
    <w:rsid w:val="00283F8A"/>
    <w:rsid w:val="00284023"/>
    <w:rsid w:val="00284843"/>
    <w:rsid w:val="002865E3"/>
    <w:rsid w:val="002866D6"/>
    <w:rsid w:val="00290715"/>
    <w:rsid w:val="0029079D"/>
    <w:rsid w:val="002909FE"/>
    <w:rsid w:val="00290A32"/>
    <w:rsid w:val="00291B2E"/>
    <w:rsid w:val="002924F6"/>
    <w:rsid w:val="00293066"/>
    <w:rsid w:val="002939DF"/>
    <w:rsid w:val="0029478A"/>
    <w:rsid w:val="00294AE5"/>
    <w:rsid w:val="00294F49"/>
    <w:rsid w:val="00295273"/>
    <w:rsid w:val="0029595B"/>
    <w:rsid w:val="00296FF1"/>
    <w:rsid w:val="00297205"/>
    <w:rsid w:val="002A2E5F"/>
    <w:rsid w:val="002A3678"/>
    <w:rsid w:val="002A3750"/>
    <w:rsid w:val="002A3EDF"/>
    <w:rsid w:val="002A42DD"/>
    <w:rsid w:val="002A758D"/>
    <w:rsid w:val="002A7A6A"/>
    <w:rsid w:val="002A7FE2"/>
    <w:rsid w:val="002B19FE"/>
    <w:rsid w:val="002B240F"/>
    <w:rsid w:val="002B284E"/>
    <w:rsid w:val="002B2E52"/>
    <w:rsid w:val="002B5302"/>
    <w:rsid w:val="002B60E1"/>
    <w:rsid w:val="002B68DF"/>
    <w:rsid w:val="002B7FD0"/>
    <w:rsid w:val="002C083B"/>
    <w:rsid w:val="002C0EB3"/>
    <w:rsid w:val="002C1262"/>
    <w:rsid w:val="002C2C49"/>
    <w:rsid w:val="002C3E6E"/>
    <w:rsid w:val="002C6218"/>
    <w:rsid w:val="002C6930"/>
    <w:rsid w:val="002C72AE"/>
    <w:rsid w:val="002D1C09"/>
    <w:rsid w:val="002D23D6"/>
    <w:rsid w:val="002D249D"/>
    <w:rsid w:val="002D3DC3"/>
    <w:rsid w:val="002D3FA2"/>
    <w:rsid w:val="002D57D2"/>
    <w:rsid w:val="002D5EAC"/>
    <w:rsid w:val="002D6634"/>
    <w:rsid w:val="002D68DD"/>
    <w:rsid w:val="002E0B82"/>
    <w:rsid w:val="002E1FCA"/>
    <w:rsid w:val="002E212B"/>
    <w:rsid w:val="002E305C"/>
    <w:rsid w:val="002E307E"/>
    <w:rsid w:val="002E3B3C"/>
    <w:rsid w:val="002E52F9"/>
    <w:rsid w:val="002E6ABB"/>
    <w:rsid w:val="002E7464"/>
    <w:rsid w:val="002F00D8"/>
    <w:rsid w:val="002F0EBA"/>
    <w:rsid w:val="002F1552"/>
    <w:rsid w:val="002F19B3"/>
    <w:rsid w:val="002F62A0"/>
    <w:rsid w:val="002F74D2"/>
    <w:rsid w:val="002F7785"/>
    <w:rsid w:val="002F788C"/>
    <w:rsid w:val="00300071"/>
    <w:rsid w:val="0030083A"/>
    <w:rsid w:val="00300CAA"/>
    <w:rsid w:val="003014C1"/>
    <w:rsid w:val="003025D4"/>
    <w:rsid w:val="003032D2"/>
    <w:rsid w:val="00307D2E"/>
    <w:rsid w:val="003103BA"/>
    <w:rsid w:val="00310B7A"/>
    <w:rsid w:val="0031104C"/>
    <w:rsid w:val="00312062"/>
    <w:rsid w:val="00312F35"/>
    <w:rsid w:val="00313917"/>
    <w:rsid w:val="00316FBA"/>
    <w:rsid w:val="003215D6"/>
    <w:rsid w:val="00323891"/>
    <w:rsid w:val="003244EA"/>
    <w:rsid w:val="00324B44"/>
    <w:rsid w:val="00325BF0"/>
    <w:rsid w:val="00326C06"/>
    <w:rsid w:val="00327A0B"/>
    <w:rsid w:val="0033145B"/>
    <w:rsid w:val="00332AE1"/>
    <w:rsid w:val="00332F83"/>
    <w:rsid w:val="003337AB"/>
    <w:rsid w:val="003337FB"/>
    <w:rsid w:val="003338F6"/>
    <w:rsid w:val="00334904"/>
    <w:rsid w:val="003349BD"/>
    <w:rsid w:val="00334CAE"/>
    <w:rsid w:val="00334F2F"/>
    <w:rsid w:val="00336409"/>
    <w:rsid w:val="0033688E"/>
    <w:rsid w:val="0033690E"/>
    <w:rsid w:val="00336DA4"/>
    <w:rsid w:val="00337DF8"/>
    <w:rsid w:val="00340BBA"/>
    <w:rsid w:val="00341B6A"/>
    <w:rsid w:val="00342336"/>
    <w:rsid w:val="00344514"/>
    <w:rsid w:val="003453B7"/>
    <w:rsid w:val="00346570"/>
    <w:rsid w:val="00347176"/>
    <w:rsid w:val="00347476"/>
    <w:rsid w:val="00347791"/>
    <w:rsid w:val="00347ACE"/>
    <w:rsid w:val="0035149E"/>
    <w:rsid w:val="0035248D"/>
    <w:rsid w:val="00352748"/>
    <w:rsid w:val="00352F32"/>
    <w:rsid w:val="0035419A"/>
    <w:rsid w:val="00354E15"/>
    <w:rsid w:val="00355E61"/>
    <w:rsid w:val="00356035"/>
    <w:rsid w:val="00356FE5"/>
    <w:rsid w:val="00357DDE"/>
    <w:rsid w:val="00361A58"/>
    <w:rsid w:val="00361B84"/>
    <w:rsid w:val="00361EA2"/>
    <w:rsid w:val="00362564"/>
    <w:rsid w:val="00363330"/>
    <w:rsid w:val="003642A1"/>
    <w:rsid w:val="0036439C"/>
    <w:rsid w:val="003645A4"/>
    <w:rsid w:val="00364A9B"/>
    <w:rsid w:val="0036588D"/>
    <w:rsid w:val="00365B9E"/>
    <w:rsid w:val="003665C1"/>
    <w:rsid w:val="00366DE2"/>
    <w:rsid w:val="00367EBB"/>
    <w:rsid w:val="00370131"/>
    <w:rsid w:val="00370720"/>
    <w:rsid w:val="0037085A"/>
    <w:rsid w:val="00370A9B"/>
    <w:rsid w:val="003714F9"/>
    <w:rsid w:val="00371623"/>
    <w:rsid w:val="00371F3D"/>
    <w:rsid w:val="003723FE"/>
    <w:rsid w:val="00373693"/>
    <w:rsid w:val="003804B4"/>
    <w:rsid w:val="0038144E"/>
    <w:rsid w:val="00381AAA"/>
    <w:rsid w:val="003829EC"/>
    <w:rsid w:val="00383622"/>
    <w:rsid w:val="0038449E"/>
    <w:rsid w:val="003873E2"/>
    <w:rsid w:val="003879EB"/>
    <w:rsid w:val="00387E70"/>
    <w:rsid w:val="00387FD3"/>
    <w:rsid w:val="003901FD"/>
    <w:rsid w:val="0039027E"/>
    <w:rsid w:val="00391188"/>
    <w:rsid w:val="00392423"/>
    <w:rsid w:val="00392590"/>
    <w:rsid w:val="00394038"/>
    <w:rsid w:val="00394ADD"/>
    <w:rsid w:val="00395C5F"/>
    <w:rsid w:val="00397024"/>
    <w:rsid w:val="003A1C7D"/>
    <w:rsid w:val="003A1EEC"/>
    <w:rsid w:val="003A1F6C"/>
    <w:rsid w:val="003A217A"/>
    <w:rsid w:val="003A29DD"/>
    <w:rsid w:val="003A2ABE"/>
    <w:rsid w:val="003A2FBE"/>
    <w:rsid w:val="003A3B27"/>
    <w:rsid w:val="003A600D"/>
    <w:rsid w:val="003B0F9D"/>
    <w:rsid w:val="003B15D3"/>
    <w:rsid w:val="003B18BC"/>
    <w:rsid w:val="003B1FBA"/>
    <w:rsid w:val="003B3083"/>
    <w:rsid w:val="003B4646"/>
    <w:rsid w:val="003B4945"/>
    <w:rsid w:val="003B4F6D"/>
    <w:rsid w:val="003B5A6D"/>
    <w:rsid w:val="003C0B20"/>
    <w:rsid w:val="003C108D"/>
    <w:rsid w:val="003C2467"/>
    <w:rsid w:val="003C2922"/>
    <w:rsid w:val="003C47BA"/>
    <w:rsid w:val="003C4FC2"/>
    <w:rsid w:val="003C50C4"/>
    <w:rsid w:val="003C66EC"/>
    <w:rsid w:val="003D0379"/>
    <w:rsid w:val="003D1121"/>
    <w:rsid w:val="003D119D"/>
    <w:rsid w:val="003D138C"/>
    <w:rsid w:val="003D29C6"/>
    <w:rsid w:val="003D2CBA"/>
    <w:rsid w:val="003D3885"/>
    <w:rsid w:val="003D4FDE"/>
    <w:rsid w:val="003D7015"/>
    <w:rsid w:val="003D70AD"/>
    <w:rsid w:val="003D75C0"/>
    <w:rsid w:val="003E01E4"/>
    <w:rsid w:val="003E215B"/>
    <w:rsid w:val="003E4775"/>
    <w:rsid w:val="003E74F0"/>
    <w:rsid w:val="003F27B0"/>
    <w:rsid w:val="003F2DCB"/>
    <w:rsid w:val="003F3632"/>
    <w:rsid w:val="003F630E"/>
    <w:rsid w:val="003F66B2"/>
    <w:rsid w:val="003F6857"/>
    <w:rsid w:val="003F6F51"/>
    <w:rsid w:val="003F72C0"/>
    <w:rsid w:val="003F738C"/>
    <w:rsid w:val="00400270"/>
    <w:rsid w:val="00400391"/>
    <w:rsid w:val="004009CB"/>
    <w:rsid w:val="00401281"/>
    <w:rsid w:val="00402731"/>
    <w:rsid w:val="00402CD9"/>
    <w:rsid w:val="00402D62"/>
    <w:rsid w:val="00402F60"/>
    <w:rsid w:val="0040335B"/>
    <w:rsid w:val="0040403B"/>
    <w:rsid w:val="00405713"/>
    <w:rsid w:val="004059F5"/>
    <w:rsid w:val="00405EDE"/>
    <w:rsid w:val="004060A9"/>
    <w:rsid w:val="00406558"/>
    <w:rsid w:val="00407A60"/>
    <w:rsid w:val="00410719"/>
    <w:rsid w:val="004110B9"/>
    <w:rsid w:val="00411911"/>
    <w:rsid w:val="00414E56"/>
    <w:rsid w:val="00415092"/>
    <w:rsid w:val="00415596"/>
    <w:rsid w:val="00415C8F"/>
    <w:rsid w:val="00415CB8"/>
    <w:rsid w:val="00416BC1"/>
    <w:rsid w:val="00416ECE"/>
    <w:rsid w:val="00416F19"/>
    <w:rsid w:val="004174AB"/>
    <w:rsid w:val="00417CBE"/>
    <w:rsid w:val="00420822"/>
    <w:rsid w:val="00421471"/>
    <w:rsid w:val="004214F3"/>
    <w:rsid w:val="00421CE8"/>
    <w:rsid w:val="004221C6"/>
    <w:rsid w:val="00424111"/>
    <w:rsid w:val="00425D79"/>
    <w:rsid w:val="0042621B"/>
    <w:rsid w:val="00426B2A"/>
    <w:rsid w:val="00431263"/>
    <w:rsid w:val="00431589"/>
    <w:rsid w:val="0043220B"/>
    <w:rsid w:val="0043231F"/>
    <w:rsid w:val="00432822"/>
    <w:rsid w:val="00432B4B"/>
    <w:rsid w:val="00433745"/>
    <w:rsid w:val="00433CC5"/>
    <w:rsid w:val="00434A9C"/>
    <w:rsid w:val="00434ABB"/>
    <w:rsid w:val="00435262"/>
    <w:rsid w:val="00435A9E"/>
    <w:rsid w:val="00435BB6"/>
    <w:rsid w:val="004363B0"/>
    <w:rsid w:val="00437B91"/>
    <w:rsid w:val="004408A6"/>
    <w:rsid w:val="00440A49"/>
    <w:rsid w:val="00440B45"/>
    <w:rsid w:val="00441901"/>
    <w:rsid w:val="00442DB5"/>
    <w:rsid w:val="00442FB0"/>
    <w:rsid w:val="0044374D"/>
    <w:rsid w:val="0044431F"/>
    <w:rsid w:val="00446C3D"/>
    <w:rsid w:val="004506F4"/>
    <w:rsid w:val="00450B53"/>
    <w:rsid w:val="00452EFD"/>
    <w:rsid w:val="0045552F"/>
    <w:rsid w:val="00461CB2"/>
    <w:rsid w:val="004623B0"/>
    <w:rsid w:val="00462CE3"/>
    <w:rsid w:val="00464CFB"/>
    <w:rsid w:val="0046584E"/>
    <w:rsid w:val="00466DE2"/>
    <w:rsid w:val="0047078F"/>
    <w:rsid w:val="004727C9"/>
    <w:rsid w:val="00472954"/>
    <w:rsid w:val="00473B83"/>
    <w:rsid w:val="004754BF"/>
    <w:rsid w:val="00475B8E"/>
    <w:rsid w:val="00476BD1"/>
    <w:rsid w:val="00477D50"/>
    <w:rsid w:val="00481364"/>
    <w:rsid w:val="00481781"/>
    <w:rsid w:val="00482274"/>
    <w:rsid w:val="0048262F"/>
    <w:rsid w:val="00483E1E"/>
    <w:rsid w:val="0048402A"/>
    <w:rsid w:val="004844BC"/>
    <w:rsid w:val="0048454D"/>
    <w:rsid w:val="00484E82"/>
    <w:rsid w:val="00485B36"/>
    <w:rsid w:val="00486358"/>
    <w:rsid w:val="004872E9"/>
    <w:rsid w:val="0048778B"/>
    <w:rsid w:val="00487C37"/>
    <w:rsid w:val="00490C5F"/>
    <w:rsid w:val="0049132A"/>
    <w:rsid w:val="00491C1E"/>
    <w:rsid w:val="0049246A"/>
    <w:rsid w:val="0049359D"/>
    <w:rsid w:val="00493E7A"/>
    <w:rsid w:val="004944D0"/>
    <w:rsid w:val="00494C04"/>
    <w:rsid w:val="0049638C"/>
    <w:rsid w:val="00497B45"/>
    <w:rsid w:val="004A014E"/>
    <w:rsid w:val="004A034C"/>
    <w:rsid w:val="004A03BA"/>
    <w:rsid w:val="004A0CA2"/>
    <w:rsid w:val="004A1440"/>
    <w:rsid w:val="004A290E"/>
    <w:rsid w:val="004A4A26"/>
    <w:rsid w:val="004A5091"/>
    <w:rsid w:val="004A52CA"/>
    <w:rsid w:val="004A56A0"/>
    <w:rsid w:val="004A5C4A"/>
    <w:rsid w:val="004A6ADC"/>
    <w:rsid w:val="004A7DEA"/>
    <w:rsid w:val="004B0A7A"/>
    <w:rsid w:val="004B1B1F"/>
    <w:rsid w:val="004B3B05"/>
    <w:rsid w:val="004B3EA0"/>
    <w:rsid w:val="004B4209"/>
    <w:rsid w:val="004B4297"/>
    <w:rsid w:val="004B4B97"/>
    <w:rsid w:val="004B56EC"/>
    <w:rsid w:val="004C0A53"/>
    <w:rsid w:val="004C17BE"/>
    <w:rsid w:val="004C199E"/>
    <w:rsid w:val="004C1D81"/>
    <w:rsid w:val="004C22BE"/>
    <w:rsid w:val="004C2ACE"/>
    <w:rsid w:val="004C496E"/>
    <w:rsid w:val="004C4C66"/>
    <w:rsid w:val="004C75C7"/>
    <w:rsid w:val="004D02F7"/>
    <w:rsid w:val="004D1370"/>
    <w:rsid w:val="004D1FBB"/>
    <w:rsid w:val="004D4A2F"/>
    <w:rsid w:val="004D5456"/>
    <w:rsid w:val="004D563E"/>
    <w:rsid w:val="004D6670"/>
    <w:rsid w:val="004D6E8F"/>
    <w:rsid w:val="004D6EA1"/>
    <w:rsid w:val="004D7E2B"/>
    <w:rsid w:val="004E306A"/>
    <w:rsid w:val="004E3731"/>
    <w:rsid w:val="004E3A73"/>
    <w:rsid w:val="004E4239"/>
    <w:rsid w:val="004E4657"/>
    <w:rsid w:val="004E4CB9"/>
    <w:rsid w:val="004E6393"/>
    <w:rsid w:val="004E7153"/>
    <w:rsid w:val="004F05CB"/>
    <w:rsid w:val="004F0CFB"/>
    <w:rsid w:val="004F257F"/>
    <w:rsid w:val="004F29F4"/>
    <w:rsid w:val="004F4A16"/>
    <w:rsid w:val="004F4C86"/>
    <w:rsid w:val="004F5746"/>
    <w:rsid w:val="004F670E"/>
    <w:rsid w:val="004F6F74"/>
    <w:rsid w:val="00501484"/>
    <w:rsid w:val="005048E0"/>
    <w:rsid w:val="0050614B"/>
    <w:rsid w:val="00506304"/>
    <w:rsid w:val="005065CB"/>
    <w:rsid w:val="00506800"/>
    <w:rsid w:val="00506C69"/>
    <w:rsid w:val="0050705B"/>
    <w:rsid w:val="00507235"/>
    <w:rsid w:val="00510545"/>
    <w:rsid w:val="005119B0"/>
    <w:rsid w:val="00512F8F"/>
    <w:rsid w:val="00514F7B"/>
    <w:rsid w:val="005155EB"/>
    <w:rsid w:val="00515901"/>
    <w:rsid w:val="005164F7"/>
    <w:rsid w:val="005174CA"/>
    <w:rsid w:val="00517A8A"/>
    <w:rsid w:val="00517B50"/>
    <w:rsid w:val="00517EEE"/>
    <w:rsid w:val="00522138"/>
    <w:rsid w:val="00522E26"/>
    <w:rsid w:val="00523122"/>
    <w:rsid w:val="005232F9"/>
    <w:rsid w:val="00524DC4"/>
    <w:rsid w:val="005251F6"/>
    <w:rsid w:val="005276CA"/>
    <w:rsid w:val="00527B01"/>
    <w:rsid w:val="00527C8E"/>
    <w:rsid w:val="005302A6"/>
    <w:rsid w:val="00531170"/>
    <w:rsid w:val="0053177D"/>
    <w:rsid w:val="00531ACE"/>
    <w:rsid w:val="0053221F"/>
    <w:rsid w:val="00533964"/>
    <w:rsid w:val="00536F9A"/>
    <w:rsid w:val="00537050"/>
    <w:rsid w:val="005377C0"/>
    <w:rsid w:val="00540E13"/>
    <w:rsid w:val="00541B36"/>
    <w:rsid w:val="0054207F"/>
    <w:rsid w:val="00542BC6"/>
    <w:rsid w:val="00542BFF"/>
    <w:rsid w:val="00542F26"/>
    <w:rsid w:val="005437D1"/>
    <w:rsid w:val="00543C0D"/>
    <w:rsid w:val="0054716C"/>
    <w:rsid w:val="00547C5B"/>
    <w:rsid w:val="00550575"/>
    <w:rsid w:val="00550FE0"/>
    <w:rsid w:val="00550FE7"/>
    <w:rsid w:val="005515AD"/>
    <w:rsid w:val="00551600"/>
    <w:rsid w:val="00551D05"/>
    <w:rsid w:val="005523EA"/>
    <w:rsid w:val="00552AF3"/>
    <w:rsid w:val="00552DD5"/>
    <w:rsid w:val="00552F03"/>
    <w:rsid w:val="005549AF"/>
    <w:rsid w:val="00557E99"/>
    <w:rsid w:val="00560048"/>
    <w:rsid w:val="00560EDC"/>
    <w:rsid w:val="00561054"/>
    <w:rsid w:val="00561504"/>
    <w:rsid w:val="005619F8"/>
    <w:rsid w:val="00562208"/>
    <w:rsid w:val="00562F30"/>
    <w:rsid w:val="00565FFC"/>
    <w:rsid w:val="0056603D"/>
    <w:rsid w:val="00567061"/>
    <w:rsid w:val="00567E97"/>
    <w:rsid w:val="00571886"/>
    <w:rsid w:val="00572A61"/>
    <w:rsid w:val="00572F49"/>
    <w:rsid w:val="0057425B"/>
    <w:rsid w:val="00574CB6"/>
    <w:rsid w:val="00574E98"/>
    <w:rsid w:val="00575C06"/>
    <w:rsid w:val="005776D3"/>
    <w:rsid w:val="005819BA"/>
    <w:rsid w:val="0058353F"/>
    <w:rsid w:val="00584CED"/>
    <w:rsid w:val="0058660C"/>
    <w:rsid w:val="00591298"/>
    <w:rsid w:val="00591727"/>
    <w:rsid w:val="00591ADC"/>
    <w:rsid w:val="00592478"/>
    <w:rsid w:val="00593F32"/>
    <w:rsid w:val="00594195"/>
    <w:rsid w:val="005947DB"/>
    <w:rsid w:val="00594B43"/>
    <w:rsid w:val="005953D7"/>
    <w:rsid w:val="005956CF"/>
    <w:rsid w:val="00596478"/>
    <w:rsid w:val="005965DA"/>
    <w:rsid w:val="005967A4"/>
    <w:rsid w:val="005969C3"/>
    <w:rsid w:val="005977B3"/>
    <w:rsid w:val="005A0BD4"/>
    <w:rsid w:val="005A0D0C"/>
    <w:rsid w:val="005A0DEF"/>
    <w:rsid w:val="005A1CB0"/>
    <w:rsid w:val="005A2808"/>
    <w:rsid w:val="005A28F9"/>
    <w:rsid w:val="005A29A2"/>
    <w:rsid w:val="005A2B4F"/>
    <w:rsid w:val="005A2FBB"/>
    <w:rsid w:val="005A42A0"/>
    <w:rsid w:val="005A7820"/>
    <w:rsid w:val="005A7882"/>
    <w:rsid w:val="005B29E2"/>
    <w:rsid w:val="005B3E08"/>
    <w:rsid w:val="005B49E1"/>
    <w:rsid w:val="005B6378"/>
    <w:rsid w:val="005B6D59"/>
    <w:rsid w:val="005C0682"/>
    <w:rsid w:val="005C0737"/>
    <w:rsid w:val="005C1372"/>
    <w:rsid w:val="005C14C3"/>
    <w:rsid w:val="005C2F9A"/>
    <w:rsid w:val="005C37F3"/>
    <w:rsid w:val="005C39FC"/>
    <w:rsid w:val="005C3C9C"/>
    <w:rsid w:val="005C457D"/>
    <w:rsid w:val="005C522F"/>
    <w:rsid w:val="005C7EF6"/>
    <w:rsid w:val="005D0D1C"/>
    <w:rsid w:val="005D1798"/>
    <w:rsid w:val="005D2A99"/>
    <w:rsid w:val="005D59C1"/>
    <w:rsid w:val="005D7B9F"/>
    <w:rsid w:val="005E069D"/>
    <w:rsid w:val="005E1050"/>
    <w:rsid w:val="005E116C"/>
    <w:rsid w:val="005E1C42"/>
    <w:rsid w:val="005E2809"/>
    <w:rsid w:val="005E2C19"/>
    <w:rsid w:val="005E4AB1"/>
    <w:rsid w:val="005E4CF3"/>
    <w:rsid w:val="005E52BB"/>
    <w:rsid w:val="005E667A"/>
    <w:rsid w:val="005E75CB"/>
    <w:rsid w:val="005E78C2"/>
    <w:rsid w:val="005F02BE"/>
    <w:rsid w:val="005F0547"/>
    <w:rsid w:val="005F06CB"/>
    <w:rsid w:val="005F0932"/>
    <w:rsid w:val="005F0F9C"/>
    <w:rsid w:val="005F1B01"/>
    <w:rsid w:val="005F1B69"/>
    <w:rsid w:val="005F2366"/>
    <w:rsid w:val="005F2953"/>
    <w:rsid w:val="005F2990"/>
    <w:rsid w:val="005F4400"/>
    <w:rsid w:val="005F4F53"/>
    <w:rsid w:val="005F5134"/>
    <w:rsid w:val="005F523D"/>
    <w:rsid w:val="005F5D0A"/>
    <w:rsid w:val="005F7A7C"/>
    <w:rsid w:val="00600878"/>
    <w:rsid w:val="00600F87"/>
    <w:rsid w:val="006018BA"/>
    <w:rsid w:val="00601BDA"/>
    <w:rsid w:val="00602230"/>
    <w:rsid w:val="0060372C"/>
    <w:rsid w:val="006051D3"/>
    <w:rsid w:val="00606F8B"/>
    <w:rsid w:val="00607467"/>
    <w:rsid w:val="00610189"/>
    <w:rsid w:val="006122D9"/>
    <w:rsid w:val="006137F1"/>
    <w:rsid w:val="0061549E"/>
    <w:rsid w:val="00617B59"/>
    <w:rsid w:val="00617DE7"/>
    <w:rsid w:val="006207BC"/>
    <w:rsid w:val="006210A1"/>
    <w:rsid w:val="00622D31"/>
    <w:rsid w:val="00623A0C"/>
    <w:rsid w:val="00624425"/>
    <w:rsid w:val="006245A3"/>
    <w:rsid w:val="00624932"/>
    <w:rsid w:val="00626194"/>
    <w:rsid w:val="00626C04"/>
    <w:rsid w:val="00627679"/>
    <w:rsid w:val="00627C0D"/>
    <w:rsid w:val="0063394B"/>
    <w:rsid w:val="00634802"/>
    <w:rsid w:val="006357C5"/>
    <w:rsid w:val="00636404"/>
    <w:rsid w:val="00637119"/>
    <w:rsid w:val="006379BC"/>
    <w:rsid w:val="00637E67"/>
    <w:rsid w:val="006401CF"/>
    <w:rsid w:val="0064245F"/>
    <w:rsid w:val="00642481"/>
    <w:rsid w:val="00642F81"/>
    <w:rsid w:val="0064681D"/>
    <w:rsid w:val="00646DD7"/>
    <w:rsid w:val="0064751C"/>
    <w:rsid w:val="0064760C"/>
    <w:rsid w:val="00652321"/>
    <w:rsid w:val="00652832"/>
    <w:rsid w:val="00652C1C"/>
    <w:rsid w:val="00656264"/>
    <w:rsid w:val="006609B6"/>
    <w:rsid w:val="00660E6C"/>
    <w:rsid w:val="00661AC9"/>
    <w:rsid w:val="00662A47"/>
    <w:rsid w:val="006653CD"/>
    <w:rsid w:val="00665C78"/>
    <w:rsid w:val="006669EC"/>
    <w:rsid w:val="00667436"/>
    <w:rsid w:val="00671395"/>
    <w:rsid w:val="00672097"/>
    <w:rsid w:val="00672562"/>
    <w:rsid w:val="00674234"/>
    <w:rsid w:val="006747DF"/>
    <w:rsid w:val="00675976"/>
    <w:rsid w:val="00676A0A"/>
    <w:rsid w:val="00676F30"/>
    <w:rsid w:val="00680554"/>
    <w:rsid w:val="006814D5"/>
    <w:rsid w:val="0068157C"/>
    <w:rsid w:val="00682B6B"/>
    <w:rsid w:val="00682F9D"/>
    <w:rsid w:val="006865BD"/>
    <w:rsid w:val="006876AE"/>
    <w:rsid w:val="00690183"/>
    <w:rsid w:val="00693C1B"/>
    <w:rsid w:val="00697C74"/>
    <w:rsid w:val="006A0CAD"/>
    <w:rsid w:val="006A3970"/>
    <w:rsid w:val="006A3AD0"/>
    <w:rsid w:val="006A4EE5"/>
    <w:rsid w:val="006A63B0"/>
    <w:rsid w:val="006A64DE"/>
    <w:rsid w:val="006A6568"/>
    <w:rsid w:val="006B0941"/>
    <w:rsid w:val="006B0AE4"/>
    <w:rsid w:val="006B20A9"/>
    <w:rsid w:val="006B2D6F"/>
    <w:rsid w:val="006B3A88"/>
    <w:rsid w:val="006B3F25"/>
    <w:rsid w:val="006B4054"/>
    <w:rsid w:val="006B40CE"/>
    <w:rsid w:val="006B42DC"/>
    <w:rsid w:val="006B4A00"/>
    <w:rsid w:val="006B4EB9"/>
    <w:rsid w:val="006C0E1C"/>
    <w:rsid w:val="006C1FAA"/>
    <w:rsid w:val="006C28D4"/>
    <w:rsid w:val="006C31D9"/>
    <w:rsid w:val="006C480E"/>
    <w:rsid w:val="006C64C3"/>
    <w:rsid w:val="006C6A89"/>
    <w:rsid w:val="006C7688"/>
    <w:rsid w:val="006C7BDD"/>
    <w:rsid w:val="006C7FBC"/>
    <w:rsid w:val="006D06D8"/>
    <w:rsid w:val="006D0BF7"/>
    <w:rsid w:val="006D235A"/>
    <w:rsid w:val="006D24D7"/>
    <w:rsid w:val="006D3290"/>
    <w:rsid w:val="006D3D97"/>
    <w:rsid w:val="006D4009"/>
    <w:rsid w:val="006D4121"/>
    <w:rsid w:val="006D5F33"/>
    <w:rsid w:val="006D6078"/>
    <w:rsid w:val="006D65F6"/>
    <w:rsid w:val="006E06AA"/>
    <w:rsid w:val="006E13AF"/>
    <w:rsid w:val="006E2F6B"/>
    <w:rsid w:val="006E3280"/>
    <w:rsid w:val="006E3FDC"/>
    <w:rsid w:val="006E7031"/>
    <w:rsid w:val="006E72FD"/>
    <w:rsid w:val="006E79D9"/>
    <w:rsid w:val="006F1691"/>
    <w:rsid w:val="006F2C4E"/>
    <w:rsid w:val="006F42BB"/>
    <w:rsid w:val="006F48C5"/>
    <w:rsid w:val="006F56EE"/>
    <w:rsid w:val="006F7EE6"/>
    <w:rsid w:val="00701F56"/>
    <w:rsid w:val="00702B22"/>
    <w:rsid w:val="007034F3"/>
    <w:rsid w:val="00703609"/>
    <w:rsid w:val="0070443E"/>
    <w:rsid w:val="00706BB7"/>
    <w:rsid w:val="007074ED"/>
    <w:rsid w:val="0071134E"/>
    <w:rsid w:val="00711567"/>
    <w:rsid w:val="00711D09"/>
    <w:rsid w:val="00711F6B"/>
    <w:rsid w:val="007134B3"/>
    <w:rsid w:val="00713907"/>
    <w:rsid w:val="00714179"/>
    <w:rsid w:val="00714B93"/>
    <w:rsid w:val="007158F0"/>
    <w:rsid w:val="00715B52"/>
    <w:rsid w:val="00716375"/>
    <w:rsid w:val="00716EC1"/>
    <w:rsid w:val="00720523"/>
    <w:rsid w:val="0072113B"/>
    <w:rsid w:val="007234D3"/>
    <w:rsid w:val="007235CB"/>
    <w:rsid w:val="00724A54"/>
    <w:rsid w:val="00724D0E"/>
    <w:rsid w:val="00725057"/>
    <w:rsid w:val="007268F5"/>
    <w:rsid w:val="00726AD1"/>
    <w:rsid w:val="00727810"/>
    <w:rsid w:val="00727A6A"/>
    <w:rsid w:val="00727D80"/>
    <w:rsid w:val="00730444"/>
    <w:rsid w:val="00731971"/>
    <w:rsid w:val="00731AAB"/>
    <w:rsid w:val="00731AFF"/>
    <w:rsid w:val="007322A7"/>
    <w:rsid w:val="007323F2"/>
    <w:rsid w:val="007326EA"/>
    <w:rsid w:val="00735315"/>
    <w:rsid w:val="007369E1"/>
    <w:rsid w:val="00736E06"/>
    <w:rsid w:val="007370BD"/>
    <w:rsid w:val="00737322"/>
    <w:rsid w:val="00737BF4"/>
    <w:rsid w:val="00740AC4"/>
    <w:rsid w:val="00741EF5"/>
    <w:rsid w:val="007464A3"/>
    <w:rsid w:val="00747695"/>
    <w:rsid w:val="00747D4B"/>
    <w:rsid w:val="0075166C"/>
    <w:rsid w:val="007519CD"/>
    <w:rsid w:val="007529DE"/>
    <w:rsid w:val="00753F9B"/>
    <w:rsid w:val="007548AC"/>
    <w:rsid w:val="00756427"/>
    <w:rsid w:val="007573C9"/>
    <w:rsid w:val="007607F8"/>
    <w:rsid w:val="00761219"/>
    <w:rsid w:val="0076205F"/>
    <w:rsid w:val="0076218A"/>
    <w:rsid w:val="00763919"/>
    <w:rsid w:val="00764182"/>
    <w:rsid w:val="00764714"/>
    <w:rsid w:val="00764DED"/>
    <w:rsid w:val="00765180"/>
    <w:rsid w:val="00765AA1"/>
    <w:rsid w:val="0076690D"/>
    <w:rsid w:val="00766ECD"/>
    <w:rsid w:val="007678E0"/>
    <w:rsid w:val="00770225"/>
    <w:rsid w:val="00770340"/>
    <w:rsid w:val="007709E0"/>
    <w:rsid w:val="0077145D"/>
    <w:rsid w:val="00774474"/>
    <w:rsid w:val="0077474C"/>
    <w:rsid w:val="00776380"/>
    <w:rsid w:val="00777254"/>
    <w:rsid w:val="00777CDE"/>
    <w:rsid w:val="00780D9A"/>
    <w:rsid w:val="00781CA0"/>
    <w:rsid w:val="00783FCE"/>
    <w:rsid w:val="007859CE"/>
    <w:rsid w:val="007871C0"/>
    <w:rsid w:val="00787F5B"/>
    <w:rsid w:val="007903E2"/>
    <w:rsid w:val="0079096B"/>
    <w:rsid w:val="0079120D"/>
    <w:rsid w:val="00791B70"/>
    <w:rsid w:val="007929CF"/>
    <w:rsid w:val="00793CAF"/>
    <w:rsid w:val="00793E11"/>
    <w:rsid w:val="007946D2"/>
    <w:rsid w:val="0079570F"/>
    <w:rsid w:val="007965E7"/>
    <w:rsid w:val="0079729E"/>
    <w:rsid w:val="007A00D6"/>
    <w:rsid w:val="007A0256"/>
    <w:rsid w:val="007A1246"/>
    <w:rsid w:val="007A1394"/>
    <w:rsid w:val="007A2040"/>
    <w:rsid w:val="007A244E"/>
    <w:rsid w:val="007A253A"/>
    <w:rsid w:val="007A2827"/>
    <w:rsid w:val="007A3AB6"/>
    <w:rsid w:val="007A44E0"/>
    <w:rsid w:val="007A5BE2"/>
    <w:rsid w:val="007A708B"/>
    <w:rsid w:val="007A7907"/>
    <w:rsid w:val="007B0E7A"/>
    <w:rsid w:val="007B14EB"/>
    <w:rsid w:val="007B1E4E"/>
    <w:rsid w:val="007B2B13"/>
    <w:rsid w:val="007B3A55"/>
    <w:rsid w:val="007B3C6F"/>
    <w:rsid w:val="007B4EC6"/>
    <w:rsid w:val="007B5444"/>
    <w:rsid w:val="007B624A"/>
    <w:rsid w:val="007B6564"/>
    <w:rsid w:val="007B65B0"/>
    <w:rsid w:val="007B7B21"/>
    <w:rsid w:val="007C2C4B"/>
    <w:rsid w:val="007C2D54"/>
    <w:rsid w:val="007C31D9"/>
    <w:rsid w:val="007C3631"/>
    <w:rsid w:val="007C4349"/>
    <w:rsid w:val="007C513D"/>
    <w:rsid w:val="007C519E"/>
    <w:rsid w:val="007C647F"/>
    <w:rsid w:val="007C6A9B"/>
    <w:rsid w:val="007C7D4F"/>
    <w:rsid w:val="007D0259"/>
    <w:rsid w:val="007D1072"/>
    <w:rsid w:val="007D215E"/>
    <w:rsid w:val="007D6A41"/>
    <w:rsid w:val="007D714D"/>
    <w:rsid w:val="007E008C"/>
    <w:rsid w:val="007E01DA"/>
    <w:rsid w:val="007E1A2F"/>
    <w:rsid w:val="007E1FB1"/>
    <w:rsid w:val="007E23F5"/>
    <w:rsid w:val="007E30A7"/>
    <w:rsid w:val="007E440F"/>
    <w:rsid w:val="007E47E7"/>
    <w:rsid w:val="007E4DA1"/>
    <w:rsid w:val="007E5CEC"/>
    <w:rsid w:val="007E6777"/>
    <w:rsid w:val="007E7DAD"/>
    <w:rsid w:val="007F0011"/>
    <w:rsid w:val="007F008D"/>
    <w:rsid w:val="007F0E82"/>
    <w:rsid w:val="007F23A5"/>
    <w:rsid w:val="007F276A"/>
    <w:rsid w:val="007F35E7"/>
    <w:rsid w:val="007F37B7"/>
    <w:rsid w:val="007F4021"/>
    <w:rsid w:val="007F56A7"/>
    <w:rsid w:val="007F5AE2"/>
    <w:rsid w:val="007F6CD5"/>
    <w:rsid w:val="00800E07"/>
    <w:rsid w:val="00805686"/>
    <w:rsid w:val="008058A4"/>
    <w:rsid w:val="00806C36"/>
    <w:rsid w:val="0081077D"/>
    <w:rsid w:val="00811310"/>
    <w:rsid w:val="00811B72"/>
    <w:rsid w:val="00812381"/>
    <w:rsid w:val="00812D3A"/>
    <w:rsid w:val="00814A0C"/>
    <w:rsid w:val="00814EE3"/>
    <w:rsid w:val="00816C30"/>
    <w:rsid w:val="0082004E"/>
    <w:rsid w:val="00821C05"/>
    <w:rsid w:val="00821C22"/>
    <w:rsid w:val="00823F74"/>
    <w:rsid w:val="00824085"/>
    <w:rsid w:val="00824AD1"/>
    <w:rsid w:val="00824BC0"/>
    <w:rsid w:val="0082591C"/>
    <w:rsid w:val="00825A17"/>
    <w:rsid w:val="0082788F"/>
    <w:rsid w:val="00831AE7"/>
    <w:rsid w:val="008329EB"/>
    <w:rsid w:val="008342F7"/>
    <w:rsid w:val="008354A0"/>
    <w:rsid w:val="008364D7"/>
    <w:rsid w:val="00836885"/>
    <w:rsid w:val="00837153"/>
    <w:rsid w:val="008415CC"/>
    <w:rsid w:val="008422A4"/>
    <w:rsid w:val="00842D30"/>
    <w:rsid w:val="00844207"/>
    <w:rsid w:val="00844264"/>
    <w:rsid w:val="008453C5"/>
    <w:rsid w:val="00845D0E"/>
    <w:rsid w:val="008461AB"/>
    <w:rsid w:val="00846E55"/>
    <w:rsid w:val="008476F7"/>
    <w:rsid w:val="00847D99"/>
    <w:rsid w:val="00847F35"/>
    <w:rsid w:val="00850C4C"/>
    <w:rsid w:val="00853FDE"/>
    <w:rsid w:val="00854635"/>
    <w:rsid w:val="0085749B"/>
    <w:rsid w:val="00860CD1"/>
    <w:rsid w:val="008614EE"/>
    <w:rsid w:val="00862960"/>
    <w:rsid w:val="00862DCD"/>
    <w:rsid w:val="00863930"/>
    <w:rsid w:val="0086799C"/>
    <w:rsid w:val="00870649"/>
    <w:rsid w:val="0087126B"/>
    <w:rsid w:val="00871C81"/>
    <w:rsid w:val="008733EA"/>
    <w:rsid w:val="00873DEC"/>
    <w:rsid w:val="0087420E"/>
    <w:rsid w:val="008753C2"/>
    <w:rsid w:val="008756E8"/>
    <w:rsid w:val="0087638D"/>
    <w:rsid w:val="00876A7B"/>
    <w:rsid w:val="00881FAD"/>
    <w:rsid w:val="0088240C"/>
    <w:rsid w:val="00882688"/>
    <w:rsid w:val="008830FA"/>
    <w:rsid w:val="00883C85"/>
    <w:rsid w:val="00884021"/>
    <w:rsid w:val="00885191"/>
    <w:rsid w:val="0088543D"/>
    <w:rsid w:val="00891195"/>
    <w:rsid w:val="008916AB"/>
    <w:rsid w:val="0089203B"/>
    <w:rsid w:val="008943D7"/>
    <w:rsid w:val="008951D0"/>
    <w:rsid w:val="00895770"/>
    <w:rsid w:val="00895A88"/>
    <w:rsid w:val="00895D0F"/>
    <w:rsid w:val="008963A8"/>
    <w:rsid w:val="00897093"/>
    <w:rsid w:val="008974E9"/>
    <w:rsid w:val="008A16F1"/>
    <w:rsid w:val="008A2736"/>
    <w:rsid w:val="008A2ECE"/>
    <w:rsid w:val="008A35A7"/>
    <w:rsid w:val="008A3EEA"/>
    <w:rsid w:val="008A58C6"/>
    <w:rsid w:val="008A6834"/>
    <w:rsid w:val="008A6A9C"/>
    <w:rsid w:val="008A6E48"/>
    <w:rsid w:val="008A7356"/>
    <w:rsid w:val="008A73C3"/>
    <w:rsid w:val="008B1106"/>
    <w:rsid w:val="008B11F8"/>
    <w:rsid w:val="008B289B"/>
    <w:rsid w:val="008B289D"/>
    <w:rsid w:val="008B2DAC"/>
    <w:rsid w:val="008B37F3"/>
    <w:rsid w:val="008B4E66"/>
    <w:rsid w:val="008B6C99"/>
    <w:rsid w:val="008B785F"/>
    <w:rsid w:val="008B7B94"/>
    <w:rsid w:val="008C3C19"/>
    <w:rsid w:val="008C3D3F"/>
    <w:rsid w:val="008C4AE5"/>
    <w:rsid w:val="008C6417"/>
    <w:rsid w:val="008C789D"/>
    <w:rsid w:val="008C7A77"/>
    <w:rsid w:val="008D09E4"/>
    <w:rsid w:val="008D116E"/>
    <w:rsid w:val="008D1DA6"/>
    <w:rsid w:val="008D44AD"/>
    <w:rsid w:val="008D4540"/>
    <w:rsid w:val="008D6B82"/>
    <w:rsid w:val="008D7E43"/>
    <w:rsid w:val="008D7E60"/>
    <w:rsid w:val="008E0C9D"/>
    <w:rsid w:val="008E2220"/>
    <w:rsid w:val="008E4B0F"/>
    <w:rsid w:val="008E546B"/>
    <w:rsid w:val="008E61D6"/>
    <w:rsid w:val="008E65CB"/>
    <w:rsid w:val="008E7A6C"/>
    <w:rsid w:val="008F1C8F"/>
    <w:rsid w:val="008F1E09"/>
    <w:rsid w:val="008F2BCE"/>
    <w:rsid w:val="008F2E3D"/>
    <w:rsid w:val="008F5480"/>
    <w:rsid w:val="008F5FAB"/>
    <w:rsid w:val="008F758C"/>
    <w:rsid w:val="009003AB"/>
    <w:rsid w:val="0090115C"/>
    <w:rsid w:val="00901420"/>
    <w:rsid w:val="00903894"/>
    <w:rsid w:val="00903E6C"/>
    <w:rsid w:val="0091212F"/>
    <w:rsid w:val="0091362B"/>
    <w:rsid w:val="00916D78"/>
    <w:rsid w:val="00917A13"/>
    <w:rsid w:val="00920416"/>
    <w:rsid w:val="00920520"/>
    <w:rsid w:val="009207BC"/>
    <w:rsid w:val="009210EA"/>
    <w:rsid w:val="00921123"/>
    <w:rsid w:val="009236BB"/>
    <w:rsid w:val="00924666"/>
    <w:rsid w:val="00925CAC"/>
    <w:rsid w:val="00926236"/>
    <w:rsid w:val="00926877"/>
    <w:rsid w:val="00926B12"/>
    <w:rsid w:val="00926C21"/>
    <w:rsid w:val="00927239"/>
    <w:rsid w:val="009272A5"/>
    <w:rsid w:val="00927F34"/>
    <w:rsid w:val="009302F7"/>
    <w:rsid w:val="00930CB2"/>
    <w:rsid w:val="00931F94"/>
    <w:rsid w:val="00933289"/>
    <w:rsid w:val="0093403C"/>
    <w:rsid w:val="00937A33"/>
    <w:rsid w:val="00940E6D"/>
    <w:rsid w:val="0094252A"/>
    <w:rsid w:val="0094536D"/>
    <w:rsid w:val="00946F7C"/>
    <w:rsid w:val="0094755D"/>
    <w:rsid w:val="00947B8F"/>
    <w:rsid w:val="00947EFE"/>
    <w:rsid w:val="00950C5C"/>
    <w:rsid w:val="00951086"/>
    <w:rsid w:val="00951121"/>
    <w:rsid w:val="0095122A"/>
    <w:rsid w:val="00951E5A"/>
    <w:rsid w:val="009523E6"/>
    <w:rsid w:val="009528AD"/>
    <w:rsid w:val="00953AD1"/>
    <w:rsid w:val="00953DD6"/>
    <w:rsid w:val="009540AE"/>
    <w:rsid w:val="00955CEC"/>
    <w:rsid w:val="00955D73"/>
    <w:rsid w:val="009569A5"/>
    <w:rsid w:val="00956DD2"/>
    <w:rsid w:val="0096003F"/>
    <w:rsid w:val="00960D6B"/>
    <w:rsid w:val="00961A15"/>
    <w:rsid w:val="0096208A"/>
    <w:rsid w:val="00962446"/>
    <w:rsid w:val="0096390A"/>
    <w:rsid w:val="00964834"/>
    <w:rsid w:val="00964A93"/>
    <w:rsid w:val="00964D16"/>
    <w:rsid w:val="00964F8C"/>
    <w:rsid w:val="00965E5D"/>
    <w:rsid w:val="00966097"/>
    <w:rsid w:val="00966419"/>
    <w:rsid w:val="0096672B"/>
    <w:rsid w:val="00970846"/>
    <w:rsid w:val="00970DFB"/>
    <w:rsid w:val="0097307B"/>
    <w:rsid w:val="00976058"/>
    <w:rsid w:val="009764C8"/>
    <w:rsid w:val="0098019E"/>
    <w:rsid w:val="009811F5"/>
    <w:rsid w:val="00981CB9"/>
    <w:rsid w:val="0098348F"/>
    <w:rsid w:val="009840D9"/>
    <w:rsid w:val="0098494F"/>
    <w:rsid w:val="00984EAC"/>
    <w:rsid w:val="00985332"/>
    <w:rsid w:val="00985A67"/>
    <w:rsid w:val="0098636C"/>
    <w:rsid w:val="0098725D"/>
    <w:rsid w:val="00987B81"/>
    <w:rsid w:val="00987EF1"/>
    <w:rsid w:val="0099054E"/>
    <w:rsid w:val="00990703"/>
    <w:rsid w:val="00990A04"/>
    <w:rsid w:val="009912D7"/>
    <w:rsid w:val="00991493"/>
    <w:rsid w:val="009930E5"/>
    <w:rsid w:val="009938F0"/>
    <w:rsid w:val="00995333"/>
    <w:rsid w:val="0099798D"/>
    <w:rsid w:val="009A07FA"/>
    <w:rsid w:val="009A0810"/>
    <w:rsid w:val="009A0876"/>
    <w:rsid w:val="009A36C1"/>
    <w:rsid w:val="009A414E"/>
    <w:rsid w:val="009A4EDE"/>
    <w:rsid w:val="009A5FEA"/>
    <w:rsid w:val="009B325E"/>
    <w:rsid w:val="009B3627"/>
    <w:rsid w:val="009B3B99"/>
    <w:rsid w:val="009B50AD"/>
    <w:rsid w:val="009B6428"/>
    <w:rsid w:val="009B65D5"/>
    <w:rsid w:val="009B67AB"/>
    <w:rsid w:val="009B7757"/>
    <w:rsid w:val="009C07F5"/>
    <w:rsid w:val="009C40E3"/>
    <w:rsid w:val="009C4AED"/>
    <w:rsid w:val="009C53A8"/>
    <w:rsid w:val="009C65BE"/>
    <w:rsid w:val="009C6CEC"/>
    <w:rsid w:val="009C6FEB"/>
    <w:rsid w:val="009D2D85"/>
    <w:rsid w:val="009D3068"/>
    <w:rsid w:val="009D3E6D"/>
    <w:rsid w:val="009D4844"/>
    <w:rsid w:val="009D56CA"/>
    <w:rsid w:val="009D661A"/>
    <w:rsid w:val="009D68C8"/>
    <w:rsid w:val="009D6FFD"/>
    <w:rsid w:val="009D73B4"/>
    <w:rsid w:val="009D754C"/>
    <w:rsid w:val="009D79F8"/>
    <w:rsid w:val="009E1D5F"/>
    <w:rsid w:val="009E31F0"/>
    <w:rsid w:val="009E33FF"/>
    <w:rsid w:val="009E39B3"/>
    <w:rsid w:val="009E3D33"/>
    <w:rsid w:val="009E41D0"/>
    <w:rsid w:val="009E4282"/>
    <w:rsid w:val="009E4828"/>
    <w:rsid w:val="009F0BBE"/>
    <w:rsid w:val="009F27BF"/>
    <w:rsid w:val="009F3BE3"/>
    <w:rsid w:val="009F4B39"/>
    <w:rsid w:val="009F4C38"/>
    <w:rsid w:val="009F5344"/>
    <w:rsid w:val="009F7A32"/>
    <w:rsid w:val="00A00AF8"/>
    <w:rsid w:val="00A00FC0"/>
    <w:rsid w:val="00A024DF"/>
    <w:rsid w:val="00A02BA5"/>
    <w:rsid w:val="00A04795"/>
    <w:rsid w:val="00A05316"/>
    <w:rsid w:val="00A100CE"/>
    <w:rsid w:val="00A11281"/>
    <w:rsid w:val="00A1230C"/>
    <w:rsid w:val="00A12333"/>
    <w:rsid w:val="00A13050"/>
    <w:rsid w:val="00A136F6"/>
    <w:rsid w:val="00A138E7"/>
    <w:rsid w:val="00A13ECB"/>
    <w:rsid w:val="00A15D44"/>
    <w:rsid w:val="00A16BBE"/>
    <w:rsid w:val="00A16D31"/>
    <w:rsid w:val="00A1758E"/>
    <w:rsid w:val="00A17F1E"/>
    <w:rsid w:val="00A2003C"/>
    <w:rsid w:val="00A21A0B"/>
    <w:rsid w:val="00A22E18"/>
    <w:rsid w:val="00A2348A"/>
    <w:rsid w:val="00A23AD3"/>
    <w:rsid w:val="00A23E22"/>
    <w:rsid w:val="00A25847"/>
    <w:rsid w:val="00A2604C"/>
    <w:rsid w:val="00A26A30"/>
    <w:rsid w:val="00A3085D"/>
    <w:rsid w:val="00A31294"/>
    <w:rsid w:val="00A32BB6"/>
    <w:rsid w:val="00A347F2"/>
    <w:rsid w:val="00A34A75"/>
    <w:rsid w:val="00A34C17"/>
    <w:rsid w:val="00A35C94"/>
    <w:rsid w:val="00A35FEF"/>
    <w:rsid w:val="00A3763E"/>
    <w:rsid w:val="00A37781"/>
    <w:rsid w:val="00A44858"/>
    <w:rsid w:val="00A4515E"/>
    <w:rsid w:val="00A45737"/>
    <w:rsid w:val="00A45B6C"/>
    <w:rsid w:val="00A45D4C"/>
    <w:rsid w:val="00A4694C"/>
    <w:rsid w:val="00A47CF8"/>
    <w:rsid w:val="00A50266"/>
    <w:rsid w:val="00A5030F"/>
    <w:rsid w:val="00A50358"/>
    <w:rsid w:val="00A5096D"/>
    <w:rsid w:val="00A51728"/>
    <w:rsid w:val="00A51F40"/>
    <w:rsid w:val="00A52FF3"/>
    <w:rsid w:val="00A5344F"/>
    <w:rsid w:val="00A54701"/>
    <w:rsid w:val="00A55247"/>
    <w:rsid w:val="00A558C8"/>
    <w:rsid w:val="00A567F1"/>
    <w:rsid w:val="00A61494"/>
    <w:rsid w:val="00A6357A"/>
    <w:rsid w:val="00A64B6D"/>
    <w:rsid w:val="00A64B85"/>
    <w:rsid w:val="00A65AFF"/>
    <w:rsid w:val="00A708D0"/>
    <w:rsid w:val="00A7280C"/>
    <w:rsid w:val="00A73255"/>
    <w:rsid w:val="00A73FAF"/>
    <w:rsid w:val="00A747BA"/>
    <w:rsid w:val="00A75F69"/>
    <w:rsid w:val="00A777C4"/>
    <w:rsid w:val="00A77A33"/>
    <w:rsid w:val="00A77E1F"/>
    <w:rsid w:val="00A8119B"/>
    <w:rsid w:val="00A814C8"/>
    <w:rsid w:val="00A83AEC"/>
    <w:rsid w:val="00A83D5B"/>
    <w:rsid w:val="00A8415B"/>
    <w:rsid w:val="00A852F1"/>
    <w:rsid w:val="00A87445"/>
    <w:rsid w:val="00A87616"/>
    <w:rsid w:val="00A87830"/>
    <w:rsid w:val="00A87A3B"/>
    <w:rsid w:val="00A91EBF"/>
    <w:rsid w:val="00A9388D"/>
    <w:rsid w:val="00A93F89"/>
    <w:rsid w:val="00A9544F"/>
    <w:rsid w:val="00A9572A"/>
    <w:rsid w:val="00A95F04"/>
    <w:rsid w:val="00A9760B"/>
    <w:rsid w:val="00AA02FA"/>
    <w:rsid w:val="00AA0337"/>
    <w:rsid w:val="00AA06D2"/>
    <w:rsid w:val="00AA0769"/>
    <w:rsid w:val="00AA08F3"/>
    <w:rsid w:val="00AA1511"/>
    <w:rsid w:val="00AA2111"/>
    <w:rsid w:val="00AA4704"/>
    <w:rsid w:val="00AA4EA7"/>
    <w:rsid w:val="00AA5C88"/>
    <w:rsid w:val="00AA631C"/>
    <w:rsid w:val="00AA68BD"/>
    <w:rsid w:val="00AA6BFA"/>
    <w:rsid w:val="00AB05E5"/>
    <w:rsid w:val="00AB2DDD"/>
    <w:rsid w:val="00AB3525"/>
    <w:rsid w:val="00AB41F8"/>
    <w:rsid w:val="00AB4988"/>
    <w:rsid w:val="00AB561E"/>
    <w:rsid w:val="00AB66F4"/>
    <w:rsid w:val="00AB6EAB"/>
    <w:rsid w:val="00AB7080"/>
    <w:rsid w:val="00AB70C7"/>
    <w:rsid w:val="00AB7483"/>
    <w:rsid w:val="00AC2E3D"/>
    <w:rsid w:val="00AC3325"/>
    <w:rsid w:val="00AC352F"/>
    <w:rsid w:val="00AC3C28"/>
    <w:rsid w:val="00AC4B07"/>
    <w:rsid w:val="00AC57C9"/>
    <w:rsid w:val="00AC5D35"/>
    <w:rsid w:val="00AC73B4"/>
    <w:rsid w:val="00AD0401"/>
    <w:rsid w:val="00AD17D6"/>
    <w:rsid w:val="00AD1B0C"/>
    <w:rsid w:val="00AD21FF"/>
    <w:rsid w:val="00AD2F5C"/>
    <w:rsid w:val="00AD323E"/>
    <w:rsid w:val="00AD32EB"/>
    <w:rsid w:val="00AD3649"/>
    <w:rsid w:val="00AD4FF5"/>
    <w:rsid w:val="00AD5ED4"/>
    <w:rsid w:val="00AD7698"/>
    <w:rsid w:val="00AD78A1"/>
    <w:rsid w:val="00AE001A"/>
    <w:rsid w:val="00AE0048"/>
    <w:rsid w:val="00AE040F"/>
    <w:rsid w:val="00AE0469"/>
    <w:rsid w:val="00AE1FD8"/>
    <w:rsid w:val="00AE21D4"/>
    <w:rsid w:val="00AE51FE"/>
    <w:rsid w:val="00AE5913"/>
    <w:rsid w:val="00AE5E8D"/>
    <w:rsid w:val="00AE6EDC"/>
    <w:rsid w:val="00AE735D"/>
    <w:rsid w:val="00AE7DD1"/>
    <w:rsid w:val="00AF12C0"/>
    <w:rsid w:val="00AF12DE"/>
    <w:rsid w:val="00AF13B9"/>
    <w:rsid w:val="00AF169E"/>
    <w:rsid w:val="00AF1C63"/>
    <w:rsid w:val="00AF1D9F"/>
    <w:rsid w:val="00AF20F0"/>
    <w:rsid w:val="00AF2E93"/>
    <w:rsid w:val="00AF3EB4"/>
    <w:rsid w:val="00AF4FB9"/>
    <w:rsid w:val="00AF5FBA"/>
    <w:rsid w:val="00AF7EC2"/>
    <w:rsid w:val="00B004E3"/>
    <w:rsid w:val="00B01268"/>
    <w:rsid w:val="00B02C1F"/>
    <w:rsid w:val="00B02F20"/>
    <w:rsid w:val="00B046DF"/>
    <w:rsid w:val="00B04742"/>
    <w:rsid w:val="00B051A5"/>
    <w:rsid w:val="00B05648"/>
    <w:rsid w:val="00B05740"/>
    <w:rsid w:val="00B06D4A"/>
    <w:rsid w:val="00B06E72"/>
    <w:rsid w:val="00B0706A"/>
    <w:rsid w:val="00B075DE"/>
    <w:rsid w:val="00B07B05"/>
    <w:rsid w:val="00B07FFB"/>
    <w:rsid w:val="00B10692"/>
    <w:rsid w:val="00B10962"/>
    <w:rsid w:val="00B10D5E"/>
    <w:rsid w:val="00B1155A"/>
    <w:rsid w:val="00B1217D"/>
    <w:rsid w:val="00B14914"/>
    <w:rsid w:val="00B14E38"/>
    <w:rsid w:val="00B14E8D"/>
    <w:rsid w:val="00B158CD"/>
    <w:rsid w:val="00B16662"/>
    <w:rsid w:val="00B16CB1"/>
    <w:rsid w:val="00B2108A"/>
    <w:rsid w:val="00B21D79"/>
    <w:rsid w:val="00B2228E"/>
    <w:rsid w:val="00B241B6"/>
    <w:rsid w:val="00B2551A"/>
    <w:rsid w:val="00B260DA"/>
    <w:rsid w:val="00B26B54"/>
    <w:rsid w:val="00B27C15"/>
    <w:rsid w:val="00B312D6"/>
    <w:rsid w:val="00B31B2B"/>
    <w:rsid w:val="00B32B43"/>
    <w:rsid w:val="00B32EDA"/>
    <w:rsid w:val="00B33C18"/>
    <w:rsid w:val="00B340FD"/>
    <w:rsid w:val="00B3546A"/>
    <w:rsid w:val="00B3589A"/>
    <w:rsid w:val="00B3683E"/>
    <w:rsid w:val="00B3705D"/>
    <w:rsid w:val="00B37F45"/>
    <w:rsid w:val="00B40FDD"/>
    <w:rsid w:val="00B412E8"/>
    <w:rsid w:val="00B424AF"/>
    <w:rsid w:val="00B439F3"/>
    <w:rsid w:val="00B4405E"/>
    <w:rsid w:val="00B44640"/>
    <w:rsid w:val="00B451D5"/>
    <w:rsid w:val="00B45340"/>
    <w:rsid w:val="00B4561A"/>
    <w:rsid w:val="00B50846"/>
    <w:rsid w:val="00B5091E"/>
    <w:rsid w:val="00B5349E"/>
    <w:rsid w:val="00B5601E"/>
    <w:rsid w:val="00B56A41"/>
    <w:rsid w:val="00B579CF"/>
    <w:rsid w:val="00B60ED8"/>
    <w:rsid w:val="00B65596"/>
    <w:rsid w:val="00B66B17"/>
    <w:rsid w:val="00B67FEE"/>
    <w:rsid w:val="00B7033D"/>
    <w:rsid w:val="00B7102C"/>
    <w:rsid w:val="00B725F5"/>
    <w:rsid w:val="00B72F54"/>
    <w:rsid w:val="00B73ADA"/>
    <w:rsid w:val="00B73B55"/>
    <w:rsid w:val="00B75F55"/>
    <w:rsid w:val="00B764BF"/>
    <w:rsid w:val="00B77AEC"/>
    <w:rsid w:val="00B80914"/>
    <w:rsid w:val="00B80B7F"/>
    <w:rsid w:val="00B81A9D"/>
    <w:rsid w:val="00B8324D"/>
    <w:rsid w:val="00B8358E"/>
    <w:rsid w:val="00B8471D"/>
    <w:rsid w:val="00B85294"/>
    <w:rsid w:val="00B8663C"/>
    <w:rsid w:val="00B9133D"/>
    <w:rsid w:val="00B91764"/>
    <w:rsid w:val="00B9453F"/>
    <w:rsid w:val="00B94AA8"/>
    <w:rsid w:val="00B94D6E"/>
    <w:rsid w:val="00B96F57"/>
    <w:rsid w:val="00BA0E7F"/>
    <w:rsid w:val="00BA10F4"/>
    <w:rsid w:val="00BA3760"/>
    <w:rsid w:val="00BA546F"/>
    <w:rsid w:val="00BA5763"/>
    <w:rsid w:val="00BB0EC7"/>
    <w:rsid w:val="00BB1602"/>
    <w:rsid w:val="00BB190F"/>
    <w:rsid w:val="00BB1AFA"/>
    <w:rsid w:val="00BB3BBF"/>
    <w:rsid w:val="00BB5D78"/>
    <w:rsid w:val="00BB5EE0"/>
    <w:rsid w:val="00BB6EA8"/>
    <w:rsid w:val="00BB77B7"/>
    <w:rsid w:val="00BC42F4"/>
    <w:rsid w:val="00BC4838"/>
    <w:rsid w:val="00BC4CC7"/>
    <w:rsid w:val="00BC621A"/>
    <w:rsid w:val="00BC6258"/>
    <w:rsid w:val="00BC7A92"/>
    <w:rsid w:val="00BC7E9E"/>
    <w:rsid w:val="00BD0AC4"/>
    <w:rsid w:val="00BD1797"/>
    <w:rsid w:val="00BD1A3C"/>
    <w:rsid w:val="00BD35C5"/>
    <w:rsid w:val="00BD37CC"/>
    <w:rsid w:val="00BD3F46"/>
    <w:rsid w:val="00BD4264"/>
    <w:rsid w:val="00BD6679"/>
    <w:rsid w:val="00BE000B"/>
    <w:rsid w:val="00BE135C"/>
    <w:rsid w:val="00BE3476"/>
    <w:rsid w:val="00BE4A62"/>
    <w:rsid w:val="00BE635D"/>
    <w:rsid w:val="00BE7584"/>
    <w:rsid w:val="00BE7C35"/>
    <w:rsid w:val="00BF018C"/>
    <w:rsid w:val="00BF034A"/>
    <w:rsid w:val="00BF0503"/>
    <w:rsid w:val="00BF080B"/>
    <w:rsid w:val="00BF1786"/>
    <w:rsid w:val="00BF26CB"/>
    <w:rsid w:val="00BF2CE6"/>
    <w:rsid w:val="00BF5CCB"/>
    <w:rsid w:val="00BF6136"/>
    <w:rsid w:val="00BF65BE"/>
    <w:rsid w:val="00C000DF"/>
    <w:rsid w:val="00C0036B"/>
    <w:rsid w:val="00C01677"/>
    <w:rsid w:val="00C03454"/>
    <w:rsid w:val="00C04758"/>
    <w:rsid w:val="00C059FD"/>
    <w:rsid w:val="00C06258"/>
    <w:rsid w:val="00C06705"/>
    <w:rsid w:val="00C068FE"/>
    <w:rsid w:val="00C0750D"/>
    <w:rsid w:val="00C10979"/>
    <w:rsid w:val="00C11EF2"/>
    <w:rsid w:val="00C11F09"/>
    <w:rsid w:val="00C12517"/>
    <w:rsid w:val="00C13E5F"/>
    <w:rsid w:val="00C13F5D"/>
    <w:rsid w:val="00C1545A"/>
    <w:rsid w:val="00C205E9"/>
    <w:rsid w:val="00C20B4F"/>
    <w:rsid w:val="00C219EC"/>
    <w:rsid w:val="00C229F2"/>
    <w:rsid w:val="00C232F9"/>
    <w:rsid w:val="00C2440D"/>
    <w:rsid w:val="00C24D68"/>
    <w:rsid w:val="00C24F29"/>
    <w:rsid w:val="00C2732F"/>
    <w:rsid w:val="00C30695"/>
    <w:rsid w:val="00C315B4"/>
    <w:rsid w:val="00C32746"/>
    <w:rsid w:val="00C332F1"/>
    <w:rsid w:val="00C35554"/>
    <w:rsid w:val="00C402EC"/>
    <w:rsid w:val="00C40310"/>
    <w:rsid w:val="00C42F7C"/>
    <w:rsid w:val="00C440A3"/>
    <w:rsid w:val="00C44EA7"/>
    <w:rsid w:val="00C47BA7"/>
    <w:rsid w:val="00C47C78"/>
    <w:rsid w:val="00C51551"/>
    <w:rsid w:val="00C51646"/>
    <w:rsid w:val="00C51726"/>
    <w:rsid w:val="00C52C28"/>
    <w:rsid w:val="00C5368A"/>
    <w:rsid w:val="00C54A90"/>
    <w:rsid w:val="00C55138"/>
    <w:rsid w:val="00C5541E"/>
    <w:rsid w:val="00C55943"/>
    <w:rsid w:val="00C562D6"/>
    <w:rsid w:val="00C56B4B"/>
    <w:rsid w:val="00C5758E"/>
    <w:rsid w:val="00C5796E"/>
    <w:rsid w:val="00C610A2"/>
    <w:rsid w:val="00C617D7"/>
    <w:rsid w:val="00C633A7"/>
    <w:rsid w:val="00C6492F"/>
    <w:rsid w:val="00C655FD"/>
    <w:rsid w:val="00C6628B"/>
    <w:rsid w:val="00C67414"/>
    <w:rsid w:val="00C67CB9"/>
    <w:rsid w:val="00C71467"/>
    <w:rsid w:val="00C71933"/>
    <w:rsid w:val="00C71AB6"/>
    <w:rsid w:val="00C73182"/>
    <w:rsid w:val="00C73D9D"/>
    <w:rsid w:val="00C750B6"/>
    <w:rsid w:val="00C7567A"/>
    <w:rsid w:val="00C76D61"/>
    <w:rsid w:val="00C827C5"/>
    <w:rsid w:val="00C83042"/>
    <w:rsid w:val="00C8310A"/>
    <w:rsid w:val="00C833BA"/>
    <w:rsid w:val="00C83487"/>
    <w:rsid w:val="00C8477E"/>
    <w:rsid w:val="00C85696"/>
    <w:rsid w:val="00C8573C"/>
    <w:rsid w:val="00C85902"/>
    <w:rsid w:val="00C85DF6"/>
    <w:rsid w:val="00C8778F"/>
    <w:rsid w:val="00C8794A"/>
    <w:rsid w:val="00C87E69"/>
    <w:rsid w:val="00C90A4C"/>
    <w:rsid w:val="00C9150F"/>
    <w:rsid w:val="00C91A06"/>
    <w:rsid w:val="00C93052"/>
    <w:rsid w:val="00C95BA3"/>
    <w:rsid w:val="00C962B1"/>
    <w:rsid w:val="00C97379"/>
    <w:rsid w:val="00C97BE9"/>
    <w:rsid w:val="00CA084B"/>
    <w:rsid w:val="00CA2157"/>
    <w:rsid w:val="00CA25BA"/>
    <w:rsid w:val="00CA47A9"/>
    <w:rsid w:val="00CA5198"/>
    <w:rsid w:val="00CA534F"/>
    <w:rsid w:val="00CA5D46"/>
    <w:rsid w:val="00CA5DC4"/>
    <w:rsid w:val="00CA677E"/>
    <w:rsid w:val="00CA6B20"/>
    <w:rsid w:val="00CA7ACE"/>
    <w:rsid w:val="00CB0054"/>
    <w:rsid w:val="00CB17F1"/>
    <w:rsid w:val="00CB2DFC"/>
    <w:rsid w:val="00CB3B14"/>
    <w:rsid w:val="00CB3DC7"/>
    <w:rsid w:val="00CB549B"/>
    <w:rsid w:val="00CB6054"/>
    <w:rsid w:val="00CB68BA"/>
    <w:rsid w:val="00CB6982"/>
    <w:rsid w:val="00CB6EE2"/>
    <w:rsid w:val="00CC1047"/>
    <w:rsid w:val="00CC28F2"/>
    <w:rsid w:val="00CC42BA"/>
    <w:rsid w:val="00CC519E"/>
    <w:rsid w:val="00CC52E6"/>
    <w:rsid w:val="00CC547A"/>
    <w:rsid w:val="00CC590E"/>
    <w:rsid w:val="00CC65D5"/>
    <w:rsid w:val="00CD1424"/>
    <w:rsid w:val="00CD4B70"/>
    <w:rsid w:val="00CD56F6"/>
    <w:rsid w:val="00CD6794"/>
    <w:rsid w:val="00CD6D59"/>
    <w:rsid w:val="00CD759B"/>
    <w:rsid w:val="00CD75F0"/>
    <w:rsid w:val="00CE20B4"/>
    <w:rsid w:val="00CE20C8"/>
    <w:rsid w:val="00CE5E47"/>
    <w:rsid w:val="00CE62DB"/>
    <w:rsid w:val="00CE6527"/>
    <w:rsid w:val="00CE7916"/>
    <w:rsid w:val="00CE7D8A"/>
    <w:rsid w:val="00CF0AE4"/>
    <w:rsid w:val="00CF1B49"/>
    <w:rsid w:val="00CF20C1"/>
    <w:rsid w:val="00CF2840"/>
    <w:rsid w:val="00CF2916"/>
    <w:rsid w:val="00CF3371"/>
    <w:rsid w:val="00CF36EF"/>
    <w:rsid w:val="00CF3B61"/>
    <w:rsid w:val="00CF58AD"/>
    <w:rsid w:val="00CF68E9"/>
    <w:rsid w:val="00CF6A46"/>
    <w:rsid w:val="00CF6C6B"/>
    <w:rsid w:val="00CF7F82"/>
    <w:rsid w:val="00D01297"/>
    <w:rsid w:val="00D02232"/>
    <w:rsid w:val="00D02845"/>
    <w:rsid w:val="00D0284E"/>
    <w:rsid w:val="00D02C55"/>
    <w:rsid w:val="00D02D38"/>
    <w:rsid w:val="00D03671"/>
    <w:rsid w:val="00D039C1"/>
    <w:rsid w:val="00D03E54"/>
    <w:rsid w:val="00D052B5"/>
    <w:rsid w:val="00D12ACC"/>
    <w:rsid w:val="00D12BEA"/>
    <w:rsid w:val="00D153C5"/>
    <w:rsid w:val="00D16F0C"/>
    <w:rsid w:val="00D173C5"/>
    <w:rsid w:val="00D17413"/>
    <w:rsid w:val="00D1786C"/>
    <w:rsid w:val="00D21666"/>
    <w:rsid w:val="00D21873"/>
    <w:rsid w:val="00D21A22"/>
    <w:rsid w:val="00D21C7A"/>
    <w:rsid w:val="00D23588"/>
    <w:rsid w:val="00D243C7"/>
    <w:rsid w:val="00D245FE"/>
    <w:rsid w:val="00D26053"/>
    <w:rsid w:val="00D263FD"/>
    <w:rsid w:val="00D31167"/>
    <w:rsid w:val="00D316EF"/>
    <w:rsid w:val="00D3282A"/>
    <w:rsid w:val="00D34352"/>
    <w:rsid w:val="00D3454D"/>
    <w:rsid w:val="00D3591A"/>
    <w:rsid w:val="00D36F1A"/>
    <w:rsid w:val="00D37283"/>
    <w:rsid w:val="00D372C4"/>
    <w:rsid w:val="00D376DC"/>
    <w:rsid w:val="00D37DD3"/>
    <w:rsid w:val="00D40E4A"/>
    <w:rsid w:val="00D4102D"/>
    <w:rsid w:val="00D41D3F"/>
    <w:rsid w:val="00D42918"/>
    <w:rsid w:val="00D43425"/>
    <w:rsid w:val="00D43992"/>
    <w:rsid w:val="00D44210"/>
    <w:rsid w:val="00D4470A"/>
    <w:rsid w:val="00D4594F"/>
    <w:rsid w:val="00D459DD"/>
    <w:rsid w:val="00D460DD"/>
    <w:rsid w:val="00D462BE"/>
    <w:rsid w:val="00D46913"/>
    <w:rsid w:val="00D50539"/>
    <w:rsid w:val="00D50644"/>
    <w:rsid w:val="00D509AC"/>
    <w:rsid w:val="00D50DC5"/>
    <w:rsid w:val="00D5146E"/>
    <w:rsid w:val="00D51651"/>
    <w:rsid w:val="00D5259F"/>
    <w:rsid w:val="00D5312F"/>
    <w:rsid w:val="00D543D0"/>
    <w:rsid w:val="00D559AE"/>
    <w:rsid w:val="00D55EE4"/>
    <w:rsid w:val="00D57D85"/>
    <w:rsid w:val="00D6206B"/>
    <w:rsid w:val="00D6218C"/>
    <w:rsid w:val="00D64663"/>
    <w:rsid w:val="00D66329"/>
    <w:rsid w:val="00D66B89"/>
    <w:rsid w:val="00D66FE7"/>
    <w:rsid w:val="00D6786B"/>
    <w:rsid w:val="00D701F7"/>
    <w:rsid w:val="00D716C4"/>
    <w:rsid w:val="00D7228D"/>
    <w:rsid w:val="00D723D6"/>
    <w:rsid w:val="00D73302"/>
    <w:rsid w:val="00D744D4"/>
    <w:rsid w:val="00D74F56"/>
    <w:rsid w:val="00D757B2"/>
    <w:rsid w:val="00D7771D"/>
    <w:rsid w:val="00D77CE3"/>
    <w:rsid w:val="00D807EC"/>
    <w:rsid w:val="00D837EA"/>
    <w:rsid w:val="00D85D63"/>
    <w:rsid w:val="00D8744E"/>
    <w:rsid w:val="00D879BB"/>
    <w:rsid w:val="00D87DA8"/>
    <w:rsid w:val="00D87E88"/>
    <w:rsid w:val="00D90C75"/>
    <w:rsid w:val="00D91183"/>
    <w:rsid w:val="00D91EE9"/>
    <w:rsid w:val="00D91FED"/>
    <w:rsid w:val="00D92022"/>
    <w:rsid w:val="00D95ABB"/>
    <w:rsid w:val="00D96050"/>
    <w:rsid w:val="00D976D8"/>
    <w:rsid w:val="00D97722"/>
    <w:rsid w:val="00D97E22"/>
    <w:rsid w:val="00DA0AFA"/>
    <w:rsid w:val="00DA1055"/>
    <w:rsid w:val="00DA1951"/>
    <w:rsid w:val="00DA1B04"/>
    <w:rsid w:val="00DA3051"/>
    <w:rsid w:val="00DA38FA"/>
    <w:rsid w:val="00DA4756"/>
    <w:rsid w:val="00DA49B1"/>
    <w:rsid w:val="00DA4B83"/>
    <w:rsid w:val="00DA4F45"/>
    <w:rsid w:val="00DA5147"/>
    <w:rsid w:val="00DA62FF"/>
    <w:rsid w:val="00DA68A0"/>
    <w:rsid w:val="00DA6BB6"/>
    <w:rsid w:val="00DA743C"/>
    <w:rsid w:val="00DB0CB0"/>
    <w:rsid w:val="00DB164C"/>
    <w:rsid w:val="00DB19BE"/>
    <w:rsid w:val="00DB2638"/>
    <w:rsid w:val="00DB49F5"/>
    <w:rsid w:val="00DB4C55"/>
    <w:rsid w:val="00DB51A5"/>
    <w:rsid w:val="00DB61A0"/>
    <w:rsid w:val="00DC1DFF"/>
    <w:rsid w:val="00DC24D8"/>
    <w:rsid w:val="00DC2E0C"/>
    <w:rsid w:val="00DC2E80"/>
    <w:rsid w:val="00DC414F"/>
    <w:rsid w:val="00DC4187"/>
    <w:rsid w:val="00DC4D1E"/>
    <w:rsid w:val="00DC5F70"/>
    <w:rsid w:val="00DD01FF"/>
    <w:rsid w:val="00DD04C3"/>
    <w:rsid w:val="00DD0C25"/>
    <w:rsid w:val="00DD1A6C"/>
    <w:rsid w:val="00DD3BE0"/>
    <w:rsid w:val="00DD5853"/>
    <w:rsid w:val="00DE0823"/>
    <w:rsid w:val="00DE14AF"/>
    <w:rsid w:val="00DE1811"/>
    <w:rsid w:val="00DE1A06"/>
    <w:rsid w:val="00DE2E6F"/>
    <w:rsid w:val="00DE2F3B"/>
    <w:rsid w:val="00DE3819"/>
    <w:rsid w:val="00DE3C53"/>
    <w:rsid w:val="00DE41D2"/>
    <w:rsid w:val="00DE44B1"/>
    <w:rsid w:val="00DE5956"/>
    <w:rsid w:val="00DE6448"/>
    <w:rsid w:val="00DE76D9"/>
    <w:rsid w:val="00DF0179"/>
    <w:rsid w:val="00DF087E"/>
    <w:rsid w:val="00DF133C"/>
    <w:rsid w:val="00DF2E0E"/>
    <w:rsid w:val="00DF39E3"/>
    <w:rsid w:val="00DF5FE1"/>
    <w:rsid w:val="00DF68A1"/>
    <w:rsid w:val="00DF6D22"/>
    <w:rsid w:val="00DF7E84"/>
    <w:rsid w:val="00E00E8C"/>
    <w:rsid w:val="00E00F57"/>
    <w:rsid w:val="00E016D6"/>
    <w:rsid w:val="00E04DE5"/>
    <w:rsid w:val="00E05310"/>
    <w:rsid w:val="00E06213"/>
    <w:rsid w:val="00E06222"/>
    <w:rsid w:val="00E079E1"/>
    <w:rsid w:val="00E10B0F"/>
    <w:rsid w:val="00E10E6C"/>
    <w:rsid w:val="00E11C5E"/>
    <w:rsid w:val="00E1291F"/>
    <w:rsid w:val="00E1431D"/>
    <w:rsid w:val="00E14944"/>
    <w:rsid w:val="00E14D74"/>
    <w:rsid w:val="00E1517E"/>
    <w:rsid w:val="00E16141"/>
    <w:rsid w:val="00E16B7F"/>
    <w:rsid w:val="00E20E06"/>
    <w:rsid w:val="00E246A5"/>
    <w:rsid w:val="00E262C8"/>
    <w:rsid w:val="00E27277"/>
    <w:rsid w:val="00E27AB0"/>
    <w:rsid w:val="00E3215A"/>
    <w:rsid w:val="00E34CFB"/>
    <w:rsid w:val="00E36B0F"/>
    <w:rsid w:val="00E36F63"/>
    <w:rsid w:val="00E37685"/>
    <w:rsid w:val="00E37787"/>
    <w:rsid w:val="00E42118"/>
    <w:rsid w:val="00E42699"/>
    <w:rsid w:val="00E4412E"/>
    <w:rsid w:val="00E44E9C"/>
    <w:rsid w:val="00E460BA"/>
    <w:rsid w:val="00E462DC"/>
    <w:rsid w:val="00E54C84"/>
    <w:rsid w:val="00E55477"/>
    <w:rsid w:val="00E55858"/>
    <w:rsid w:val="00E55C98"/>
    <w:rsid w:val="00E5715C"/>
    <w:rsid w:val="00E608F1"/>
    <w:rsid w:val="00E61084"/>
    <w:rsid w:val="00E618D4"/>
    <w:rsid w:val="00E62BAF"/>
    <w:rsid w:val="00E63C38"/>
    <w:rsid w:val="00E63FF4"/>
    <w:rsid w:val="00E64C12"/>
    <w:rsid w:val="00E65683"/>
    <w:rsid w:val="00E65776"/>
    <w:rsid w:val="00E65B06"/>
    <w:rsid w:val="00E663E9"/>
    <w:rsid w:val="00E67697"/>
    <w:rsid w:val="00E67C42"/>
    <w:rsid w:val="00E70A47"/>
    <w:rsid w:val="00E7135F"/>
    <w:rsid w:val="00E716BF"/>
    <w:rsid w:val="00E7278A"/>
    <w:rsid w:val="00E757C9"/>
    <w:rsid w:val="00E76684"/>
    <w:rsid w:val="00E80A25"/>
    <w:rsid w:val="00E80F03"/>
    <w:rsid w:val="00E814FE"/>
    <w:rsid w:val="00E82114"/>
    <w:rsid w:val="00E839D2"/>
    <w:rsid w:val="00E84CC9"/>
    <w:rsid w:val="00E84FB5"/>
    <w:rsid w:val="00E8525A"/>
    <w:rsid w:val="00E8622B"/>
    <w:rsid w:val="00E8698F"/>
    <w:rsid w:val="00E87267"/>
    <w:rsid w:val="00E87E36"/>
    <w:rsid w:val="00E9075A"/>
    <w:rsid w:val="00E91800"/>
    <w:rsid w:val="00E9335A"/>
    <w:rsid w:val="00E94516"/>
    <w:rsid w:val="00E95C33"/>
    <w:rsid w:val="00E95D7E"/>
    <w:rsid w:val="00E9685B"/>
    <w:rsid w:val="00E9697A"/>
    <w:rsid w:val="00E96D8E"/>
    <w:rsid w:val="00E971A8"/>
    <w:rsid w:val="00EA00DF"/>
    <w:rsid w:val="00EA235C"/>
    <w:rsid w:val="00EA40D9"/>
    <w:rsid w:val="00EA4B7D"/>
    <w:rsid w:val="00EA6604"/>
    <w:rsid w:val="00EA7013"/>
    <w:rsid w:val="00EB0EF7"/>
    <w:rsid w:val="00EB11C4"/>
    <w:rsid w:val="00EB2587"/>
    <w:rsid w:val="00EB2CA4"/>
    <w:rsid w:val="00EB331A"/>
    <w:rsid w:val="00EB4445"/>
    <w:rsid w:val="00EB4F43"/>
    <w:rsid w:val="00EB52C6"/>
    <w:rsid w:val="00EB578A"/>
    <w:rsid w:val="00EB6F29"/>
    <w:rsid w:val="00EB7068"/>
    <w:rsid w:val="00EC1222"/>
    <w:rsid w:val="00EC2B78"/>
    <w:rsid w:val="00EC2E68"/>
    <w:rsid w:val="00EC3A1D"/>
    <w:rsid w:val="00EC5F88"/>
    <w:rsid w:val="00EC63A4"/>
    <w:rsid w:val="00EC6E8E"/>
    <w:rsid w:val="00EC7769"/>
    <w:rsid w:val="00EC7CB8"/>
    <w:rsid w:val="00ED0A5A"/>
    <w:rsid w:val="00ED0FD5"/>
    <w:rsid w:val="00ED29B4"/>
    <w:rsid w:val="00ED49F0"/>
    <w:rsid w:val="00ED4AF9"/>
    <w:rsid w:val="00ED5251"/>
    <w:rsid w:val="00ED58C6"/>
    <w:rsid w:val="00ED597B"/>
    <w:rsid w:val="00ED6DFF"/>
    <w:rsid w:val="00ED7352"/>
    <w:rsid w:val="00ED7CAC"/>
    <w:rsid w:val="00ED7E6E"/>
    <w:rsid w:val="00EE0C3F"/>
    <w:rsid w:val="00EE0F67"/>
    <w:rsid w:val="00EE1B0E"/>
    <w:rsid w:val="00EE1DC3"/>
    <w:rsid w:val="00EE29E9"/>
    <w:rsid w:val="00EE3586"/>
    <w:rsid w:val="00EE60E3"/>
    <w:rsid w:val="00EE696D"/>
    <w:rsid w:val="00EE698D"/>
    <w:rsid w:val="00EF1415"/>
    <w:rsid w:val="00EF193F"/>
    <w:rsid w:val="00EF28C0"/>
    <w:rsid w:val="00EF2D80"/>
    <w:rsid w:val="00EF322C"/>
    <w:rsid w:val="00EF33D3"/>
    <w:rsid w:val="00EF3646"/>
    <w:rsid w:val="00EF580C"/>
    <w:rsid w:val="00EF5846"/>
    <w:rsid w:val="00EF5858"/>
    <w:rsid w:val="00EF58BC"/>
    <w:rsid w:val="00EF58C0"/>
    <w:rsid w:val="00EF5C50"/>
    <w:rsid w:val="00EF7A9E"/>
    <w:rsid w:val="00F0054D"/>
    <w:rsid w:val="00F0250F"/>
    <w:rsid w:val="00F029F3"/>
    <w:rsid w:val="00F03099"/>
    <w:rsid w:val="00F0347B"/>
    <w:rsid w:val="00F03573"/>
    <w:rsid w:val="00F03931"/>
    <w:rsid w:val="00F03A1D"/>
    <w:rsid w:val="00F04FA5"/>
    <w:rsid w:val="00F05D0B"/>
    <w:rsid w:val="00F06524"/>
    <w:rsid w:val="00F0657D"/>
    <w:rsid w:val="00F077E3"/>
    <w:rsid w:val="00F077E6"/>
    <w:rsid w:val="00F104AB"/>
    <w:rsid w:val="00F119DC"/>
    <w:rsid w:val="00F12A65"/>
    <w:rsid w:val="00F12D93"/>
    <w:rsid w:val="00F13F84"/>
    <w:rsid w:val="00F14EEC"/>
    <w:rsid w:val="00F15236"/>
    <w:rsid w:val="00F160BE"/>
    <w:rsid w:val="00F16D37"/>
    <w:rsid w:val="00F1786A"/>
    <w:rsid w:val="00F17A0B"/>
    <w:rsid w:val="00F20354"/>
    <w:rsid w:val="00F20BF8"/>
    <w:rsid w:val="00F220B5"/>
    <w:rsid w:val="00F23B06"/>
    <w:rsid w:val="00F2414B"/>
    <w:rsid w:val="00F24232"/>
    <w:rsid w:val="00F24387"/>
    <w:rsid w:val="00F24AB9"/>
    <w:rsid w:val="00F256C4"/>
    <w:rsid w:val="00F268DC"/>
    <w:rsid w:val="00F26B36"/>
    <w:rsid w:val="00F2737D"/>
    <w:rsid w:val="00F2778A"/>
    <w:rsid w:val="00F31034"/>
    <w:rsid w:val="00F31126"/>
    <w:rsid w:val="00F31C0F"/>
    <w:rsid w:val="00F32451"/>
    <w:rsid w:val="00F326DB"/>
    <w:rsid w:val="00F326DF"/>
    <w:rsid w:val="00F34FC3"/>
    <w:rsid w:val="00F36615"/>
    <w:rsid w:val="00F37072"/>
    <w:rsid w:val="00F3741D"/>
    <w:rsid w:val="00F37762"/>
    <w:rsid w:val="00F40F5D"/>
    <w:rsid w:val="00F418D4"/>
    <w:rsid w:val="00F4241F"/>
    <w:rsid w:val="00F42F50"/>
    <w:rsid w:val="00F43434"/>
    <w:rsid w:val="00F439C9"/>
    <w:rsid w:val="00F45FA9"/>
    <w:rsid w:val="00F461C7"/>
    <w:rsid w:val="00F46660"/>
    <w:rsid w:val="00F46D68"/>
    <w:rsid w:val="00F47517"/>
    <w:rsid w:val="00F50346"/>
    <w:rsid w:val="00F51C5A"/>
    <w:rsid w:val="00F53333"/>
    <w:rsid w:val="00F56063"/>
    <w:rsid w:val="00F565E0"/>
    <w:rsid w:val="00F56834"/>
    <w:rsid w:val="00F56E40"/>
    <w:rsid w:val="00F613C2"/>
    <w:rsid w:val="00F643CB"/>
    <w:rsid w:val="00F648C2"/>
    <w:rsid w:val="00F65612"/>
    <w:rsid w:val="00F66273"/>
    <w:rsid w:val="00F67328"/>
    <w:rsid w:val="00F67F99"/>
    <w:rsid w:val="00F727F2"/>
    <w:rsid w:val="00F7513B"/>
    <w:rsid w:val="00F760D4"/>
    <w:rsid w:val="00F76936"/>
    <w:rsid w:val="00F769F5"/>
    <w:rsid w:val="00F775AE"/>
    <w:rsid w:val="00F805E4"/>
    <w:rsid w:val="00F80E4A"/>
    <w:rsid w:val="00F81D8B"/>
    <w:rsid w:val="00F83A24"/>
    <w:rsid w:val="00F83C5A"/>
    <w:rsid w:val="00F87EA8"/>
    <w:rsid w:val="00F87F32"/>
    <w:rsid w:val="00F9053A"/>
    <w:rsid w:val="00F907AA"/>
    <w:rsid w:val="00F90F19"/>
    <w:rsid w:val="00F9110A"/>
    <w:rsid w:val="00F911DA"/>
    <w:rsid w:val="00F91D98"/>
    <w:rsid w:val="00F9246E"/>
    <w:rsid w:val="00F92905"/>
    <w:rsid w:val="00F92C59"/>
    <w:rsid w:val="00F939D4"/>
    <w:rsid w:val="00F94D2D"/>
    <w:rsid w:val="00FA0549"/>
    <w:rsid w:val="00FA22A5"/>
    <w:rsid w:val="00FA29B8"/>
    <w:rsid w:val="00FA3433"/>
    <w:rsid w:val="00FA3D73"/>
    <w:rsid w:val="00FA6F06"/>
    <w:rsid w:val="00FA7884"/>
    <w:rsid w:val="00FA7A04"/>
    <w:rsid w:val="00FB065F"/>
    <w:rsid w:val="00FB13B6"/>
    <w:rsid w:val="00FB26F6"/>
    <w:rsid w:val="00FB298A"/>
    <w:rsid w:val="00FB2E9A"/>
    <w:rsid w:val="00FB3CF8"/>
    <w:rsid w:val="00FB4267"/>
    <w:rsid w:val="00FB486A"/>
    <w:rsid w:val="00FB4EAD"/>
    <w:rsid w:val="00FB5F64"/>
    <w:rsid w:val="00FB6EEC"/>
    <w:rsid w:val="00FC28CD"/>
    <w:rsid w:val="00FC4F61"/>
    <w:rsid w:val="00FC5762"/>
    <w:rsid w:val="00FC6F0B"/>
    <w:rsid w:val="00FC7031"/>
    <w:rsid w:val="00FC74E6"/>
    <w:rsid w:val="00FC7C15"/>
    <w:rsid w:val="00FD098E"/>
    <w:rsid w:val="00FD0F5B"/>
    <w:rsid w:val="00FD1C49"/>
    <w:rsid w:val="00FD260C"/>
    <w:rsid w:val="00FD2D5F"/>
    <w:rsid w:val="00FD3149"/>
    <w:rsid w:val="00FD3658"/>
    <w:rsid w:val="00FD43C4"/>
    <w:rsid w:val="00FD46DE"/>
    <w:rsid w:val="00FD5C55"/>
    <w:rsid w:val="00FD69FA"/>
    <w:rsid w:val="00FD7DEC"/>
    <w:rsid w:val="00FE175B"/>
    <w:rsid w:val="00FE18C1"/>
    <w:rsid w:val="00FE1BF5"/>
    <w:rsid w:val="00FE1E92"/>
    <w:rsid w:val="00FE2845"/>
    <w:rsid w:val="00FE2B2E"/>
    <w:rsid w:val="00FE5571"/>
    <w:rsid w:val="00FE5F69"/>
    <w:rsid w:val="00FE687F"/>
    <w:rsid w:val="00FE732E"/>
    <w:rsid w:val="00FE744C"/>
    <w:rsid w:val="00FE7874"/>
    <w:rsid w:val="00FF0AE6"/>
    <w:rsid w:val="00FF2653"/>
    <w:rsid w:val="00FF304D"/>
    <w:rsid w:val="00FF3AA2"/>
    <w:rsid w:val="00FF3F60"/>
    <w:rsid w:val="00FF4A0B"/>
    <w:rsid w:val="00FF54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F491F77"/>
  <w15:docId w15:val="{FDCA9556-898C-40A9-B1C3-626F0BAEC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62A47"/>
  </w:style>
  <w:style w:type="paragraph" w:styleId="Nagwek1">
    <w:name w:val="heading 1"/>
    <w:basedOn w:val="Normalny"/>
    <w:next w:val="Normalny"/>
    <w:link w:val="Nagwek1Znak"/>
    <w:uiPriority w:val="9"/>
    <w:qFormat/>
    <w:rsid w:val="00B27C15"/>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Nagwek2">
    <w:name w:val="heading 2"/>
    <w:basedOn w:val="Normalny"/>
    <w:next w:val="Normalny"/>
    <w:link w:val="Nagwek2Znak"/>
    <w:uiPriority w:val="9"/>
    <w:unhideWhenUsed/>
    <w:qFormat/>
    <w:rsid w:val="005F7A7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Nagwek3">
    <w:name w:val="heading 3"/>
    <w:basedOn w:val="Normalny"/>
    <w:next w:val="Normalny"/>
    <w:link w:val="Nagwek3Znak"/>
    <w:uiPriority w:val="9"/>
    <w:semiHidden/>
    <w:unhideWhenUsed/>
    <w:qFormat/>
    <w:rsid w:val="00812D3A"/>
    <w:pPr>
      <w:keepNext/>
      <w:keepLines/>
      <w:spacing w:before="200" w:after="0"/>
      <w:outlineLvl w:val="2"/>
    </w:pPr>
    <w:rPr>
      <w:rFonts w:asciiTheme="majorHAnsi" w:eastAsiaTheme="majorEastAsia" w:hAnsiTheme="majorHAnsi" w:cstheme="majorBidi"/>
      <w:b/>
      <w:bCs/>
      <w:color w:val="7FD13B"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05E4"/>
    <w:pPr>
      <w:ind w:left="720"/>
      <w:contextualSpacing/>
    </w:pPr>
  </w:style>
  <w:style w:type="character" w:customStyle="1" w:styleId="Nagwek1Znak">
    <w:name w:val="Nagłówek 1 Znak"/>
    <w:basedOn w:val="Domylnaczcionkaakapitu"/>
    <w:link w:val="Nagwek1"/>
    <w:uiPriority w:val="9"/>
    <w:rsid w:val="00B27C15"/>
    <w:rPr>
      <w:rFonts w:asciiTheme="majorHAnsi" w:eastAsiaTheme="majorEastAsia" w:hAnsiTheme="majorHAnsi" w:cstheme="majorBidi"/>
      <w:b/>
      <w:bCs/>
      <w:color w:val="5EA226" w:themeColor="accent1" w:themeShade="BF"/>
      <w:sz w:val="28"/>
      <w:szCs w:val="28"/>
    </w:rPr>
  </w:style>
  <w:style w:type="paragraph" w:styleId="Tytu">
    <w:name w:val="Title"/>
    <w:basedOn w:val="Normalny"/>
    <w:next w:val="Normalny"/>
    <w:link w:val="TytuZnak"/>
    <w:uiPriority w:val="10"/>
    <w:qFormat/>
    <w:rsid w:val="00395C5F"/>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ytuZnak">
    <w:name w:val="Tytuł Znak"/>
    <w:basedOn w:val="Domylnaczcionkaakapitu"/>
    <w:link w:val="Tytu"/>
    <w:uiPriority w:val="10"/>
    <w:rsid w:val="00395C5F"/>
    <w:rPr>
      <w:rFonts w:asciiTheme="majorHAnsi" w:eastAsiaTheme="majorEastAsia" w:hAnsiTheme="majorHAnsi" w:cstheme="majorBidi"/>
      <w:color w:val="3A4452" w:themeColor="text2" w:themeShade="BF"/>
      <w:spacing w:val="5"/>
      <w:kern w:val="28"/>
      <w:sz w:val="52"/>
      <w:szCs w:val="52"/>
    </w:rPr>
  </w:style>
  <w:style w:type="paragraph" w:styleId="Nagwekspisutreci">
    <w:name w:val="TOC Heading"/>
    <w:basedOn w:val="Nagwek1"/>
    <w:next w:val="Normalny"/>
    <w:uiPriority w:val="39"/>
    <w:semiHidden/>
    <w:unhideWhenUsed/>
    <w:qFormat/>
    <w:rsid w:val="00395C5F"/>
    <w:pPr>
      <w:outlineLvl w:val="9"/>
    </w:pPr>
    <w:rPr>
      <w:lang w:eastAsia="en-US"/>
    </w:rPr>
  </w:style>
  <w:style w:type="paragraph" w:styleId="Spistreci1">
    <w:name w:val="toc 1"/>
    <w:basedOn w:val="Normalny"/>
    <w:next w:val="Normalny"/>
    <w:autoRedefine/>
    <w:uiPriority w:val="39"/>
    <w:unhideWhenUsed/>
    <w:rsid w:val="002B19FE"/>
    <w:pPr>
      <w:tabs>
        <w:tab w:val="left" w:pos="440"/>
        <w:tab w:val="right" w:leader="dot" w:pos="9062"/>
      </w:tabs>
      <w:spacing w:after="100"/>
    </w:pPr>
  </w:style>
  <w:style w:type="character" w:styleId="Hipercze">
    <w:name w:val="Hyperlink"/>
    <w:basedOn w:val="Domylnaczcionkaakapitu"/>
    <w:uiPriority w:val="99"/>
    <w:unhideWhenUsed/>
    <w:rsid w:val="00395C5F"/>
    <w:rPr>
      <w:color w:val="EB8803" w:themeColor="hyperlink"/>
      <w:u w:val="single"/>
    </w:rPr>
  </w:style>
  <w:style w:type="paragraph" w:styleId="Tekstdymka">
    <w:name w:val="Balloon Text"/>
    <w:basedOn w:val="Normalny"/>
    <w:link w:val="TekstdymkaZnak"/>
    <w:uiPriority w:val="99"/>
    <w:semiHidden/>
    <w:unhideWhenUsed/>
    <w:rsid w:val="00395C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95C5F"/>
    <w:rPr>
      <w:rFonts w:ascii="Tahoma" w:hAnsi="Tahoma" w:cs="Tahoma"/>
      <w:sz w:val="16"/>
      <w:szCs w:val="16"/>
    </w:rPr>
  </w:style>
  <w:style w:type="table" w:styleId="Tabela-Siatka">
    <w:name w:val="Table Grid"/>
    <w:basedOn w:val="Standardowy"/>
    <w:uiPriority w:val="39"/>
    <w:rsid w:val="00D1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D12ACC"/>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Jasnasiatkaakcent6">
    <w:name w:val="Light Grid Accent 6"/>
    <w:basedOn w:val="Standardowy"/>
    <w:uiPriority w:val="62"/>
    <w:rsid w:val="00D12ACC"/>
    <w:pPr>
      <w:spacing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paragraph" w:customStyle="1" w:styleId="Application3">
    <w:name w:val="Application3"/>
    <w:basedOn w:val="Normalny"/>
    <w:rsid w:val="005F5134"/>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rPr>
  </w:style>
  <w:style w:type="character" w:customStyle="1" w:styleId="Nagwek2Znak">
    <w:name w:val="Nagłówek 2 Znak"/>
    <w:basedOn w:val="Domylnaczcionkaakapitu"/>
    <w:link w:val="Nagwek2"/>
    <w:uiPriority w:val="9"/>
    <w:rsid w:val="005F7A7C"/>
    <w:rPr>
      <w:rFonts w:asciiTheme="majorHAnsi" w:eastAsiaTheme="majorEastAsia" w:hAnsiTheme="majorHAnsi" w:cstheme="majorBidi"/>
      <w:b/>
      <w:bCs/>
      <w:color w:val="7FD13B" w:themeColor="accent1"/>
      <w:sz w:val="26"/>
      <w:szCs w:val="26"/>
    </w:rPr>
  </w:style>
  <w:style w:type="paragraph" w:customStyle="1" w:styleId="Default">
    <w:name w:val="Default"/>
    <w:rsid w:val="006747DF"/>
    <w:pPr>
      <w:autoSpaceDE w:val="0"/>
      <w:autoSpaceDN w:val="0"/>
      <w:adjustRightInd w:val="0"/>
      <w:spacing w:after="0" w:line="240" w:lineRule="auto"/>
    </w:pPr>
    <w:rPr>
      <w:rFonts w:ascii="Times New Roman" w:hAnsi="Times New Roman" w:cs="Times New Roman"/>
      <w:color w:val="000000"/>
      <w:sz w:val="24"/>
      <w:szCs w:val="24"/>
    </w:rPr>
  </w:style>
  <w:style w:type="paragraph" w:styleId="Spistreci2">
    <w:name w:val="toc 2"/>
    <w:basedOn w:val="Normalny"/>
    <w:next w:val="Normalny"/>
    <w:autoRedefine/>
    <w:uiPriority w:val="39"/>
    <w:unhideWhenUsed/>
    <w:rsid w:val="00F14EEC"/>
    <w:pPr>
      <w:spacing w:after="100"/>
      <w:ind w:left="220"/>
    </w:pPr>
  </w:style>
  <w:style w:type="paragraph" w:styleId="Bezodstpw">
    <w:name w:val="No Spacing"/>
    <w:uiPriority w:val="1"/>
    <w:qFormat/>
    <w:rsid w:val="00C232F9"/>
    <w:pPr>
      <w:spacing w:after="0" w:line="240" w:lineRule="auto"/>
    </w:pPr>
  </w:style>
  <w:style w:type="table" w:customStyle="1" w:styleId="redniecieniowanie1akcent11">
    <w:name w:val="Średnie cieniowanie 1 — akcent 11"/>
    <w:basedOn w:val="Standardowy"/>
    <w:uiPriority w:val="63"/>
    <w:rsid w:val="005D59C1"/>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paragraph" w:styleId="Podtytu">
    <w:name w:val="Subtitle"/>
    <w:basedOn w:val="Normalny"/>
    <w:next w:val="Normalny"/>
    <w:link w:val="PodtytuZnak"/>
    <w:uiPriority w:val="11"/>
    <w:qFormat/>
    <w:rsid w:val="000B428D"/>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PodtytuZnak">
    <w:name w:val="Podtytuł Znak"/>
    <w:basedOn w:val="Domylnaczcionkaakapitu"/>
    <w:link w:val="Podtytu"/>
    <w:uiPriority w:val="11"/>
    <w:rsid w:val="000B428D"/>
    <w:rPr>
      <w:rFonts w:asciiTheme="majorHAnsi" w:eastAsiaTheme="majorEastAsia" w:hAnsiTheme="majorHAnsi" w:cstheme="majorBidi"/>
      <w:i/>
      <w:iCs/>
      <w:color w:val="7FD13B" w:themeColor="accent1"/>
      <w:spacing w:val="15"/>
      <w:sz w:val="24"/>
      <w:szCs w:val="24"/>
    </w:rPr>
  </w:style>
  <w:style w:type="paragraph" w:styleId="Nagwek">
    <w:name w:val="header"/>
    <w:basedOn w:val="Normalny"/>
    <w:link w:val="NagwekZnak"/>
    <w:uiPriority w:val="99"/>
    <w:unhideWhenUsed/>
    <w:rsid w:val="008E6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61D6"/>
  </w:style>
  <w:style w:type="paragraph" w:styleId="Stopka">
    <w:name w:val="footer"/>
    <w:basedOn w:val="Normalny"/>
    <w:link w:val="StopkaZnak"/>
    <w:uiPriority w:val="99"/>
    <w:unhideWhenUsed/>
    <w:rsid w:val="008E6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61D6"/>
  </w:style>
  <w:style w:type="character" w:customStyle="1" w:styleId="apple-converted-space">
    <w:name w:val="apple-converted-space"/>
    <w:basedOn w:val="Domylnaczcionkaakapitu"/>
    <w:rsid w:val="001706B3"/>
  </w:style>
  <w:style w:type="table" w:customStyle="1" w:styleId="Jasnalistaakcent11">
    <w:name w:val="Jasna lista — akcent 11"/>
    <w:basedOn w:val="Standardowy"/>
    <w:uiPriority w:val="61"/>
    <w:rsid w:val="00082FB0"/>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paragraph" w:styleId="Tekstprzypisudolnego">
    <w:name w:val="footnote text"/>
    <w:basedOn w:val="Normalny"/>
    <w:link w:val="TekstprzypisudolnegoZnak"/>
    <w:uiPriority w:val="99"/>
    <w:unhideWhenUsed/>
    <w:rsid w:val="00953A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53AD1"/>
    <w:rPr>
      <w:sz w:val="20"/>
      <w:szCs w:val="20"/>
    </w:rPr>
  </w:style>
  <w:style w:type="character" w:styleId="Odwoanieprzypisudolnego">
    <w:name w:val="footnote reference"/>
    <w:basedOn w:val="Domylnaczcionkaakapitu"/>
    <w:uiPriority w:val="99"/>
    <w:semiHidden/>
    <w:unhideWhenUsed/>
    <w:rsid w:val="00953AD1"/>
    <w:rPr>
      <w:vertAlign w:val="superscript"/>
    </w:rPr>
  </w:style>
  <w:style w:type="paragraph" w:customStyle="1" w:styleId="Tekstpodstawowyzwciciem1">
    <w:name w:val="Tekst podstawowy z wcięciem1"/>
    <w:basedOn w:val="Normalny"/>
    <w:rsid w:val="00FE2B2E"/>
    <w:pPr>
      <w:suppressAutoHyphens/>
      <w:spacing w:after="0" w:line="240" w:lineRule="auto"/>
      <w:ind w:firstLine="285"/>
      <w:jc w:val="both"/>
    </w:pPr>
    <w:rPr>
      <w:rFonts w:ascii="Times New Roman" w:eastAsia="Times New Roman" w:hAnsi="Times New Roman" w:cs="Times New Roman"/>
      <w:kern w:val="20"/>
      <w:sz w:val="20"/>
      <w:szCs w:val="20"/>
      <w:lang w:eastAsia="ar-SA"/>
    </w:rPr>
  </w:style>
  <w:style w:type="table" w:styleId="redniasiatka3akcent1">
    <w:name w:val="Medium Grid 3 Accent 1"/>
    <w:basedOn w:val="Standardowy"/>
    <w:uiPriority w:val="69"/>
    <w:rsid w:val="00D506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13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13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9D" w:themeFill="accent1" w:themeFillTint="7F"/>
      </w:tcPr>
    </w:tblStylePr>
  </w:style>
  <w:style w:type="table" w:styleId="Kolorowasiatkaakcent1">
    <w:name w:val="Colorful Grid Accent 1"/>
    <w:basedOn w:val="Standardowy"/>
    <w:uiPriority w:val="73"/>
    <w:rsid w:val="00D506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redniasiatka2akcent1">
    <w:name w:val="Medium Grid 2 Accent 1"/>
    <w:basedOn w:val="Standardowy"/>
    <w:uiPriority w:val="68"/>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cPr>
      <w:shd w:val="clear" w:color="auto" w:fill="DFF3CE" w:themeFill="accent1" w:themeFillTint="3F"/>
    </w:tcPr>
    <w:tblStylePr w:type="firstRow">
      <w:rPr>
        <w:b/>
        <w:bCs/>
        <w:color w:val="000000" w:themeColor="text1"/>
      </w:rPr>
      <w:tblPr/>
      <w:tcPr>
        <w:shd w:val="clear" w:color="auto" w:fill="F2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D7" w:themeFill="accent1" w:themeFillTint="33"/>
      </w:tcPr>
    </w:tblStylePr>
    <w:tblStylePr w:type="band1Vert">
      <w:tblPr/>
      <w:tcPr>
        <w:shd w:val="clear" w:color="auto" w:fill="BEE89D" w:themeFill="accent1" w:themeFillTint="7F"/>
      </w:tcPr>
    </w:tblStylePr>
    <w:tblStylePr w:type="band1Horz">
      <w:tblPr/>
      <w:tcPr>
        <w:tcBorders>
          <w:insideH w:val="single" w:sz="6" w:space="0" w:color="7FD13B" w:themeColor="accent1"/>
          <w:insideV w:val="single" w:sz="6" w:space="0" w:color="7FD13B" w:themeColor="accent1"/>
        </w:tcBorders>
        <w:shd w:val="clear" w:color="auto" w:fill="BEE89D" w:themeFill="accent1" w:themeFillTint="7F"/>
      </w:tcPr>
    </w:tblStylePr>
    <w:tblStylePr w:type="nwCell">
      <w:tblPr/>
      <w:tcPr>
        <w:shd w:val="clear" w:color="auto" w:fill="FFFFFF" w:themeFill="background1"/>
      </w:tcPr>
    </w:tblStylePr>
  </w:style>
  <w:style w:type="table" w:styleId="rednialista2akcent1">
    <w:name w:val="Medium List 2 Accent 1"/>
    <w:basedOn w:val="Standardowy"/>
    <w:uiPriority w:val="66"/>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rPr>
        <w:sz w:val="24"/>
        <w:szCs w:val="24"/>
      </w:rPr>
      <w:tblPr/>
      <w:tcPr>
        <w:tcBorders>
          <w:top w:val="nil"/>
          <w:left w:val="nil"/>
          <w:bottom w:val="single" w:sz="24" w:space="0" w:color="7FD13B" w:themeColor="accent1"/>
          <w:right w:val="nil"/>
          <w:insideH w:val="nil"/>
          <w:insideV w:val="nil"/>
        </w:tcBorders>
        <w:shd w:val="clear" w:color="auto" w:fill="FFFFFF" w:themeFill="background1"/>
      </w:tcPr>
    </w:tblStylePr>
    <w:tblStylePr w:type="lastRow">
      <w:tblPr/>
      <w:tcPr>
        <w:tcBorders>
          <w:top w:val="single" w:sz="8" w:space="0" w:color="7FD13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13B" w:themeColor="accent1"/>
          <w:insideH w:val="nil"/>
          <w:insideV w:val="nil"/>
        </w:tcBorders>
        <w:shd w:val="clear" w:color="auto" w:fill="FFFFFF" w:themeFill="background1"/>
      </w:tcPr>
    </w:tblStylePr>
    <w:tblStylePr w:type="lastCol">
      <w:tblPr/>
      <w:tcPr>
        <w:tcBorders>
          <w:top w:val="nil"/>
          <w:left w:val="single" w:sz="8" w:space="0" w:color="7FD13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top w:val="nil"/>
          <w:bottom w:val="nil"/>
          <w:insideH w:val="nil"/>
          <w:insideV w:val="nil"/>
        </w:tcBorders>
        <w:shd w:val="clear" w:color="auto" w:fill="DFF3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
    <w:name w:val="Średnia lista 1 — akcent 11"/>
    <w:basedOn w:val="Standardowy"/>
    <w:uiPriority w:val="65"/>
    <w:rsid w:val="00D50644"/>
    <w:pPr>
      <w:spacing w:after="0" w:line="240" w:lineRule="auto"/>
    </w:pPr>
    <w:rPr>
      <w:color w:val="000000" w:themeColor="text1"/>
    </w:rPr>
    <w:tblPr>
      <w:tblStyleRowBandSize w:val="1"/>
      <w:tblStyleColBandSize w:val="1"/>
      <w:tblBorders>
        <w:top w:val="single" w:sz="8" w:space="0" w:color="7FD13B" w:themeColor="accent1"/>
        <w:bottom w:val="single" w:sz="8" w:space="0" w:color="7FD13B" w:themeColor="accent1"/>
      </w:tblBorders>
    </w:tblPr>
    <w:tblStylePr w:type="firstRow">
      <w:rPr>
        <w:rFonts w:asciiTheme="majorHAnsi" w:eastAsiaTheme="majorEastAsia" w:hAnsiTheme="majorHAnsi" w:cstheme="majorBidi"/>
      </w:rPr>
      <w:tblPr/>
      <w:tcPr>
        <w:tcBorders>
          <w:top w:val="nil"/>
          <w:bottom w:val="single" w:sz="8" w:space="0" w:color="7FD13B" w:themeColor="accent1"/>
        </w:tcBorders>
      </w:tcPr>
    </w:tblStylePr>
    <w:tblStylePr w:type="lastRow">
      <w:rPr>
        <w:b/>
        <w:bCs/>
        <w:color w:val="4E5B6F" w:themeColor="text2"/>
      </w:rPr>
      <w:tblPr/>
      <w:tcPr>
        <w:tcBorders>
          <w:top w:val="single" w:sz="8" w:space="0" w:color="7FD13B" w:themeColor="accent1"/>
          <w:bottom w:val="single" w:sz="8" w:space="0" w:color="7FD13B" w:themeColor="accent1"/>
        </w:tcBorders>
      </w:tcPr>
    </w:tblStylePr>
    <w:tblStylePr w:type="firstCol">
      <w:rPr>
        <w:b/>
        <w:bCs/>
      </w:rPr>
    </w:tblStylePr>
    <w:tblStylePr w:type="lastCol">
      <w:rPr>
        <w:b/>
        <w:bCs/>
      </w:rPr>
      <w:tblPr/>
      <w:tcPr>
        <w:tcBorders>
          <w:top w:val="single" w:sz="8" w:space="0" w:color="7FD13B" w:themeColor="accent1"/>
          <w:bottom w:val="single" w:sz="8" w:space="0" w:color="7FD13B" w:themeColor="accent1"/>
        </w:tcBorders>
      </w:tcPr>
    </w:tblStylePr>
    <w:tblStylePr w:type="band1Vert">
      <w:tblPr/>
      <w:tcPr>
        <w:shd w:val="clear" w:color="auto" w:fill="DFF3CE" w:themeFill="accent1" w:themeFillTint="3F"/>
      </w:tcPr>
    </w:tblStylePr>
    <w:tblStylePr w:type="band1Horz">
      <w:tblPr/>
      <w:tcPr>
        <w:shd w:val="clear" w:color="auto" w:fill="DFF3CE" w:themeFill="accent1" w:themeFillTint="3F"/>
      </w:tcPr>
    </w:tblStylePr>
  </w:style>
  <w:style w:type="table" w:styleId="redniecieniowanie1akcent2">
    <w:name w:val="Medium Shading 1 Accent 2"/>
    <w:basedOn w:val="Standardowy"/>
    <w:uiPriority w:val="63"/>
    <w:rsid w:val="00D50644"/>
    <w:pPr>
      <w:spacing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rsid w:val="00D50644"/>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145DC2"/>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Tekstprzypisukocowego">
    <w:name w:val="endnote text"/>
    <w:basedOn w:val="Normalny"/>
    <w:link w:val="TekstprzypisukocowegoZnak"/>
    <w:uiPriority w:val="99"/>
    <w:semiHidden/>
    <w:unhideWhenUsed/>
    <w:rsid w:val="001505A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05AA"/>
    <w:rPr>
      <w:sz w:val="20"/>
      <w:szCs w:val="20"/>
    </w:rPr>
  </w:style>
  <w:style w:type="character" w:styleId="Odwoanieprzypisukocowego">
    <w:name w:val="endnote reference"/>
    <w:basedOn w:val="Domylnaczcionkaakapitu"/>
    <w:uiPriority w:val="99"/>
    <w:semiHidden/>
    <w:unhideWhenUsed/>
    <w:rsid w:val="001505AA"/>
    <w:rPr>
      <w:vertAlign w:val="superscript"/>
    </w:rPr>
  </w:style>
  <w:style w:type="paragraph" w:styleId="NormalnyWeb">
    <w:name w:val="Normal (Web)"/>
    <w:basedOn w:val="Normalny"/>
    <w:uiPriority w:val="99"/>
    <w:unhideWhenUsed/>
    <w:rsid w:val="005C14C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C14C3"/>
    <w:rPr>
      <w:b/>
      <w:bCs/>
    </w:rPr>
  </w:style>
  <w:style w:type="character" w:styleId="Uwydatnienie">
    <w:name w:val="Emphasis"/>
    <w:basedOn w:val="Domylnaczcionkaakapitu"/>
    <w:uiPriority w:val="20"/>
    <w:qFormat/>
    <w:rsid w:val="005C14C3"/>
    <w:rPr>
      <w:i/>
      <w:iCs/>
    </w:rPr>
  </w:style>
  <w:style w:type="character" w:customStyle="1" w:styleId="Nagwek3Znak">
    <w:name w:val="Nagłówek 3 Znak"/>
    <w:basedOn w:val="Domylnaczcionkaakapitu"/>
    <w:link w:val="Nagwek3"/>
    <w:uiPriority w:val="9"/>
    <w:semiHidden/>
    <w:rsid w:val="00812D3A"/>
    <w:rPr>
      <w:rFonts w:asciiTheme="majorHAnsi" w:eastAsiaTheme="majorEastAsia" w:hAnsiTheme="majorHAnsi" w:cstheme="majorBidi"/>
      <w:b/>
      <w:bCs/>
      <w:color w:val="7FD13B" w:themeColor="accent1"/>
    </w:rPr>
  </w:style>
  <w:style w:type="character" w:customStyle="1" w:styleId="label">
    <w:name w:val="label"/>
    <w:basedOn w:val="Domylnaczcionkaakapitu"/>
    <w:rsid w:val="00995333"/>
  </w:style>
  <w:style w:type="paragraph" w:styleId="Legenda">
    <w:name w:val="caption"/>
    <w:basedOn w:val="Normalny"/>
    <w:next w:val="Normalny"/>
    <w:uiPriority w:val="35"/>
    <w:unhideWhenUsed/>
    <w:qFormat/>
    <w:rsid w:val="002D1C09"/>
    <w:pPr>
      <w:spacing w:line="240" w:lineRule="auto"/>
    </w:pPr>
    <w:rPr>
      <w:b/>
      <w:bCs/>
      <w:color w:val="7FD13B" w:themeColor="accent1"/>
      <w:sz w:val="18"/>
      <w:szCs w:val="18"/>
    </w:rPr>
  </w:style>
  <w:style w:type="character" w:styleId="Odwoaniedokomentarza">
    <w:name w:val="annotation reference"/>
    <w:basedOn w:val="Domylnaczcionkaakapitu"/>
    <w:uiPriority w:val="99"/>
    <w:semiHidden/>
    <w:unhideWhenUsed/>
    <w:rsid w:val="00004287"/>
    <w:rPr>
      <w:sz w:val="16"/>
      <w:szCs w:val="16"/>
    </w:rPr>
  </w:style>
  <w:style w:type="paragraph" w:styleId="Tekstkomentarza">
    <w:name w:val="annotation text"/>
    <w:basedOn w:val="Normalny"/>
    <w:link w:val="TekstkomentarzaZnak"/>
    <w:uiPriority w:val="99"/>
    <w:unhideWhenUsed/>
    <w:rsid w:val="00004287"/>
    <w:pPr>
      <w:spacing w:line="240" w:lineRule="auto"/>
    </w:pPr>
    <w:rPr>
      <w:sz w:val="20"/>
      <w:szCs w:val="20"/>
    </w:rPr>
  </w:style>
  <w:style w:type="character" w:customStyle="1" w:styleId="TekstkomentarzaZnak">
    <w:name w:val="Tekst komentarza Znak"/>
    <w:basedOn w:val="Domylnaczcionkaakapitu"/>
    <w:link w:val="Tekstkomentarza"/>
    <w:uiPriority w:val="99"/>
    <w:rsid w:val="00004287"/>
    <w:rPr>
      <w:sz w:val="20"/>
      <w:szCs w:val="20"/>
    </w:rPr>
  </w:style>
  <w:style w:type="paragraph" w:styleId="Tematkomentarza">
    <w:name w:val="annotation subject"/>
    <w:basedOn w:val="Tekstkomentarza"/>
    <w:next w:val="Tekstkomentarza"/>
    <w:link w:val="TematkomentarzaZnak"/>
    <w:uiPriority w:val="99"/>
    <w:semiHidden/>
    <w:unhideWhenUsed/>
    <w:rsid w:val="00004287"/>
    <w:rPr>
      <w:b/>
      <w:bCs/>
    </w:rPr>
  </w:style>
  <w:style w:type="character" w:customStyle="1" w:styleId="TematkomentarzaZnak">
    <w:name w:val="Temat komentarza Znak"/>
    <w:basedOn w:val="TekstkomentarzaZnak"/>
    <w:link w:val="Tematkomentarza"/>
    <w:uiPriority w:val="99"/>
    <w:semiHidden/>
    <w:rsid w:val="00004287"/>
    <w:rPr>
      <w:b/>
      <w:bCs/>
      <w:sz w:val="20"/>
      <w:szCs w:val="20"/>
    </w:rPr>
  </w:style>
  <w:style w:type="paragraph" w:styleId="Spisilustracji">
    <w:name w:val="table of figures"/>
    <w:aliases w:val="Spis tabel"/>
    <w:basedOn w:val="Normalny"/>
    <w:next w:val="Normalny"/>
    <w:uiPriority w:val="99"/>
    <w:unhideWhenUsed/>
    <w:rsid w:val="006018BA"/>
    <w:pPr>
      <w:spacing w:after="0"/>
    </w:pPr>
    <w:rPr>
      <w:rFonts w:ascii="Calibri" w:hAnsi="Calibri"/>
      <w:sz w:val="24"/>
    </w:rPr>
  </w:style>
  <w:style w:type="paragraph" w:customStyle="1" w:styleId="Tabela">
    <w:name w:val="Tabela"/>
    <w:next w:val="Normalny"/>
    <w:rsid w:val="00B10962"/>
    <w:pPr>
      <w:spacing w:after="0" w:line="240" w:lineRule="auto"/>
    </w:pPr>
    <w:rPr>
      <w:rFonts w:ascii="Arial" w:eastAsia="Times New Roman" w:hAnsi="Arial" w:cs="Times New Roman"/>
      <w:snapToGrid w:val="0"/>
      <w:sz w:val="20"/>
      <w:szCs w:val="20"/>
    </w:rPr>
  </w:style>
  <w:style w:type="table" w:styleId="Jasnalistaakcent5">
    <w:name w:val="Light List Accent 5"/>
    <w:basedOn w:val="Standardowy"/>
    <w:uiPriority w:val="61"/>
    <w:rsid w:val="00966419"/>
    <w:pPr>
      <w:spacing w:after="0" w:line="240" w:lineRule="auto"/>
    </w:pPr>
    <w:rPr>
      <w:rFonts w:eastAsiaTheme="minorHAnsi"/>
      <w:lang w:eastAsia="en-US"/>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customStyle="1" w:styleId="Jasnalistaakcent12">
    <w:name w:val="Jasna lista — akcent 12"/>
    <w:basedOn w:val="Standardowy"/>
    <w:uiPriority w:val="61"/>
    <w:rsid w:val="00966419"/>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customStyle="1" w:styleId="Jasnasiatkaakcent12">
    <w:name w:val="Jasna siatka — akcent 12"/>
    <w:basedOn w:val="Standardowy"/>
    <w:uiPriority w:val="62"/>
    <w:rsid w:val="00697C74"/>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Jasnalistaakcent1">
    <w:name w:val="Light List Accent 1"/>
    <w:basedOn w:val="Standardowy"/>
    <w:uiPriority w:val="61"/>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styleId="Jasnasiatkaakcent1">
    <w:name w:val="Light Grid Accent 1"/>
    <w:basedOn w:val="Standardowy"/>
    <w:uiPriority w:val="62"/>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Siatkatabelijasna1">
    <w:name w:val="Siatka tabeli — jasna1"/>
    <w:basedOn w:val="Standardowy"/>
    <w:uiPriority w:val="40"/>
    <w:rsid w:val="00C47B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1">
    <w:name w:val="Tabela siatki 1 — jasna1"/>
    <w:basedOn w:val="Standardowy"/>
    <w:uiPriority w:val="46"/>
    <w:rsid w:val="00B121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5A782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1jasnaakcent11">
    <w:name w:val="Tabela siatki 1 — jasna — akcent 11"/>
    <w:basedOn w:val="Standardowy"/>
    <w:uiPriority w:val="46"/>
    <w:rsid w:val="0096208A"/>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customStyle="1" w:styleId="Zwykatabela11">
    <w:name w:val="Zwykła tabela 11"/>
    <w:basedOn w:val="Standardowy"/>
    <w:uiPriority w:val="41"/>
    <w:rsid w:val="00D879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11">
    <w:name w:val="Tabela siatki 4 — akcent 11"/>
    <w:basedOn w:val="Standardowy"/>
    <w:uiPriority w:val="49"/>
    <w:rsid w:val="00B312D6"/>
    <w:pPr>
      <w:spacing w:after="0"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Jasnasiatkaakcent111">
    <w:name w:val="Jasna siatka — akcent 111"/>
    <w:basedOn w:val="Standardowy"/>
    <w:uiPriority w:val="62"/>
    <w:rsid w:val="00F87EA8"/>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Tabelasiatki1jasnaakcent111">
    <w:name w:val="Tabela siatki 1 — jasna — akcent 111"/>
    <w:basedOn w:val="Standardowy"/>
    <w:next w:val="Tabelasiatki1jasnaakcent11"/>
    <w:uiPriority w:val="46"/>
    <w:rsid w:val="00F87EA8"/>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customStyle="1" w:styleId="Tabelasiatki3akcent11">
    <w:name w:val="Tabela siatki 3 — akcent 11"/>
    <w:basedOn w:val="Standardowy"/>
    <w:uiPriority w:val="48"/>
    <w:rsid w:val="00D543D0"/>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D7" w:themeFill="accent1" w:themeFillTint="33"/>
      </w:tcPr>
    </w:tblStylePr>
    <w:tblStylePr w:type="band1Horz">
      <w:tblPr/>
      <w:tcPr>
        <w:shd w:val="clear" w:color="auto" w:fill="E5F5D7" w:themeFill="accent1" w:themeFillTint="33"/>
      </w:tcPr>
    </w:tblStylePr>
    <w:tblStylePr w:type="neCell">
      <w:tblPr/>
      <w:tcPr>
        <w:tcBorders>
          <w:bottom w:val="single" w:sz="4" w:space="0" w:color="B1E389" w:themeColor="accent1" w:themeTint="99"/>
        </w:tcBorders>
      </w:tcPr>
    </w:tblStylePr>
    <w:tblStylePr w:type="nwCell">
      <w:tblPr/>
      <w:tcPr>
        <w:tcBorders>
          <w:bottom w:val="single" w:sz="4" w:space="0" w:color="B1E389" w:themeColor="accent1" w:themeTint="99"/>
        </w:tcBorders>
      </w:tcPr>
    </w:tblStylePr>
    <w:tblStylePr w:type="seCell">
      <w:tblPr/>
      <w:tcPr>
        <w:tcBorders>
          <w:top w:val="single" w:sz="4" w:space="0" w:color="B1E389" w:themeColor="accent1" w:themeTint="99"/>
        </w:tcBorders>
      </w:tcPr>
    </w:tblStylePr>
    <w:tblStylePr w:type="swCell">
      <w:tblPr/>
      <w:tcPr>
        <w:tcBorders>
          <w:top w:val="single" w:sz="4" w:space="0" w:color="B1E389" w:themeColor="accent1" w:themeTint="99"/>
        </w:tcBorders>
      </w:tcPr>
    </w:tblStylePr>
  </w:style>
  <w:style w:type="table" w:customStyle="1" w:styleId="Tabelasiatki6kolorowaakcent51">
    <w:name w:val="Tabela siatki 6 — kolorowa — akcent 51"/>
    <w:basedOn w:val="Standardowy"/>
    <w:uiPriority w:val="51"/>
    <w:rsid w:val="00D744D4"/>
    <w:pPr>
      <w:spacing w:after="0" w:line="240" w:lineRule="auto"/>
    </w:pPr>
    <w:rPr>
      <w:rFonts w:asciiTheme="majorHAnsi" w:eastAsiaTheme="majorEastAsia" w:hAnsiTheme="majorHAnsi" w:cstheme="majorBidi"/>
      <w:color w:val="425EA9" w:themeColor="accent5" w:themeShade="BF"/>
      <w:lang w:val="en-US" w:eastAsia="en-US" w:bidi="en-US"/>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paragraph" w:styleId="Poprawka">
    <w:name w:val="Revision"/>
    <w:hidden/>
    <w:uiPriority w:val="99"/>
    <w:semiHidden/>
    <w:rsid w:val="002F19B3"/>
    <w:pPr>
      <w:spacing w:after="0" w:line="240" w:lineRule="auto"/>
    </w:pPr>
  </w:style>
  <w:style w:type="table" w:customStyle="1" w:styleId="Kalendarz3">
    <w:name w:val="Kalendarz 3"/>
    <w:basedOn w:val="Standardowy"/>
    <w:uiPriority w:val="99"/>
    <w:qFormat/>
    <w:rsid w:val="00C54A90"/>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7FD13B" w:themeColor="accent1"/>
        <w:sz w:val="44"/>
      </w:rPr>
    </w:tblStylePr>
    <w:tblStylePr w:type="firstCol">
      <w:rPr>
        <w:color w:val="7FD13B" w:themeColor="accent1"/>
      </w:rPr>
    </w:tblStylePr>
    <w:tblStylePr w:type="lastCol">
      <w:rPr>
        <w:color w:val="7FD13B" w:themeColor="accent1"/>
      </w:rPr>
    </w:tblStylePr>
  </w:style>
  <w:style w:type="paragraph" w:customStyle="1" w:styleId="DecimalAligned">
    <w:name w:val="Decimal Aligned"/>
    <w:basedOn w:val="Normalny"/>
    <w:uiPriority w:val="40"/>
    <w:qFormat/>
    <w:rsid w:val="00C54A90"/>
    <w:pPr>
      <w:tabs>
        <w:tab w:val="decimal" w:pos="360"/>
      </w:tabs>
    </w:pPr>
    <w:rPr>
      <w:rFonts w:cs="Times New Roman"/>
    </w:rPr>
  </w:style>
  <w:style w:type="character" w:styleId="Wyrnieniedelikatne">
    <w:name w:val="Subtle Emphasis"/>
    <w:basedOn w:val="Domylnaczcionkaakapitu"/>
    <w:uiPriority w:val="19"/>
    <w:qFormat/>
    <w:rsid w:val="00C54A90"/>
    <w:rPr>
      <w:i/>
      <w:iCs/>
    </w:rPr>
  </w:style>
  <w:style w:type="table" w:styleId="Jasnecieniowanieakcent1">
    <w:name w:val="Light Shading Accent 1"/>
    <w:basedOn w:val="Standardowy"/>
    <w:uiPriority w:val="60"/>
    <w:rsid w:val="00C54A90"/>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character" w:customStyle="1" w:styleId="UnresolvedMention">
    <w:name w:val="Unresolved Mention"/>
    <w:basedOn w:val="Domylnaczcionkaakapitu"/>
    <w:uiPriority w:val="99"/>
    <w:semiHidden/>
    <w:unhideWhenUsed/>
    <w:rsid w:val="00040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00793">
      <w:bodyDiv w:val="1"/>
      <w:marLeft w:val="0"/>
      <w:marRight w:val="0"/>
      <w:marTop w:val="0"/>
      <w:marBottom w:val="0"/>
      <w:divBdr>
        <w:top w:val="none" w:sz="0" w:space="0" w:color="auto"/>
        <w:left w:val="none" w:sz="0" w:space="0" w:color="auto"/>
        <w:bottom w:val="none" w:sz="0" w:space="0" w:color="auto"/>
        <w:right w:val="none" w:sz="0" w:space="0" w:color="auto"/>
      </w:divBdr>
    </w:div>
    <w:div w:id="46026968">
      <w:bodyDiv w:val="1"/>
      <w:marLeft w:val="0"/>
      <w:marRight w:val="0"/>
      <w:marTop w:val="0"/>
      <w:marBottom w:val="0"/>
      <w:divBdr>
        <w:top w:val="none" w:sz="0" w:space="0" w:color="auto"/>
        <w:left w:val="none" w:sz="0" w:space="0" w:color="auto"/>
        <w:bottom w:val="none" w:sz="0" w:space="0" w:color="auto"/>
        <w:right w:val="none" w:sz="0" w:space="0" w:color="auto"/>
      </w:divBdr>
    </w:div>
    <w:div w:id="61831093">
      <w:bodyDiv w:val="1"/>
      <w:marLeft w:val="0"/>
      <w:marRight w:val="0"/>
      <w:marTop w:val="0"/>
      <w:marBottom w:val="0"/>
      <w:divBdr>
        <w:top w:val="none" w:sz="0" w:space="0" w:color="auto"/>
        <w:left w:val="none" w:sz="0" w:space="0" w:color="auto"/>
        <w:bottom w:val="none" w:sz="0" w:space="0" w:color="auto"/>
        <w:right w:val="none" w:sz="0" w:space="0" w:color="auto"/>
      </w:divBdr>
    </w:div>
    <w:div w:id="116224056">
      <w:bodyDiv w:val="1"/>
      <w:marLeft w:val="0"/>
      <w:marRight w:val="0"/>
      <w:marTop w:val="0"/>
      <w:marBottom w:val="0"/>
      <w:divBdr>
        <w:top w:val="none" w:sz="0" w:space="0" w:color="auto"/>
        <w:left w:val="none" w:sz="0" w:space="0" w:color="auto"/>
        <w:bottom w:val="none" w:sz="0" w:space="0" w:color="auto"/>
        <w:right w:val="none" w:sz="0" w:space="0" w:color="auto"/>
      </w:divBdr>
    </w:div>
    <w:div w:id="174811863">
      <w:bodyDiv w:val="1"/>
      <w:marLeft w:val="0"/>
      <w:marRight w:val="0"/>
      <w:marTop w:val="0"/>
      <w:marBottom w:val="0"/>
      <w:divBdr>
        <w:top w:val="none" w:sz="0" w:space="0" w:color="auto"/>
        <w:left w:val="none" w:sz="0" w:space="0" w:color="auto"/>
        <w:bottom w:val="none" w:sz="0" w:space="0" w:color="auto"/>
        <w:right w:val="none" w:sz="0" w:space="0" w:color="auto"/>
      </w:divBdr>
    </w:div>
    <w:div w:id="213929108">
      <w:bodyDiv w:val="1"/>
      <w:marLeft w:val="0"/>
      <w:marRight w:val="0"/>
      <w:marTop w:val="0"/>
      <w:marBottom w:val="0"/>
      <w:divBdr>
        <w:top w:val="none" w:sz="0" w:space="0" w:color="auto"/>
        <w:left w:val="none" w:sz="0" w:space="0" w:color="auto"/>
        <w:bottom w:val="none" w:sz="0" w:space="0" w:color="auto"/>
        <w:right w:val="none" w:sz="0" w:space="0" w:color="auto"/>
      </w:divBdr>
    </w:div>
    <w:div w:id="250431996">
      <w:bodyDiv w:val="1"/>
      <w:marLeft w:val="0"/>
      <w:marRight w:val="0"/>
      <w:marTop w:val="0"/>
      <w:marBottom w:val="0"/>
      <w:divBdr>
        <w:top w:val="none" w:sz="0" w:space="0" w:color="auto"/>
        <w:left w:val="none" w:sz="0" w:space="0" w:color="auto"/>
        <w:bottom w:val="none" w:sz="0" w:space="0" w:color="auto"/>
        <w:right w:val="none" w:sz="0" w:space="0" w:color="auto"/>
      </w:divBdr>
      <w:divsChild>
        <w:div w:id="35981084">
          <w:marLeft w:val="547"/>
          <w:marRight w:val="0"/>
          <w:marTop w:val="0"/>
          <w:marBottom w:val="0"/>
          <w:divBdr>
            <w:top w:val="none" w:sz="0" w:space="0" w:color="auto"/>
            <w:left w:val="none" w:sz="0" w:space="0" w:color="auto"/>
            <w:bottom w:val="none" w:sz="0" w:space="0" w:color="auto"/>
            <w:right w:val="none" w:sz="0" w:space="0" w:color="auto"/>
          </w:divBdr>
        </w:div>
        <w:div w:id="36634873">
          <w:marLeft w:val="547"/>
          <w:marRight w:val="0"/>
          <w:marTop w:val="0"/>
          <w:marBottom w:val="0"/>
          <w:divBdr>
            <w:top w:val="none" w:sz="0" w:space="0" w:color="auto"/>
            <w:left w:val="none" w:sz="0" w:space="0" w:color="auto"/>
            <w:bottom w:val="none" w:sz="0" w:space="0" w:color="auto"/>
            <w:right w:val="none" w:sz="0" w:space="0" w:color="auto"/>
          </w:divBdr>
        </w:div>
        <w:div w:id="1462110292">
          <w:marLeft w:val="547"/>
          <w:marRight w:val="0"/>
          <w:marTop w:val="0"/>
          <w:marBottom w:val="0"/>
          <w:divBdr>
            <w:top w:val="none" w:sz="0" w:space="0" w:color="auto"/>
            <w:left w:val="none" w:sz="0" w:space="0" w:color="auto"/>
            <w:bottom w:val="none" w:sz="0" w:space="0" w:color="auto"/>
            <w:right w:val="none" w:sz="0" w:space="0" w:color="auto"/>
          </w:divBdr>
        </w:div>
        <w:div w:id="1686514518">
          <w:marLeft w:val="547"/>
          <w:marRight w:val="0"/>
          <w:marTop w:val="0"/>
          <w:marBottom w:val="0"/>
          <w:divBdr>
            <w:top w:val="none" w:sz="0" w:space="0" w:color="auto"/>
            <w:left w:val="none" w:sz="0" w:space="0" w:color="auto"/>
            <w:bottom w:val="none" w:sz="0" w:space="0" w:color="auto"/>
            <w:right w:val="none" w:sz="0" w:space="0" w:color="auto"/>
          </w:divBdr>
        </w:div>
      </w:divsChild>
    </w:div>
    <w:div w:id="259947511">
      <w:bodyDiv w:val="1"/>
      <w:marLeft w:val="0"/>
      <w:marRight w:val="0"/>
      <w:marTop w:val="0"/>
      <w:marBottom w:val="0"/>
      <w:divBdr>
        <w:top w:val="none" w:sz="0" w:space="0" w:color="auto"/>
        <w:left w:val="none" w:sz="0" w:space="0" w:color="auto"/>
        <w:bottom w:val="none" w:sz="0" w:space="0" w:color="auto"/>
        <w:right w:val="none" w:sz="0" w:space="0" w:color="auto"/>
      </w:divBdr>
    </w:div>
    <w:div w:id="293172410">
      <w:bodyDiv w:val="1"/>
      <w:marLeft w:val="0"/>
      <w:marRight w:val="0"/>
      <w:marTop w:val="0"/>
      <w:marBottom w:val="0"/>
      <w:divBdr>
        <w:top w:val="none" w:sz="0" w:space="0" w:color="auto"/>
        <w:left w:val="none" w:sz="0" w:space="0" w:color="auto"/>
        <w:bottom w:val="none" w:sz="0" w:space="0" w:color="auto"/>
        <w:right w:val="none" w:sz="0" w:space="0" w:color="auto"/>
      </w:divBdr>
    </w:div>
    <w:div w:id="342321102">
      <w:bodyDiv w:val="1"/>
      <w:marLeft w:val="0"/>
      <w:marRight w:val="0"/>
      <w:marTop w:val="0"/>
      <w:marBottom w:val="0"/>
      <w:divBdr>
        <w:top w:val="none" w:sz="0" w:space="0" w:color="auto"/>
        <w:left w:val="none" w:sz="0" w:space="0" w:color="auto"/>
        <w:bottom w:val="none" w:sz="0" w:space="0" w:color="auto"/>
        <w:right w:val="none" w:sz="0" w:space="0" w:color="auto"/>
      </w:divBdr>
    </w:div>
    <w:div w:id="385036025">
      <w:bodyDiv w:val="1"/>
      <w:marLeft w:val="0"/>
      <w:marRight w:val="0"/>
      <w:marTop w:val="0"/>
      <w:marBottom w:val="0"/>
      <w:divBdr>
        <w:top w:val="none" w:sz="0" w:space="0" w:color="auto"/>
        <w:left w:val="none" w:sz="0" w:space="0" w:color="auto"/>
        <w:bottom w:val="none" w:sz="0" w:space="0" w:color="auto"/>
        <w:right w:val="none" w:sz="0" w:space="0" w:color="auto"/>
      </w:divBdr>
    </w:div>
    <w:div w:id="544684103">
      <w:bodyDiv w:val="1"/>
      <w:marLeft w:val="0"/>
      <w:marRight w:val="0"/>
      <w:marTop w:val="0"/>
      <w:marBottom w:val="0"/>
      <w:divBdr>
        <w:top w:val="none" w:sz="0" w:space="0" w:color="auto"/>
        <w:left w:val="none" w:sz="0" w:space="0" w:color="auto"/>
        <w:bottom w:val="none" w:sz="0" w:space="0" w:color="auto"/>
        <w:right w:val="none" w:sz="0" w:space="0" w:color="auto"/>
      </w:divBdr>
      <w:divsChild>
        <w:div w:id="750392999">
          <w:marLeft w:val="0"/>
          <w:marRight w:val="0"/>
          <w:marTop w:val="0"/>
          <w:marBottom w:val="225"/>
          <w:divBdr>
            <w:top w:val="none" w:sz="0" w:space="0" w:color="auto"/>
            <w:left w:val="none" w:sz="0" w:space="0" w:color="auto"/>
            <w:bottom w:val="none" w:sz="0" w:space="0" w:color="auto"/>
            <w:right w:val="none" w:sz="0" w:space="0" w:color="auto"/>
          </w:divBdr>
        </w:div>
        <w:div w:id="1207837770">
          <w:marLeft w:val="0"/>
          <w:marRight w:val="0"/>
          <w:marTop w:val="0"/>
          <w:marBottom w:val="225"/>
          <w:divBdr>
            <w:top w:val="none" w:sz="0" w:space="0" w:color="auto"/>
            <w:left w:val="none" w:sz="0" w:space="0" w:color="auto"/>
            <w:bottom w:val="none" w:sz="0" w:space="0" w:color="auto"/>
            <w:right w:val="none" w:sz="0" w:space="0" w:color="auto"/>
          </w:divBdr>
        </w:div>
      </w:divsChild>
    </w:div>
    <w:div w:id="606814809">
      <w:bodyDiv w:val="1"/>
      <w:marLeft w:val="0"/>
      <w:marRight w:val="0"/>
      <w:marTop w:val="0"/>
      <w:marBottom w:val="0"/>
      <w:divBdr>
        <w:top w:val="none" w:sz="0" w:space="0" w:color="auto"/>
        <w:left w:val="none" w:sz="0" w:space="0" w:color="auto"/>
        <w:bottom w:val="none" w:sz="0" w:space="0" w:color="auto"/>
        <w:right w:val="none" w:sz="0" w:space="0" w:color="auto"/>
      </w:divBdr>
    </w:div>
    <w:div w:id="627861780">
      <w:bodyDiv w:val="1"/>
      <w:marLeft w:val="0"/>
      <w:marRight w:val="0"/>
      <w:marTop w:val="0"/>
      <w:marBottom w:val="0"/>
      <w:divBdr>
        <w:top w:val="none" w:sz="0" w:space="0" w:color="auto"/>
        <w:left w:val="none" w:sz="0" w:space="0" w:color="auto"/>
        <w:bottom w:val="none" w:sz="0" w:space="0" w:color="auto"/>
        <w:right w:val="none" w:sz="0" w:space="0" w:color="auto"/>
      </w:divBdr>
    </w:div>
    <w:div w:id="703025284">
      <w:bodyDiv w:val="1"/>
      <w:marLeft w:val="0"/>
      <w:marRight w:val="0"/>
      <w:marTop w:val="0"/>
      <w:marBottom w:val="0"/>
      <w:divBdr>
        <w:top w:val="none" w:sz="0" w:space="0" w:color="auto"/>
        <w:left w:val="none" w:sz="0" w:space="0" w:color="auto"/>
        <w:bottom w:val="none" w:sz="0" w:space="0" w:color="auto"/>
        <w:right w:val="none" w:sz="0" w:space="0" w:color="auto"/>
      </w:divBdr>
    </w:div>
    <w:div w:id="736709175">
      <w:bodyDiv w:val="1"/>
      <w:marLeft w:val="0"/>
      <w:marRight w:val="0"/>
      <w:marTop w:val="0"/>
      <w:marBottom w:val="0"/>
      <w:divBdr>
        <w:top w:val="none" w:sz="0" w:space="0" w:color="auto"/>
        <w:left w:val="none" w:sz="0" w:space="0" w:color="auto"/>
        <w:bottom w:val="none" w:sz="0" w:space="0" w:color="auto"/>
        <w:right w:val="none" w:sz="0" w:space="0" w:color="auto"/>
      </w:divBdr>
      <w:divsChild>
        <w:div w:id="591671762">
          <w:marLeft w:val="0"/>
          <w:marRight w:val="0"/>
          <w:marTop w:val="0"/>
          <w:marBottom w:val="225"/>
          <w:divBdr>
            <w:top w:val="none" w:sz="0" w:space="0" w:color="auto"/>
            <w:left w:val="none" w:sz="0" w:space="0" w:color="auto"/>
            <w:bottom w:val="none" w:sz="0" w:space="0" w:color="auto"/>
            <w:right w:val="none" w:sz="0" w:space="0" w:color="auto"/>
          </w:divBdr>
        </w:div>
        <w:div w:id="1444107701">
          <w:marLeft w:val="0"/>
          <w:marRight w:val="0"/>
          <w:marTop w:val="0"/>
          <w:marBottom w:val="225"/>
          <w:divBdr>
            <w:top w:val="none" w:sz="0" w:space="0" w:color="auto"/>
            <w:left w:val="none" w:sz="0" w:space="0" w:color="auto"/>
            <w:bottom w:val="none" w:sz="0" w:space="0" w:color="auto"/>
            <w:right w:val="none" w:sz="0" w:space="0" w:color="auto"/>
          </w:divBdr>
        </w:div>
      </w:divsChild>
    </w:div>
    <w:div w:id="745422746">
      <w:bodyDiv w:val="1"/>
      <w:marLeft w:val="0"/>
      <w:marRight w:val="0"/>
      <w:marTop w:val="0"/>
      <w:marBottom w:val="0"/>
      <w:divBdr>
        <w:top w:val="none" w:sz="0" w:space="0" w:color="auto"/>
        <w:left w:val="none" w:sz="0" w:space="0" w:color="auto"/>
        <w:bottom w:val="none" w:sz="0" w:space="0" w:color="auto"/>
        <w:right w:val="none" w:sz="0" w:space="0" w:color="auto"/>
      </w:divBdr>
    </w:div>
    <w:div w:id="765350296">
      <w:bodyDiv w:val="1"/>
      <w:marLeft w:val="0"/>
      <w:marRight w:val="0"/>
      <w:marTop w:val="0"/>
      <w:marBottom w:val="0"/>
      <w:divBdr>
        <w:top w:val="none" w:sz="0" w:space="0" w:color="auto"/>
        <w:left w:val="none" w:sz="0" w:space="0" w:color="auto"/>
        <w:bottom w:val="none" w:sz="0" w:space="0" w:color="auto"/>
        <w:right w:val="none" w:sz="0" w:space="0" w:color="auto"/>
      </w:divBdr>
      <w:divsChild>
        <w:div w:id="65687706">
          <w:marLeft w:val="547"/>
          <w:marRight w:val="0"/>
          <w:marTop w:val="0"/>
          <w:marBottom w:val="0"/>
          <w:divBdr>
            <w:top w:val="none" w:sz="0" w:space="0" w:color="auto"/>
            <w:left w:val="none" w:sz="0" w:space="0" w:color="auto"/>
            <w:bottom w:val="none" w:sz="0" w:space="0" w:color="auto"/>
            <w:right w:val="none" w:sz="0" w:space="0" w:color="auto"/>
          </w:divBdr>
        </w:div>
        <w:div w:id="1388802981">
          <w:marLeft w:val="547"/>
          <w:marRight w:val="0"/>
          <w:marTop w:val="0"/>
          <w:marBottom w:val="0"/>
          <w:divBdr>
            <w:top w:val="none" w:sz="0" w:space="0" w:color="auto"/>
            <w:left w:val="none" w:sz="0" w:space="0" w:color="auto"/>
            <w:bottom w:val="none" w:sz="0" w:space="0" w:color="auto"/>
            <w:right w:val="none" w:sz="0" w:space="0" w:color="auto"/>
          </w:divBdr>
        </w:div>
        <w:div w:id="1678651836">
          <w:marLeft w:val="547"/>
          <w:marRight w:val="0"/>
          <w:marTop w:val="0"/>
          <w:marBottom w:val="0"/>
          <w:divBdr>
            <w:top w:val="none" w:sz="0" w:space="0" w:color="auto"/>
            <w:left w:val="none" w:sz="0" w:space="0" w:color="auto"/>
            <w:bottom w:val="none" w:sz="0" w:space="0" w:color="auto"/>
            <w:right w:val="none" w:sz="0" w:space="0" w:color="auto"/>
          </w:divBdr>
        </w:div>
      </w:divsChild>
    </w:div>
    <w:div w:id="773863098">
      <w:bodyDiv w:val="1"/>
      <w:marLeft w:val="0"/>
      <w:marRight w:val="0"/>
      <w:marTop w:val="0"/>
      <w:marBottom w:val="0"/>
      <w:divBdr>
        <w:top w:val="none" w:sz="0" w:space="0" w:color="auto"/>
        <w:left w:val="none" w:sz="0" w:space="0" w:color="auto"/>
        <w:bottom w:val="none" w:sz="0" w:space="0" w:color="auto"/>
        <w:right w:val="none" w:sz="0" w:space="0" w:color="auto"/>
      </w:divBdr>
    </w:div>
    <w:div w:id="880046341">
      <w:bodyDiv w:val="1"/>
      <w:marLeft w:val="0"/>
      <w:marRight w:val="0"/>
      <w:marTop w:val="0"/>
      <w:marBottom w:val="0"/>
      <w:divBdr>
        <w:top w:val="none" w:sz="0" w:space="0" w:color="auto"/>
        <w:left w:val="none" w:sz="0" w:space="0" w:color="auto"/>
        <w:bottom w:val="none" w:sz="0" w:space="0" w:color="auto"/>
        <w:right w:val="none" w:sz="0" w:space="0" w:color="auto"/>
      </w:divBdr>
      <w:divsChild>
        <w:div w:id="1576817654">
          <w:marLeft w:val="0"/>
          <w:marRight w:val="0"/>
          <w:marTop w:val="0"/>
          <w:marBottom w:val="150"/>
          <w:divBdr>
            <w:top w:val="none" w:sz="0" w:space="0" w:color="auto"/>
            <w:left w:val="none" w:sz="0" w:space="0" w:color="auto"/>
            <w:bottom w:val="none" w:sz="0" w:space="0" w:color="auto"/>
            <w:right w:val="none" w:sz="0" w:space="0" w:color="auto"/>
          </w:divBdr>
          <w:divsChild>
            <w:div w:id="1171067104">
              <w:marLeft w:val="150"/>
              <w:marRight w:val="0"/>
              <w:marTop w:val="0"/>
              <w:marBottom w:val="0"/>
              <w:divBdr>
                <w:top w:val="none" w:sz="0" w:space="0" w:color="auto"/>
                <w:left w:val="none" w:sz="0" w:space="0" w:color="auto"/>
                <w:bottom w:val="none" w:sz="0" w:space="0" w:color="auto"/>
                <w:right w:val="none" w:sz="0" w:space="0" w:color="auto"/>
              </w:divBdr>
            </w:div>
          </w:divsChild>
        </w:div>
        <w:div w:id="2089108633">
          <w:marLeft w:val="0"/>
          <w:marRight w:val="0"/>
          <w:marTop w:val="0"/>
          <w:marBottom w:val="0"/>
          <w:divBdr>
            <w:top w:val="none" w:sz="0" w:space="0" w:color="auto"/>
            <w:left w:val="none" w:sz="0" w:space="0" w:color="auto"/>
            <w:bottom w:val="none" w:sz="0" w:space="0" w:color="auto"/>
            <w:right w:val="none" w:sz="0" w:space="0" w:color="auto"/>
          </w:divBdr>
          <w:divsChild>
            <w:div w:id="438567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3508705">
      <w:bodyDiv w:val="1"/>
      <w:marLeft w:val="0"/>
      <w:marRight w:val="0"/>
      <w:marTop w:val="0"/>
      <w:marBottom w:val="0"/>
      <w:divBdr>
        <w:top w:val="none" w:sz="0" w:space="0" w:color="auto"/>
        <w:left w:val="none" w:sz="0" w:space="0" w:color="auto"/>
        <w:bottom w:val="none" w:sz="0" w:space="0" w:color="auto"/>
        <w:right w:val="none" w:sz="0" w:space="0" w:color="auto"/>
      </w:divBdr>
    </w:div>
    <w:div w:id="953679916">
      <w:bodyDiv w:val="1"/>
      <w:marLeft w:val="0"/>
      <w:marRight w:val="0"/>
      <w:marTop w:val="0"/>
      <w:marBottom w:val="0"/>
      <w:divBdr>
        <w:top w:val="none" w:sz="0" w:space="0" w:color="auto"/>
        <w:left w:val="none" w:sz="0" w:space="0" w:color="auto"/>
        <w:bottom w:val="none" w:sz="0" w:space="0" w:color="auto"/>
        <w:right w:val="none" w:sz="0" w:space="0" w:color="auto"/>
      </w:divBdr>
    </w:div>
    <w:div w:id="982930023">
      <w:bodyDiv w:val="1"/>
      <w:marLeft w:val="0"/>
      <w:marRight w:val="0"/>
      <w:marTop w:val="0"/>
      <w:marBottom w:val="0"/>
      <w:divBdr>
        <w:top w:val="none" w:sz="0" w:space="0" w:color="auto"/>
        <w:left w:val="none" w:sz="0" w:space="0" w:color="auto"/>
        <w:bottom w:val="none" w:sz="0" w:space="0" w:color="auto"/>
        <w:right w:val="none" w:sz="0" w:space="0" w:color="auto"/>
      </w:divBdr>
    </w:div>
    <w:div w:id="989867996">
      <w:bodyDiv w:val="1"/>
      <w:marLeft w:val="0"/>
      <w:marRight w:val="0"/>
      <w:marTop w:val="0"/>
      <w:marBottom w:val="0"/>
      <w:divBdr>
        <w:top w:val="none" w:sz="0" w:space="0" w:color="auto"/>
        <w:left w:val="none" w:sz="0" w:space="0" w:color="auto"/>
        <w:bottom w:val="none" w:sz="0" w:space="0" w:color="auto"/>
        <w:right w:val="none" w:sz="0" w:space="0" w:color="auto"/>
      </w:divBdr>
    </w:div>
    <w:div w:id="993221704">
      <w:bodyDiv w:val="1"/>
      <w:marLeft w:val="0"/>
      <w:marRight w:val="0"/>
      <w:marTop w:val="0"/>
      <w:marBottom w:val="0"/>
      <w:divBdr>
        <w:top w:val="none" w:sz="0" w:space="0" w:color="auto"/>
        <w:left w:val="none" w:sz="0" w:space="0" w:color="auto"/>
        <w:bottom w:val="none" w:sz="0" w:space="0" w:color="auto"/>
        <w:right w:val="none" w:sz="0" w:space="0" w:color="auto"/>
      </w:divBdr>
    </w:div>
    <w:div w:id="1026753968">
      <w:bodyDiv w:val="1"/>
      <w:marLeft w:val="0"/>
      <w:marRight w:val="0"/>
      <w:marTop w:val="0"/>
      <w:marBottom w:val="0"/>
      <w:divBdr>
        <w:top w:val="none" w:sz="0" w:space="0" w:color="auto"/>
        <w:left w:val="none" w:sz="0" w:space="0" w:color="auto"/>
        <w:bottom w:val="none" w:sz="0" w:space="0" w:color="auto"/>
        <w:right w:val="none" w:sz="0" w:space="0" w:color="auto"/>
      </w:divBdr>
    </w:div>
    <w:div w:id="1063332747">
      <w:bodyDiv w:val="1"/>
      <w:marLeft w:val="0"/>
      <w:marRight w:val="0"/>
      <w:marTop w:val="0"/>
      <w:marBottom w:val="0"/>
      <w:divBdr>
        <w:top w:val="none" w:sz="0" w:space="0" w:color="auto"/>
        <w:left w:val="none" w:sz="0" w:space="0" w:color="auto"/>
        <w:bottom w:val="none" w:sz="0" w:space="0" w:color="auto"/>
        <w:right w:val="none" w:sz="0" w:space="0" w:color="auto"/>
      </w:divBdr>
    </w:div>
    <w:div w:id="1230120452">
      <w:bodyDiv w:val="1"/>
      <w:marLeft w:val="0"/>
      <w:marRight w:val="0"/>
      <w:marTop w:val="0"/>
      <w:marBottom w:val="0"/>
      <w:divBdr>
        <w:top w:val="none" w:sz="0" w:space="0" w:color="auto"/>
        <w:left w:val="none" w:sz="0" w:space="0" w:color="auto"/>
        <w:bottom w:val="none" w:sz="0" w:space="0" w:color="auto"/>
        <w:right w:val="none" w:sz="0" w:space="0" w:color="auto"/>
      </w:divBdr>
    </w:div>
    <w:div w:id="1237518625">
      <w:bodyDiv w:val="1"/>
      <w:marLeft w:val="0"/>
      <w:marRight w:val="0"/>
      <w:marTop w:val="0"/>
      <w:marBottom w:val="0"/>
      <w:divBdr>
        <w:top w:val="none" w:sz="0" w:space="0" w:color="auto"/>
        <w:left w:val="none" w:sz="0" w:space="0" w:color="auto"/>
        <w:bottom w:val="none" w:sz="0" w:space="0" w:color="auto"/>
        <w:right w:val="none" w:sz="0" w:space="0" w:color="auto"/>
      </w:divBdr>
    </w:div>
    <w:div w:id="1310399511">
      <w:bodyDiv w:val="1"/>
      <w:marLeft w:val="0"/>
      <w:marRight w:val="0"/>
      <w:marTop w:val="0"/>
      <w:marBottom w:val="0"/>
      <w:divBdr>
        <w:top w:val="none" w:sz="0" w:space="0" w:color="auto"/>
        <w:left w:val="none" w:sz="0" w:space="0" w:color="auto"/>
        <w:bottom w:val="none" w:sz="0" w:space="0" w:color="auto"/>
        <w:right w:val="none" w:sz="0" w:space="0" w:color="auto"/>
      </w:divBdr>
    </w:div>
    <w:div w:id="1428621148">
      <w:bodyDiv w:val="1"/>
      <w:marLeft w:val="0"/>
      <w:marRight w:val="0"/>
      <w:marTop w:val="0"/>
      <w:marBottom w:val="0"/>
      <w:divBdr>
        <w:top w:val="none" w:sz="0" w:space="0" w:color="auto"/>
        <w:left w:val="none" w:sz="0" w:space="0" w:color="auto"/>
        <w:bottom w:val="none" w:sz="0" w:space="0" w:color="auto"/>
        <w:right w:val="none" w:sz="0" w:space="0" w:color="auto"/>
      </w:divBdr>
    </w:div>
    <w:div w:id="1521628035">
      <w:bodyDiv w:val="1"/>
      <w:marLeft w:val="0"/>
      <w:marRight w:val="0"/>
      <w:marTop w:val="0"/>
      <w:marBottom w:val="0"/>
      <w:divBdr>
        <w:top w:val="none" w:sz="0" w:space="0" w:color="auto"/>
        <w:left w:val="none" w:sz="0" w:space="0" w:color="auto"/>
        <w:bottom w:val="none" w:sz="0" w:space="0" w:color="auto"/>
        <w:right w:val="none" w:sz="0" w:space="0" w:color="auto"/>
      </w:divBdr>
    </w:div>
    <w:div w:id="1593734120">
      <w:bodyDiv w:val="1"/>
      <w:marLeft w:val="0"/>
      <w:marRight w:val="0"/>
      <w:marTop w:val="0"/>
      <w:marBottom w:val="0"/>
      <w:divBdr>
        <w:top w:val="none" w:sz="0" w:space="0" w:color="auto"/>
        <w:left w:val="none" w:sz="0" w:space="0" w:color="auto"/>
        <w:bottom w:val="none" w:sz="0" w:space="0" w:color="auto"/>
        <w:right w:val="none" w:sz="0" w:space="0" w:color="auto"/>
      </w:divBdr>
    </w:div>
    <w:div w:id="1602757713">
      <w:bodyDiv w:val="1"/>
      <w:marLeft w:val="0"/>
      <w:marRight w:val="0"/>
      <w:marTop w:val="0"/>
      <w:marBottom w:val="0"/>
      <w:divBdr>
        <w:top w:val="none" w:sz="0" w:space="0" w:color="auto"/>
        <w:left w:val="none" w:sz="0" w:space="0" w:color="auto"/>
        <w:bottom w:val="none" w:sz="0" w:space="0" w:color="auto"/>
        <w:right w:val="none" w:sz="0" w:space="0" w:color="auto"/>
      </w:divBdr>
    </w:div>
    <w:div w:id="1646815162">
      <w:bodyDiv w:val="1"/>
      <w:marLeft w:val="0"/>
      <w:marRight w:val="0"/>
      <w:marTop w:val="0"/>
      <w:marBottom w:val="0"/>
      <w:divBdr>
        <w:top w:val="none" w:sz="0" w:space="0" w:color="auto"/>
        <w:left w:val="none" w:sz="0" w:space="0" w:color="auto"/>
        <w:bottom w:val="none" w:sz="0" w:space="0" w:color="auto"/>
        <w:right w:val="none" w:sz="0" w:space="0" w:color="auto"/>
      </w:divBdr>
    </w:div>
    <w:div w:id="1691907985">
      <w:bodyDiv w:val="1"/>
      <w:marLeft w:val="0"/>
      <w:marRight w:val="0"/>
      <w:marTop w:val="0"/>
      <w:marBottom w:val="0"/>
      <w:divBdr>
        <w:top w:val="none" w:sz="0" w:space="0" w:color="auto"/>
        <w:left w:val="none" w:sz="0" w:space="0" w:color="auto"/>
        <w:bottom w:val="none" w:sz="0" w:space="0" w:color="auto"/>
        <w:right w:val="none" w:sz="0" w:space="0" w:color="auto"/>
      </w:divBdr>
    </w:div>
    <w:div w:id="1692956272">
      <w:bodyDiv w:val="1"/>
      <w:marLeft w:val="0"/>
      <w:marRight w:val="0"/>
      <w:marTop w:val="0"/>
      <w:marBottom w:val="0"/>
      <w:divBdr>
        <w:top w:val="none" w:sz="0" w:space="0" w:color="auto"/>
        <w:left w:val="none" w:sz="0" w:space="0" w:color="auto"/>
        <w:bottom w:val="none" w:sz="0" w:space="0" w:color="auto"/>
        <w:right w:val="none" w:sz="0" w:space="0" w:color="auto"/>
      </w:divBdr>
    </w:div>
    <w:div w:id="1697148791">
      <w:bodyDiv w:val="1"/>
      <w:marLeft w:val="0"/>
      <w:marRight w:val="0"/>
      <w:marTop w:val="0"/>
      <w:marBottom w:val="0"/>
      <w:divBdr>
        <w:top w:val="none" w:sz="0" w:space="0" w:color="auto"/>
        <w:left w:val="none" w:sz="0" w:space="0" w:color="auto"/>
        <w:bottom w:val="none" w:sz="0" w:space="0" w:color="auto"/>
        <w:right w:val="none" w:sz="0" w:space="0" w:color="auto"/>
      </w:divBdr>
    </w:div>
    <w:div w:id="1718779596">
      <w:bodyDiv w:val="1"/>
      <w:marLeft w:val="0"/>
      <w:marRight w:val="0"/>
      <w:marTop w:val="0"/>
      <w:marBottom w:val="0"/>
      <w:divBdr>
        <w:top w:val="none" w:sz="0" w:space="0" w:color="auto"/>
        <w:left w:val="none" w:sz="0" w:space="0" w:color="auto"/>
        <w:bottom w:val="none" w:sz="0" w:space="0" w:color="auto"/>
        <w:right w:val="none" w:sz="0" w:space="0" w:color="auto"/>
      </w:divBdr>
      <w:divsChild>
        <w:div w:id="481893521">
          <w:marLeft w:val="547"/>
          <w:marRight w:val="0"/>
          <w:marTop w:val="0"/>
          <w:marBottom w:val="0"/>
          <w:divBdr>
            <w:top w:val="none" w:sz="0" w:space="0" w:color="auto"/>
            <w:left w:val="none" w:sz="0" w:space="0" w:color="auto"/>
            <w:bottom w:val="none" w:sz="0" w:space="0" w:color="auto"/>
            <w:right w:val="none" w:sz="0" w:space="0" w:color="auto"/>
          </w:divBdr>
        </w:div>
      </w:divsChild>
    </w:div>
    <w:div w:id="1739470948">
      <w:bodyDiv w:val="1"/>
      <w:marLeft w:val="0"/>
      <w:marRight w:val="0"/>
      <w:marTop w:val="0"/>
      <w:marBottom w:val="0"/>
      <w:divBdr>
        <w:top w:val="none" w:sz="0" w:space="0" w:color="auto"/>
        <w:left w:val="none" w:sz="0" w:space="0" w:color="auto"/>
        <w:bottom w:val="none" w:sz="0" w:space="0" w:color="auto"/>
        <w:right w:val="none" w:sz="0" w:space="0" w:color="auto"/>
      </w:divBdr>
    </w:div>
    <w:div w:id="1824618665">
      <w:bodyDiv w:val="1"/>
      <w:marLeft w:val="0"/>
      <w:marRight w:val="0"/>
      <w:marTop w:val="0"/>
      <w:marBottom w:val="0"/>
      <w:divBdr>
        <w:top w:val="none" w:sz="0" w:space="0" w:color="auto"/>
        <w:left w:val="none" w:sz="0" w:space="0" w:color="auto"/>
        <w:bottom w:val="none" w:sz="0" w:space="0" w:color="auto"/>
        <w:right w:val="none" w:sz="0" w:space="0" w:color="auto"/>
      </w:divBdr>
    </w:div>
    <w:div w:id="1886477531">
      <w:bodyDiv w:val="1"/>
      <w:marLeft w:val="0"/>
      <w:marRight w:val="0"/>
      <w:marTop w:val="0"/>
      <w:marBottom w:val="0"/>
      <w:divBdr>
        <w:top w:val="none" w:sz="0" w:space="0" w:color="auto"/>
        <w:left w:val="none" w:sz="0" w:space="0" w:color="auto"/>
        <w:bottom w:val="none" w:sz="0" w:space="0" w:color="auto"/>
        <w:right w:val="none" w:sz="0" w:space="0" w:color="auto"/>
      </w:divBdr>
    </w:div>
    <w:div w:id="1983852913">
      <w:bodyDiv w:val="1"/>
      <w:marLeft w:val="0"/>
      <w:marRight w:val="0"/>
      <w:marTop w:val="0"/>
      <w:marBottom w:val="0"/>
      <w:divBdr>
        <w:top w:val="none" w:sz="0" w:space="0" w:color="auto"/>
        <w:left w:val="none" w:sz="0" w:space="0" w:color="auto"/>
        <w:bottom w:val="none" w:sz="0" w:space="0" w:color="auto"/>
        <w:right w:val="none" w:sz="0" w:space="0" w:color="auto"/>
      </w:divBdr>
      <w:divsChild>
        <w:div w:id="15622441">
          <w:marLeft w:val="547"/>
          <w:marRight w:val="0"/>
          <w:marTop w:val="0"/>
          <w:marBottom w:val="0"/>
          <w:divBdr>
            <w:top w:val="none" w:sz="0" w:space="0" w:color="auto"/>
            <w:left w:val="none" w:sz="0" w:space="0" w:color="auto"/>
            <w:bottom w:val="none" w:sz="0" w:space="0" w:color="auto"/>
            <w:right w:val="none" w:sz="0" w:space="0" w:color="auto"/>
          </w:divBdr>
        </w:div>
        <w:div w:id="19866132">
          <w:marLeft w:val="547"/>
          <w:marRight w:val="0"/>
          <w:marTop w:val="0"/>
          <w:marBottom w:val="0"/>
          <w:divBdr>
            <w:top w:val="none" w:sz="0" w:space="0" w:color="auto"/>
            <w:left w:val="none" w:sz="0" w:space="0" w:color="auto"/>
            <w:bottom w:val="none" w:sz="0" w:space="0" w:color="auto"/>
            <w:right w:val="none" w:sz="0" w:space="0" w:color="auto"/>
          </w:divBdr>
        </w:div>
        <w:div w:id="20324207">
          <w:marLeft w:val="547"/>
          <w:marRight w:val="0"/>
          <w:marTop w:val="0"/>
          <w:marBottom w:val="0"/>
          <w:divBdr>
            <w:top w:val="none" w:sz="0" w:space="0" w:color="auto"/>
            <w:left w:val="none" w:sz="0" w:space="0" w:color="auto"/>
            <w:bottom w:val="none" w:sz="0" w:space="0" w:color="auto"/>
            <w:right w:val="none" w:sz="0" w:space="0" w:color="auto"/>
          </w:divBdr>
        </w:div>
        <w:div w:id="62874417">
          <w:marLeft w:val="547"/>
          <w:marRight w:val="0"/>
          <w:marTop w:val="0"/>
          <w:marBottom w:val="0"/>
          <w:divBdr>
            <w:top w:val="none" w:sz="0" w:space="0" w:color="auto"/>
            <w:left w:val="none" w:sz="0" w:space="0" w:color="auto"/>
            <w:bottom w:val="none" w:sz="0" w:space="0" w:color="auto"/>
            <w:right w:val="none" w:sz="0" w:space="0" w:color="auto"/>
          </w:divBdr>
        </w:div>
        <w:div w:id="75834197">
          <w:marLeft w:val="547"/>
          <w:marRight w:val="0"/>
          <w:marTop w:val="0"/>
          <w:marBottom w:val="0"/>
          <w:divBdr>
            <w:top w:val="none" w:sz="0" w:space="0" w:color="auto"/>
            <w:left w:val="none" w:sz="0" w:space="0" w:color="auto"/>
            <w:bottom w:val="none" w:sz="0" w:space="0" w:color="auto"/>
            <w:right w:val="none" w:sz="0" w:space="0" w:color="auto"/>
          </w:divBdr>
        </w:div>
        <w:div w:id="206916890">
          <w:marLeft w:val="547"/>
          <w:marRight w:val="0"/>
          <w:marTop w:val="0"/>
          <w:marBottom w:val="0"/>
          <w:divBdr>
            <w:top w:val="none" w:sz="0" w:space="0" w:color="auto"/>
            <w:left w:val="none" w:sz="0" w:space="0" w:color="auto"/>
            <w:bottom w:val="none" w:sz="0" w:space="0" w:color="auto"/>
            <w:right w:val="none" w:sz="0" w:space="0" w:color="auto"/>
          </w:divBdr>
        </w:div>
        <w:div w:id="675036014">
          <w:marLeft w:val="547"/>
          <w:marRight w:val="0"/>
          <w:marTop w:val="0"/>
          <w:marBottom w:val="0"/>
          <w:divBdr>
            <w:top w:val="none" w:sz="0" w:space="0" w:color="auto"/>
            <w:left w:val="none" w:sz="0" w:space="0" w:color="auto"/>
            <w:bottom w:val="none" w:sz="0" w:space="0" w:color="auto"/>
            <w:right w:val="none" w:sz="0" w:space="0" w:color="auto"/>
          </w:divBdr>
        </w:div>
        <w:div w:id="1693913694">
          <w:marLeft w:val="547"/>
          <w:marRight w:val="0"/>
          <w:marTop w:val="0"/>
          <w:marBottom w:val="0"/>
          <w:divBdr>
            <w:top w:val="none" w:sz="0" w:space="0" w:color="auto"/>
            <w:left w:val="none" w:sz="0" w:space="0" w:color="auto"/>
            <w:bottom w:val="none" w:sz="0" w:space="0" w:color="auto"/>
            <w:right w:val="none" w:sz="0" w:space="0" w:color="auto"/>
          </w:divBdr>
        </w:div>
        <w:div w:id="1714034673">
          <w:marLeft w:val="547"/>
          <w:marRight w:val="0"/>
          <w:marTop w:val="0"/>
          <w:marBottom w:val="0"/>
          <w:divBdr>
            <w:top w:val="none" w:sz="0" w:space="0" w:color="auto"/>
            <w:left w:val="none" w:sz="0" w:space="0" w:color="auto"/>
            <w:bottom w:val="none" w:sz="0" w:space="0" w:color="auto"/>
            <w:right w:val="none" w:sz="0" w:space="0" w:color="auto"/>
          </w:divBdr>
        </w:div>
        <w:div w:id="21313158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diagramQuickStyle" Target="diagrams/quickStyle2.xml"/><Relationship Id="rId39" Type="http://schemas.openxmlformats.org/officeDocument/2006/relationships/hyperlink" Target="http://www.gmina-aleksandrowkujawski.pl" TargetMode="External"/><Relationship Id="rId21" Type="http://schemas.openxmlformats.org/officeDocument/2006/relationships/diagramQuickStyle" Target="diagrams/quickStyle1.xml"/><Relationship Id="rId34" Type="http://schemas.openxmlformats.org/officeDocument/2006/relationships/image" Target="media/image8.jpeg"/><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3.jpg"/><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hyperlink" Target="http://www.bip.gmina-aleksandrowkujawski.pl" TargetMode="External"/><Relationship Id="rId45" Type="http://schemas.microsoft.com/office/2007/relationships/diagramDrawing" Target="diagrams/drawing3.xml"/><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diagramData" Target="diagrams/data1.xml"/><Relationship Id="rId31" Type="http://schemas.openxmlformats.org/officeDocument/2006/relationships/image" Target="media/image5.png"/><Relationship Id="rId44" Type="http://schemas.openxmlformats.org/officeDocument/2006/relationships/diagramColors" Target="diagrams/colors3.xm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diagramQuickStyle" Target="diagrams/quickStyle3.xml"/><Relationship Id="rId48" Type="http://schemas.openxmlformats.org/officeDocument/2006/relationships/diagramQuickStyle" Target="diagrams/quickStyle4.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diagramData" Target="diagrams/data4.xml"/><Relationship Id="rId20" Type="http://schemas.openxmlformats.org/officeDocument/2006/relationships/diagramLayout" Target="diagrams/layout1.xml"/><Relationship Id="rId41" Type="http://schemas.openxmlformats.org/officeDocument/2006/relationships/diagramData" Target="diagrams/data3.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www.google.pl/maps" TargetMode="External"/><Relationship Id="rId49"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województwo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Arkusz1!$B$2:$B$6</c:f>
              <c:numCache>
                <c:formatCode>General</c:formatCode>
                <c:ptCount val="5"/>
                <c:pt idx="0">
                  <c:v>10.9</c:v>
                </c:pt>
                <c:pt idx="1">
                  <c:v>11</c:v>
                </c:pt>
                <c:pt idx="2">
                  <c:v>11.5</c:v>
                </c:pt>
                <c:pt idx="3">
                  <c:v>10.5</c:v>
                </c:pt>
              </c:numCache>
            </c:numRef>
          </c:val>
          <c:extLst>
            <c:ext xmlns:c16="http://schemas.microsoft.com/office/drawing/2014/chart" uri="{C3380CC4-5D6E-409C-BE32-E72D297353CC}">
              <c16:uniqueId val="{00000000-03E3-48E1-9177-2FBBF120E2D4}"/>
            </c:ext>
          </c:extLst>
        </c:ser>
        <c:ser>
          <c:idx val="1"/>
          <c:order val="1"/>
          <c:tx>
            <c:strRef>
              <c:f>Arkusz1!$C$1</c:f>
              <c:strCache>
                <c:ptCount val="1"/>
                <c:pt idx="0">
                  <c:v>powiat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Arkusz1!$C$2:$C$6</c:f>
              <c:numCache>
                <c:formatCode>General</c:formatCode>
                <c:ptCount val="5"/>
                <c:pt idx="0">
                  <c:v>13.2</c:v>
                </c:pt>
                <c:pt idx="1">
                  <c:v>13.7</c:v>
                </c:pt>
                <c:pt idx="2">
                  <c:v>14.1</c:v>
                </c:pt>
                <c:pt idx="3">
                  <c:v>13.6</c:v>
                </c:pt>
              </c:numCache>
            </c:numRef>
          </c:val>
          <c:extLst>
            <c:ext xmlns:c16="http://schemas.microsoft.com/office/drawing/2014/chart" uri="{C3380CC4-5D6E-409C-BE32-E72D297353CC}">
              <c16:uniqueId val="{00000001-03E3-48E1-9177-2FBBF120E2D4}"/>
            </c:ext>
          </c:extLst>
        </c:ser>
        <c:ser>
          <c:idx val="2"/>
          <c:order val="2"/>
          <c:tx>
            <c:strRef>
              <c:f>Arkusz1!$D$1</c:f>
              <c:strCache>
                <c:ptCount val="1"/>
                <c:pt idx="0">
                  <c:v>gmina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Arkusz1!$D$2:$D$6</c:f>
              <c:numCache>
                <c:formatCode>General</c:formatCode>
                <c:ptCount val="5"/>
                <c:pt idx="0">
                  <c:v>16.8</c:v>
                </c:pt>
                <c:pt idx="1">
                  <c:v>18.5</c:v>
                </c:pt>
                <c:pt idx="2">
                  <c:v>19</c:v>
                </c:pt>
                <c:pt idx="3">
                  <c:v>18.2</c:v>
                </c:pt>
              </c:numCache>
            </c:numRef>
          </c:val>
          <c:extLst>
            <c:ext xmlns:c16="http://schemas.microsoft.com/office/drawing/2014/chart" uri="{C3380CC4-5D6E-409C-BE32-E72D297353CC}">
              <c16:uniqueId val="{00000002-03E3-48E1-9177-2FBBF120E2D4}"/>
            </c:ext>
          </c:extLst>
        </c:ser>
        <c:dLbls>
          <c:showLegendKey val="0"/>
          <c:showVal val="0"/>
          <c:showCatName val="0"/>
          <c:showSerName val="0"/>
          <c:showPercent val="0"/>
          <c:showBubbleSize val="0"/>
        </c:dLbls>
        <c:gapWidth val="150"/>
        <c:axId val="229416448"/>
        <c:axId val="152934592"/>
      </c:barChart>
      <c:catAx>
        <c:axId val="229416448"/>
        <c:scaling>
          <c:orientation val="minMax"/>
        </c:scaling>
        <c:delete val="0"/>
        <c:axPos val="b"/>
        <c:numFmt formatCode="General" sourceLinked="1"/>
        <c:majorTickMark val="out"/>
        <c:minorTickMark val="none"/>
        <c:tickLblPos val="nextTo"/>
        <c:crossAx val="152934592"/>
        <c:crosses val="autoZero"/>
        <c:auto val="1"/>
        <c:lblAlgn val="ctr"/>
        <c:lblOffset val="100"/>
        <c:noMultiLvlLbl val="0"/>
      </c:catAx>
      <c:valAx>
        <c:axId val="152934592"/>
        <c:scaling>
          <c:orientation val="minMax"/>
        </c:scaling>
        <c:delete val="0"/>
        <c:axPos val="l"/>
        <c:majorGridlines/>
        <c:numFmt formatCode="General" sourceLinked="1"/>
        <c:majorTickMark val="out"/>
        <c:minorTickMark val="none"/>
        <c:tickLblPos val="nextTo"/>
        <c:crossAx val="2294164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1408CA-C07D-4215-9188-9EC6E2528E0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9DF1F88-71D5-4B99-82A2-6DA19BDF19A3}">
      <dgm:prSet phldrT="[Tekst]" custT="1"/>
      <dgm:spPr>
        <a:xfrm>
          <a:off x="0" y="289799"/>
          <a:ext cx="5486400" cy="1216800"/>
        </a:xfr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pl-PL" sz="1600">
              <a:solidFill>
                <a:sysClr val="window" lastClr="FFFFFF"/>
              </a:solidFill>
              <a:latin typeface="Verdana"/>
              <a:ea typeface="+mn-ea"/>
              <a:cs typeface="+mn-cs"/>
            </a:rPr>
            <a:t>Przekształcenie przestrzeni zdegradowanej na cele aktywizacji społecznej</a:t>
          </a:r>
        </a:p>
      </dgm:t>
    </dgm:pt>
    <dgm:pt modelId="{A7649000-887F-4E99-9409-3870FA792EFA}" type="parTrans" cxnId="{D12B19D8-3C2B-4637-A5C3-12AC046DAC6F}">
      <dgm:prSet/>
      <dgm:spPr/>
      <dgm:t>
        <a:bodyPr/>
        <a:lstStyle/>
        <a:p>
          <a:endParaRPr lang="pl-PL"/>
        </a:p>
      </dgm:t>
    </dgm:pt>
    <dgm:pt modelId="{020E0362-F70E-4823-AAD8-06ECCB7A9BB5}" type="sibTrans" cxnId="{D12B19D8-3C2B-4637-A5C3-12AC046DAC6F}">
      <dgm:prSet/>
      <dgm:spPr/>
      <dgm:t>
        <a:bodyPr/>
        <a:lstStyle/>
        <a:p>
          <a:endParaRPr lang="pl-PL"/>
        </a:p>
      </dgm:t>
    </dgm:pt>
    <dgm:pt modelId="{45CA633E-C904-4B1D-8F4D-AC7D63339743}" type="pres">
      <dgm:prSet presAssocID="{2F1408CA-C07D-4215-9188-9EC6E2528E03}" presName="linear" presStyleCnt="0">
        <dgm:presLayoutVars>
          <dgm:animLvl val="lvl"/>
          <dgm:resizeHandles val="exact"/>
        </dgm:presLayoutVars>
      </dgm:prSet>
      <dgm:spPr/>
      <dgm:t>
        <a:bodyPr/>
        <a:lstStyle/>
        <a:p>
          <a:endParaRPr lang="pl-PL"/>
        </a:p>
      </dgm:t>
    </dgm:pt>
    <dgm:pt modelId="{0BE08018-9604-4952-A2DA-AB6EDEC065B3}" type="pres">
      <dgm:prSet presAssocID="{49DF1F88-71D5-4B99-82A2-6DA19BDF19A3}" presName="parentText" presStyleLbl="node1" presStyleIdx="0" presStyleCnt="1">
        <dgm:presLayoutVars>
          <dgm:chMax val="0"/>
          <dgm:bulletEnabled val="1"/>
        </dgm:presLayoutVars>
      </dgm:prSet>
      <dgm:spPr>
        <a:prstGeom prst="roundRect">
          <a:avLst/>
        </a:prstGeom>
      </dgm:spPr>
      <dgm:t>
        <a:bodyPr/>
        <a:lstStyle/>
        <a:p>
          <a:endParaRPr lang="pl-PL"/>
        </a:p>
      </dgm:t>
    </dgm:pt>
  </dgm:ptLst>
  <dgm:cxnLst>
    <dgm:cxn modelId="{D12B19D8-3C2B-4637-A5C3-12AC046DAC6F}" srcId="{2F1408CA-C07D-4215-9188-9EC6E2528E03}" destId="{49DF1F88-71D5-4B99-82A2-6DA19BDF19A3}" srcOrd="0" destOrd="0" parTransId="{A7649000-887F-4E99-9409-3870FA792EFA}" sibTransId="{020E0362-F70E-4823-AAD8-06ECCB7A9BB5}"/>
    <dgm:cxn modelId="{A41BA595-6042-42AC-AF43-A2340111719A}" type="presOf" srcId="{49DF1F88-71D5-4B99-82A2-6DA19BDF19A3}" destId="{0BE08018-9604-4952-A2DA-AB6EDEC065B3}" srcOrd="0" destOrd="0" presId="urn:microsoft.com/office/officeart/2005/8/layout/vList2"/>
    <dgm:cxn modelId="{D05AD2D5-E2C1-4180-B71D-7B28F7D95B29}" type="presOf" srcId="{2F1408CA-C07D-4215-9188-9EC6E2528E03}" destId="{45CA633E-C904-4B1D-8F4D-AC7D63339743}" srcOrd="0" destOrd="0" presId="urn:microsoft.com/office/officeart/2005/8/layout/vList2"/>
    <dgm:cxn modelId="{69215157-FFEE-4AB2-93DF-936BD44ED69F}" type="presParOf" srcId="{45CA633E-C904-4B1D-8F4D-AC7D63339743}" destId="{0BE08018-9604-4952-A2DA-AB6EDEC065B3}"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1408CA-C07D-4215-9188-9EC6E2528E0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9DF1F88-71D5-4B99-82A2-6DA19BDF19A3}">
      <dgm:prSet phldrT="[Tekst]" custT="1"/>
      <dgm:spPr>
        <a:xfrm>
          <a:off x="0" y="289799"/>
          <a:ext cx="5486400" cy="1216800"/>
        </a:xfr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pl-PL" sz="1600">
              <a:solidFill>
                <a:sysClr val="window" lastClr="FFFFFF"/>
              </a:solidFill>
              <a:latin typeface="Verdana"/>
              <a:ea typeface="+mn-ea"/>
              <a:cs typeface="+mn-cs"/>
            </a:rPr>
            <a:t>Rozwój społeczny dzieci i młodzieży w rejonach o niskim poziomie kształcenia w szkołach podstawowych i gimnazjalnych</a:t>
          </a:r>
        </a:p>
      </dgm:t>
    </dgm:pt>
    <dgm:pt modelId="{A7649000-887F-4E99-9409-3870FA792EFA}" type="parTrans" cxnId="{D12B19D8-3C2B-4637-A5C3-12AC046DAC6F}">
      <dgm:prSet/>
      <dgm:spPr/>
      <dgm:t>
        <a:bodyPr/>
        <a:lstStyle/>
        <a:p>
          <a:endParaRPr lang="pl-PL"/>
        </a:p>
      </dgm:t>
    </dgm:pt>
    <dgm:pt modelId="{020E0362-F70E-4823-AAD8-06ECCB7A9BB5}" type="sibTrans" cxnId="{D12B19D8-3C2B-4637-A5C3-12AC046DAC6F}">
      <dgm:prSet/>
      <dgm:spPr/>
      <dgm:t>
        <a:bodyPr/>
        <a:lstStyle/>
        <a:p>
          <a:endParaRPr lang="pl-PL"/>
        </a:p>
      </dgm:t>
    </dgm:pt>
    <dgm:pt modelId="{45CA633E-C904-4B1D-8F4D-AC7D63339743}" type="pres">
      <dgm:prSet presAssocID="{2F1408CA-C07D-4215-9188-9EC6E2528E03}" presName="linear" presStyleCnt="0">
        <dgm:presLayoutVars>
          <dgm:animLvl val="lvl"/>
          <dgm:resizeHandles val="exact"/>
        </dgm:presLayoutVars>
      </dgm:prSet>
      <dgm:spPr/>
      <dgm:t>
        <a:bodyPr/>
        <a:lstStyle/>
        <a:p>
          <a:endParaRPr lang="pl-PL"/>
        </a:p>
      </dgm:t>
    </dgm:pt>
    <dgm:pt modelId="{0BE08018-9604-4952-A2DA-AB6EDEC065B3}" type="pres">
      <dgm:prSet presAssocID="{49DF1F88-71D5-4B99-82A2-6DA19BDF19A3}" presName="parentText" presStyleLbl="node1" presStyleIdx="0" presStyleCnt="1">
        <dgm:presLayoutVars>
          <dgm:chMax val="0"/>
          <dgm:bulletEnabled val="1"/>
        </dgm:presLayoutVars>
      </dgm:prSet>
      <dgm:spPr>
        <a:prstGeom prst="roundRect">
          <a:avLst/>
        </a:prstGeom>
      </dgm:spPr>
      <dgm:t>
        <a:bodyPr/>
        <a:lstStyle/>
        <a:p>
          <a:endParaRPr lang="pl-PL"/>
        </a:p>
      </dgm:t>
    </dgm:pt>
  </dgm:ptLst>
  <dgm:cxnLst>
    <dgm:cxn modelId="{1C6BF78F-A0E1-4F89-9AD1-02EBB9D6630B}" type="presOf" srcId="{49DF1F88-71D5-4B99-82A2-6DA19BDF19A3}" destId="{0BE08018-9604-4952-A2DA-AB6EDEC065B3}" srcOrd="0" destOrd="0" presId="urn:microsoft.com/office/officeart/2005/8/layout/vList2"/>
    <dgm:cxn modelId="{4C1BE8B7-7681-45BF-BE77-882744730B86}" type="presOf" srcId="{2F1408CA-C07D-4215-9188-9EC6E2528E03}" destId="{45CA633E-C904-4B1D-8F4D-AC7D63339743}" srcOrd="0" destOrd="0" presId="urn:microsoft.com/office/officeart/2005/8/layout/vList2"/>
    <dgm:cxn modelId="{D12B19D8-3C2B-4637-A5C3-12AC046DAC6F}" srcId="{2F1408CA-C07D-4215-9188-9EC6E2528E03}" destId="{49DF1F88-71D5-4B99-82A2-6DA19BDF19A3}" srcOrd="0" destOrd="0" parTransId="{A7649000-887F-4E99-9409-3870FA792EFA}" sibTransId="{020E0362-F70E-4823-AAD8-06ECCB7A9BB5}"/>
    <dgm:cxn modelId="{8ACE8D41-1607-46B8-AC11-1E7CABF8004D}" type="presParOf" srcId="{45CA633E-C904-4B1D-8F4D-AC7D63339743}" destId="{0BE08018-9604-4952-A2DA-AB6EDEC065B3}"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D13E65-2532-4A57-AF62-2BD2AFCD21AD}"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pl-PL"/>
        </a:p>
      </dgm:t>
    </dgm:pt>
    <dgm:pt modelId="{645767D2-B88E-4C86-96C6-32FF3145B5F7}">
      <dgm:prSet phldrT="[Tekst]"/>
      <dgm:spPr/>
      <dgm:t>
        <a:bodyPr/>
        <a:lstStyle/>
        <a:p>
          <a:pPr algn="ctr"/>
          <a:r>
            <a:rPr lang="pl-PL" dirty="0"/>
            <a:t>Wójt</a:t>
          </a:r>
        </a:p>
      </dgm:t>
    </dgm:pt>
    <dgm:pt modelId="{B7044D37-A8F1-4FC1-A0A8-B0673F4BF65E}" type="parTrans" cxnId="{D4CC8049-43C0-4FE0-BD3A-9749678D8E27}">
      <dgm:prSet/>
      <dgm:spPr/>
      <dgm:t>
        <a:bodyPr/>
        <a:lstStyle/>
        <a:p>
          <a:pPr algn="ctr"/>
          <a:endParaRPr lang="pl-PL"/>
        </a:p>
      </dgm:t>
    </dgm:pt>
    <dgm:pt modelId="{DAA707B5-8122-471D-92C9-B2D2DA0FD038}" type="sibTrans" cxnId="{D4CC8049-43C0-4FE0-BD3A-9749678D8E27}">
      <dgm:prSet/>
      <dgm:spPr/>
      <dgm:t>
        <a:bodyPr/>
        <a:lstStyle/>
        <a:p>
          <a:pPr algn="ctr"/>
          <a:endParaRPr lang="pl-PL"/>
        </a:p>
      </dgm:t>
    </dgm:pt>
    <dgm:pt modelId="{9401E51B-7DE3-491C-8A79-E4D342735BC0}">
      <dgm:prSet phldrT="[Tekst]" custT="1"/>
      <dgm:spPr>
        <a:xfrm>
          <a:off x="2228229" y="-54789"/>
          <a:ext cx="1552578" cy="1462772"/>
        </a:xfrm>
      </dgm:spPr>
      <dgm:t>
        <a:bodyPr/>
        <a:lstStyle/>
        <a:p>
          <a:pPr algn="ctr"/>
          <a:r>
            <a:rPr lang="pl-PL" sz="900" b="1" dirty="0">
              <a:latin typeface="Calibri"/>
              <a:ea typeface="+mn-ea"/>
              <a:cs typeface="+mn-cs"/>
            </a:rPr>
            <a:t>2 reprezentantów Wójta Gminy Aleksandrów Kujawski</a:t>
          </a:r>
          <a:endParaRPr lang="pl-PL" sz="900" dirty="0"/>
        </a:p>
      </dgm:t>
    </dgm:pt>
    <dgm:pt modelId="{A43AE75B-12A6-4803-A97B-27B1A9E52906}" type="parTrans" cxnId="{B6B978D6-C8EA-4AF8-8567-1E2DCB9C94C8}">
      <dgm:prSet/>
      <dgm:spPr/>
      <dgm:t>
        <a:bodyPr/>
        <a:lstStyle/>
        <a:p>
          <a:pPr algn="ctr"/>
          <a:endParaRPr lang="pl-PL"/>
        </a:p>
      </dgm:t>
    </dgm:pt>
    <dgm:pt modelId="{FFA8BDDE-3C82-4F3D-B507-20692120A784}" type="sibTrans" cxnId="{B6B978D6-C8EA-4AF8-8567-1E2DCB9C94C8}">
      <dgm:prSet/>
      <dgm:spPr/>
      <dgm:t>
        <a:bodyPr/>
        <a:lstStyle/>
        <a:p>
          <a:pPr algn="ctr"/>
          <a:endParaRPr lang="pl-PL"/>
        </a:p>
      </dgm:t>
    </dgm:pt>
    <dgm:pt modelId="{435BF015-C1C6-422A-B6FE-328AF85A137A}">
      <dgm:prSet phldrT="[Tekst]" custT="1"/>
      <dgm:spPr/>
      <dgm:t>
        <a:bodyPr/>
        <a:lstStyle/>
        <a:p>
          <a:pPr algn="ctr"/>
          <a:r>
            <a:rPr lang="pl-PL" sz="900" b="1" dirty="0">
              <a:latin typeface="Calibri"/>
              <a:ea typeface="+mn-ea"/>
              <a:cs typeface="+mn-cs"/>
            </a:rPr>
            <a:t>2 reprezentantów organizacji społecznych </a:t>
          </a:r>
          <a:endParaRPr lang="pl-PL" sz="900" dirty="0"/>
        </a:p>
      </dgm:t>
    </dgm:pt>
    <dgm:pt modelId="{C8CAD639-E14C-4A8F-BF6D-67EEE4868F5E}" type="parTrans" cxnId="{08356D11-F717-448D-871A-E7BC88EB2D3E}">
      <dgm:prSet/>
      <dgm:spPr/>
      <dgm:t>
        <a:bodyPr/>
        <a:lstStyle/>
        <a:p>
          <a:pPr algn="ctr"/>
          <a:endParaRPr lang="pl-PL"/>
        </a:p>
      </dgm:t>
    </dgm:pt>
    <dgm:pt modelId="{99E3A3E1-6C64-4B8B-AB36-32F15207BE41}" type="sibTrans" cxnId="{08356D11-F717-448D-871A-E7BC88EB2D3E}">
      <dgm:prSet/>
      <dgm:spPr/>
      <dgm:t>
        <a:bodyPr/>
        <a:lstStyle/>
        <a:p>
          <a:pPr algn="ctr"/>
          <a:endParaRPr lang="pl-PL"/>
        </a:p>
      </dgm:t>
    </dgm:pt>
    <dgm:pt modelId="{7C0B3A83-C08E-45D6-919B-FD45179F8FA2}">
      <dgm:prSet phldrT="[Tekst]" custT="1"/>
      <dgm:spPr/>
      <dgm:t>
        <a:bodyPr/>
        <a:lstStyle/>
        <a:p>
          <a:pPr algn="ctr"/>
          <a:r>
            <a:rPr lang="pl-PL" sz="900" b="1" dirty="0">
              <a:latin typeface="Calibri"/>
              <a:ea typeface="+mn-ea"/>
              <a:cs typeface="+mn-cs"/>
            </a:rPr>
            <a:t>1 reprezentant lokalnych przedsiębiorców</a:t>
          </a:r>
          <a:endParaRPr lang="pl-PL" sz="900" dirty="0"/>
        </a:p>
      </dgm:t>
    </dgm:pt>
    <dgm:pt modelId="{4CEEF64B-AA49-4A61-872C-9FB878224CAF}" type="parTrans" cxnId="{E085C177-B1FD-44A7-A381-04428A4E36B1}">
      <dgm:prSet/>
      <dgm:spPr/>
      <dgm:t>
        <a:bodyPr/>
        <a:lstStyle/>
        <a:p>
          <a:pPr algn="ctr"/>
          <a:endParaRPr lang="pl-PL"/>
        </a:p>
      </dgm:t>
    </dgm:pt>
    <dgm:pt modelId="{07B72239-92E1-47F0-9178-212191670418}" type="sibTrans" cxnId="{E085C177-B1FD-44A7-A381-04428A4E36B1}">
      <dgm:prSet/>
      <dgm:spPr/>
      <dgm:t>
        <a:bodyPr/>
        <a:lstStyle/>
        <a:p>
          <a:pPr algn="ctr"/>
          <a:endParaRPr lang="pl-PL"/>
        </a:p>
      </dgm:t>
    </dgm:pt>
    <dgm:pt modelId="{02F81D6D-0695-459E-969B-FC54AA67A00D}">
      <dgm:prSet custT="1"/>
      <dgm:spPr>
        <a:xfrm>
          <a:off x="1123952" y="3659133"/>
          <a:ext cx="1520034" cy="1577255"/>
        </a:xfrm>
      </dgm:spPr>
      <dgm:t>
        <a:bodyPr/>
        <a:lstStyle/>
        <a:p>
          <a:pPr algn="ctr"/>
          <a:r>
            <a:rPr lang="pl-PL" sz="1000" b="1" dirty="0">
              <a:latin typeface="Calibri"/>
              <a:ea typeface="+mn-ea"/>
              <a:cs typeface="+mn-cs"/>
            </a:rPr>
            <a:t>1 reprezentant  mieszkańców</a:t>
          </a:r>
          <a:endParaRPr lang="pl-PL" sz="1000" dirty="0"/>
        </a:p>
      </dgm:t>
    </dgm:pt>
    <dgm:pt modelId="{C56EFFA8-3367-40E6-93E5-24A4B0351E8D}" type="parTrans" cxnId="{B378C8F0-5322-4FF2-B97B-F4CCBD80A871}">
      <dgm:prSet/>
      <dgm:spPr/>
      <dgm:t>
        <a:bodyPr/>
        <a:lstStyle/>
        <a:p>
          <a:pPr algn="ctr"/>
          <a:endParaRPr lang="pl-PL"/>
        </a:p>
      </dgm:t>
    </dgm:pt>
    <dgm:pt modelId="{3D85A090-5D4F-4349-92E3-26E9427F67C6}" type="sibTrans" cxnId="{B378C8F0-5322-4FF2-B97B-F4CCBD80A871}">
      <dgm:prSet/>
      <dgm:spPr/>
      <dgm:t>
        <a:bodyPr/>
        <a:lstStyle/>
        <a:p>
          <a:pPr algn="ctr"/>
          <a:endParaRPr lang="pl-PL"/>
        </a:p>
      </dgm:t>
    </dgm:pt>
    <dgm:pt modelId="{3ECD29A5-D9C0-4AC9-AFF1-7ADF5E9B223D}" type="pres">
      <dgm:prSet presAssocID="{5ED13E65-2532-4A57-AF62-2BD2AFCD21AD}" presName="Name0" presStyleCnt="0">
        <dgm:presLayoutVars>
          <dgm:chMax val="1"/>
          <dgm:dir/>
          <dgm:animLvl val="ctr"/>
          <dgm:resizeHandles val="exact"/>
        </dgm:presLayoutVars>
      </dgm:prSet>
      <dgm:spPr/>
      <dgm:t>
        <a:bodyPr/>
        <a:lstStyle/>
        <a:p>
          <a:endParaRPr lang="pl-PL"/>
        </a:p>
      </dgm:t>
    </dgm:pt>
    <dgm:pt modelId="{8801B959-17E6-4189-BEF1-61858A145217}" type="pres">
      <dgm:prSet presAssocID="{645767D2-B88E-4C86-96C6-32FF3145B5F7}" presName="centerShape" presStyleLbl="node0" presStyleIdx="0" presStyleCnt="1"/>
      <dgm:spPr/>
      <dgm:t>
        <a:bodyPr/>
        <a:lstStyle/>
        <a:p>
          <a:endParaRPr lang="pl-PL"/>
        </a:p>
      </dgm:t>
    </dgm:pt>
    <dgm:pt modelId="{B8101FA4-9747-4E7A-AA02-0910AD923D31}" type="pres">
      <dgm:prSet presAssocID="{9401E51B-7DE3-491C-8A79-E4D342735BC0}" presName="node" presStyleLbl="node1" presStyleIdx="0" presStyleCnt="4" custScaleX="112874" custScaleY="106345" custRadScaleRad="99779" custRadScaleInc="-4082">
        <dgm:presLayoutVars>
          <dgm:bulletEnabled val="1"/>
        </dgm:presLayoutVars>
      </dgm:prSet>
      <dgm:spPr>
        <a:prstGeom prst="ellipse">
          <a:avLst/>
        </a:prstGeom>
      </dgm:spPr>
      <dgm:t>
        <a:bodyPr/>
        <a:lstStyle/>
        <a:p>
          <a:endParaRPr lang="pl-PL"/>
        </a:p>
      </dgm:t>
    </dgm:pt>
    <dgm:pt modelId="{F052DE67-B6F1-41EB-8F6D-1CB02DA86914}" type="pres">
      <dgm:prSet presAssocID="{9401E51B-7DE3-491C-8A79-E4D342735BC0}" presName="dummy" presStyleCnt="0"/>
      <dgm:spPr/>
    </dgm:pt>
    <dgm:pt modelId="{BD8E0EEE-33DD-44E6-8DF6-DED0CDCA3F9D}" type="pres">
      <dgm:prSet presAssocID="{FFA8BDDE-3C82-4F3D-B507-20692120A784}" presName="sibTrans" presStyleLbl="sibTrans2D1" presStyleIdx="0" presStyleCnt="4"/>
      <dgm:spPr/>
      <dgm:t>
        <a:bodyPr/>
        <a:lstStyle/>
        <a:p>
          <a:endParaRPr lang="pl-PL"/>
        </a:p>
      </dgm:t>
    </dgm:pt>
    <dgm:pt modelId="{037F161C-54B1-4631-A1D4-BCCA85858AFB}" type="pres">
      <dgm:prSet presAssocID="{435BF015-C1C6-422A-B6FE-328AF85A137A}" presName="node" presStyleLbl="node1" presStyleIdx="1" presStyleCnt="4" custScaleX="127193" custScaleY="123456">
        <dgm:presLayoutVars>
          <dgm:bulletEnabled val="1"/>
        </dgm:presLayoutVars>
      </dgm:prSet>
      <dgm:spPr/>
      <dgm:t>
        <a:bodyPr/>
        <a:lstStyle/>
        <a:p>
          <a:endParaRPr lang="pl-PL"/>
        </a:p>
      </dgm:t>
    </dgm:pt>
    <dgm:pt modelId="{6280A903-F7A3-461D-8140-6A8CB527DBE5}" type="pres">
      <dgm:prSet presAssocID="{435BF015-C1C6-422A-B6FE-328AF85A137A}" presName="dummy" presStyleCnt="0"/>
      <dgm:spPr/>
    </dgm:pt>
    <dgm:pt modelId="{1CE5A96D-1623-488F-9C32-FF8874A3C0EC}" type="pres">
      <dgm:prSet presAssocID="{99E3A3E1-6C64-4B8B-AB36-32F15207BE41}" presName="sibTrans" presStyleLbl="sibTrans2D1" presStyleIdx="1" presStyleCnt="4"/>
      <dgm:spPr/>
      <dgm:t>
        <a:bodyPr/>
        <a:lstStyle/>
        <a:p>
          <a:endParaRPr lang="pl-PL"/>
        </a:p>
      </dgm:t>
    </dgm:pt>
    <dgm:pt modelId="{33B554A3-7B6E-499F-9A0B-61A1BA4DA026}" type="pres">
      <dgm:prSet presAssocID="{7C0B3A83-C08E-45D6-919B-FD45179F8FA2}" presName="node" presStyleLbl="node1" presStyleIdx="2" presStyleCnt="4" custScaleX="111788">
        <dgm:presLayoutVars>
          <dgm:bulletEnabled val="1"/>
        </dgm:presLayoutVars>
      </dgm:prSet>
      <dgm:spPr/>
      <dgm:t>
        <a:bodyPr/>
        <a:lstStyle/>
        <a:p>
          <a:endParaRPr lang="pl-PL"/>
        </a:p>
      </dgm:t>
    </dgm:pt>
    <dgm:pt modelId="{B3FFAF13-EC03-4D1C-9FAE-847C57CB46D9}" type="pres">
      <dgm:prSet presAssocID="{7C0B3A83-C08E-45D6-919B-FD45179F8FA2}" presName="dummy" presStyleCnt="0"/>
      <dgm:spPr/>
    </dgm:pt>
    <dgm:pt modelId="{41BA73DA-6EAA-4E3F-9508-22BE1B0D9859}" type="pres">
      <dgm:prSet presAssocID="{07B72239-92E1-47F0-9178-212191670418}" presName="sibTrans" presStyleLbl="sibTrans2D1" presStyleIdx="2" presStyleCnt="4"/>
      <dgm:spPr/>
      <dgm:t>
        <a:bodyPr/>
        <a:lstStyle/>
        <a:p>
          <a:endParaRPr lang="pl-PL"/>
        </a:p>
      </dgm:t>
    </dgm:pt>
    <dgm:pt modelId="{45412E0A-9667-41F8-B271-49605AB611A8}" type="pres">
      <dgm:prSet presAssocID="{02F81D6D-0695-459E-969B-FC54AA67A00D}" presName="node" presStyleLbl="node1" presStyleIdx="3" presStyleCnt="4" custScaleX="110508" custScaleY="114668" custRadScaleRad="99426" custRadScaleInc="-13640">
        <dgm:presLayoutVars>
          <dgm:bulletEnabled val="1"/>
        </dgm:presLayoutVars>
      </dgm:prSet>
      <dgm:spPr>
        <a:prstGeom prst="ellipse">
          <a:avLst/>
        </a:prstGeom>
      </dgm:spPr>
      <dgm:t>
        <a:bodyPr/>
        <a:lstStyle/>
        <a:p>
          <a:endParaRPr lang="pl-PL"/>
        </a:p>
      </dgm:t>
    </dgm:pt>
    <dgm:pt modelId="{65ECD2B6-6D36-4909-9B1D-F6906302831E}" type="pres">
      <dgm:prSet presAssocID="{02F81D6D-0695-459E-969B-FC54AA67A00D}" presName="dummy" presStyleCnt="0"/>
      <dgm:spPr/>
    </dgm:pt>
    <dgm:pt modelId="{5EF0DA53-325F-4742-99A2-18226AC8A9C5}" type="pres">
      <dgm:prSet presAssocID="{3D85A090-5D4F-4349-92E3-26E9427F67C6}" presName="sibTrans" presStyleLbl="sibTrans2D1" presStyleIdx="3" presStyleCnt="4"/>
      <dgm:spPr/>
      <dgm:t>
        <a:bodyPr/>
        <a:lstStyle/>
        <a:p>
          <a:endParaRPr lang="pl-PL"/>
        </a:p>
      </dgm:t>
    </dgm:pt>
  </dgm:ptLst>
  <dgm:cxnLst>
    <dgm:cxn modelId="{B378C8F0-5322-4FF2-B97B-F4CCBD80A871}" srcId="{645767D2-B88E-4C86-96C6-32FF3145B5F7}" destId="{02F81D6D-0695-459E-969B-FC54AA67A00D}" srcOrd="3" destOrd="0" parTransId="{C56EFFA8-3367-40E6-93E5-24A4B0351E8D}" sibTransId="{3D85A090-5D4F-4349-92E3-26E9427F67C6}"/>
    <dgm:cxn modelId="{D4CC8049-43C0-4FE0-BD3A-9749678D8E27}" srcId="{5ED13E65-2532-4A57-AF62-2BD2AFCD21AD}" destId="{645767D2-B88E-4C86-96C6-32FF3145B5F7}" srcOrd="0" destOrd="0" parTransId="{B7044D37-A8F1-4FC1-A0A8-B0673F4BF65E}" sibTransId="{DAA707B5-8122-471D-92C9-B2D2DA0FD038}"/>
    <dgm:cxn modelId="{52ED96C0-A407-4F2D-B817-BBDD95C27620}" type="presOf" srcId="{FFA8BDDE-3C82-4F3D-B507-20692120A784}" destId="{BD8E0EEE-33DD-44E6-8DF6-DED0CDCA3F9D}" srcOrd="0" destOrd="0" presId="urn:microsoft.com/office/officeart/2005/8/layout/radial6"/>
    <dgm:cxn modelId="{592C0989-31D2-49A4-9BAE-70766BB8595F}" type="presOf" srcId="{99E3A3E1-6C64-4B8B-AB36-32F15207BE41}" destId="{1CE5A96D-1623-488F-9C32-FF8874A3C0EC}" srcOrd="0" destOrd="0" presId="urn:microsoft.com/office/officeart/2005/8/layout/radial6"/>
    <dgm:cxn modelId="{240FEFA4-B2FA-40D8-9DD9-0F2D323DB9F1}" type="presOf" srcId="{435BF015-C1C6-422A-B6FE-328AF85A137A}" destId="{037F161C-54B1-4631-A1D4-BCCA85858AFB}" srcOrd="0" destOrd="0" presId="urn:microsoft.com/office/officeart/2005/8/layout/radial6"/>
    <dgm:cxn modelId="{E64162CB-DD6B-4E67-8B60-2DBF8E133822}" type="presOf" srcId="{02F81D6D-0695-459E-969B-FC54AA67A00D}" destId="{45412E0A-9667-41F8-B271-49605AB611A8}" srcOrd="0" destOrd="0" presId="urn:microsoft.com/office/officeart/2005/8/layout/radial6"/>
    <dgm:cxn modelId="{E085C177-B1FD-44A7-A381-04428A4E36B1}" srcId="{645767D2-B88E-4C86-96C6-32FF3145B5F7}" destId="{7C0B3A83-C08E-45D6-919B-FD45179F8FA2}" srcOrd="2" destOrd="0" parTransId="{4CEEF64B-AA49-4A61-872C-9FB878224CAF}" sibTransId="{07B72239-92E1-47F0-9178-212191670418}"/>
    <dgm:cxn modelId="{9BEC3E8E-41CC-4FBC-A9C0-6CC8780B3A20}" type="presOf" srcId="{9401E51B-7DE3-491C-8A79-E4D342735BC0}" destId="{B8101FA4-9747-4E7A-AA02-0910AD923D31}" srcOrd="0" destOrd="0" presId="urn:microsoft.com/office/officeart/2005/8/layout/radial6"/>
    <dgm:cxn modelId="{6BAC4A7E-0CC5-4CC5-A746-07AE9BDA0A2A}" type="presOf" srcId="{3D85A090-5D4F-4349-92E3-26E9427F67C6}" destId="{5EF0DA53-325F-4742-99A2-18226AC8A9C5}" srcOrd="0" destOrd="0" presId="urn:microsoft.com/office/officeart/2005/8/layout/radial6"/>
    <dgm:cxn modelId="{B63A4FA1-01A9-4F39-A3E9-4D6A543F578F}" type="presOf" srcId="{7C0B3A83-C08E-45D6-919B-FD45179F8FA2}" destId="{33B554A3-7B6E-499F-9A0B-61A1BA4DA026}" srcOrd="0" destOrd="0" presId="urn:microsoft.com/office/officeart/2005/8/layout/radial6"/>
    <dgm:cxn modelId="{B6B978D6-C8EA-4AF8-8567-1E2DCB9C94C8}" srcId="{645767D2-B88E-4C86-96C6-32FF3145B5F7}" destId="{9401E51B-7DE3-491C-8A79-E4D342735BC0}" srcOrd="0" destOrd="0" parTransId="{A43AE75B-12A6-4803-A97B-27B1A9E52906}" sibTransId="{FFA8BDDE-3C82-4F3D-B507-20692120A784}"/>
    <dgm:cxn modelId="{08356D11-F717-448D-871A-E7BC88EB2D3E}" srcId="{645767D2-B88E-4C86-96C6-32FF3145B5F7}" destId="{435BF015-C1C6-422A-B6FE-328AF85A137A}" srcOrd="1" destOrd="0" parTransId="{C8CAD639-E14C-4A8F-BF6D-67EEE4868F5E}" sibTransId="{99E3A3E1-6C64-4B8B-AB36-32F15207BE41}"/>
    <dgm:cxn modelId="{8465F86E-F3BC-4F57-8C77-00D676E8608E}" type="presOf" srcId="{07B72239-92E1-47F0-9178-212191670418}" destId="{41BA73DA-6EAA-4E3F-9508-22BE1B0D9859}" srcOrd="0" destOrd="0" presId="urn:microsoft.com/office/officeart/2005/8/layout/radial6"/>
    <dgm:cxn modelId="{FB0DD006-64B5-4135-B288-7ADA013CE8C6}" type="presOf" srcId="{645767D2-B88E-4C86-96C6-32FF3145B5F7}" destId="{8801B959-17E6-4189-BEF1-61858A145217}" srcOrd="0" destOrd="0" presId="urn:microsoft.com/office/officeart/2005/8/layout/radial6"/>
    <dgm:cxn modelId="{3CF915D5-6350-4132-9898-800CBA6837D8}" type="presOf" srcId="{5ED13E65-2532-4A57-AF62-2BD2AFCD21AD}" destId="{3ECD29A5-D9C0-4AC9-AFF1-7ADF5E9B223D}" srcOrd="0" destOrd="0" presId="urn:microsoft.com/office/officeart/2005/8/layout/radial6"/>
    <dgm:cxn modelId="{FDEDF75E-BEC6-4FD8-A653-423F42C2F395}" type="presParOf" srcId="{3ECD29A5-D9C0-4AC9-AFF1-7ADF5E9B223D}" destId="{8801B959-17E6-4189-BEF1-61858A145217}" srcOrd="0" destOrd="0" presId="urn:microsoft.com/office/officeart/2005/8/layout/radial6"/>
    <dgm:cxn modelId="{4CB10858-6276-4EEE-AA0C-47F260D8CB40}" type="presParOf" srcId="{3ECD29A5-D9C0-4AC9-AFF1-7ADF5E9B223D}" destId="{B8101FA4-9747-4E7A-AA02-0910AD923D31}" srcOrd="1" destOrd="0" presId="urn:microsoft.com/office/officeart/2005/8/layout/radial6"/>
    <dgm:cxn modelId="{5567AB96-D36E-4F67-8A2C-BCD4FE3DB195}" type="presParOf" srcId="{3ECD29A5-D9C0-4AC9-AFF1-7ADF5E9B223D}" destId="{F052DE67-B6F1-41EB-8F6D-1CB02DA86914}" srcOrd="2" destOrd="0" presId="urn:microsoft.com/office/officeart/2005/8/layout/radial6"/>
    <dgm:cxn modelId="{D8F8D752-F708-4C9E-87A4-D43CEC6623A3}" type="presParOf" srcId="{3ECD29A5-D9C0-4AC9-AFF1-7ADF5E9B223D}" destId="{BD8E0EEE-33DD-44E6-8DF6-DED0CDCA3F9D}" srcOrd="3" destOrd="0" presId="urn:microsoft.com/office/officeart/2005/8/layout/radial6"/>
    <dgm:cxn modelId="{E5949316-8DCE-412C-AE34-879A53DBA0D5}" type="presParOf" srcId="{3ECD29A5-D9C0-4AC9-AFF1-7ADF5E9B223D}" destId="{037F161C-54B1-4631-A1D4-BCCA85858AFB}" srcOrd="4" destOrd="0" presId="urn:microsoft.com/office/officeart/2005/8/layout/radial6"/>
    <dgm:cxn modelId="{74D62399-0682-4239-AE81-681818DB6BFF}" type="presParOf" srcId="{3ECD29A5-D9C0-4AC9-AFF1-7ADF5E9B223D}" destId="{6280A903-F7A3-461D-8140-6A8CB527DBE5}" srcOrd="5" destOrd="0" presId="urn:microsoft.com/office/officeart/2005/8/layout/radial6"/>
    <dgm:cxn modelId="{E6322A61-BE09-4ECC-91E8-002694062697}" type="presParOf" srcId="{3ECD29A5-D9C0-4AC9-AFF1-7ADF5E9B223D}" destId="{1CE5A96D-1623-488F-9C32-FF8874A3C0EC}" srcOrd="6" destOrd="0" presId="urn:microsoft.com/office/officeart/2005/8/layout/radial6"/>
    <dgm:cxn modelId="{6F6575D4-E15F-4F88-8854-5C42DBDE3D6B}" type="presParOf" srcId="{3ECD29A5-D9C0-4AC9-AFF1-7ADF5E9B223D}" destId="{33B554A3-7B6E-499F-9A0B-61A1BA4DA026}" srcOrd="7" destOrd="0" presId="urn:microsoft.com/office/officeart/2005/8/layout/radial6"/>
    <dgm:cxn modelId="{969E7D5C-BD63-46A8-9076-C3626184B9B0}" type="presParOf" srcId="{3ECD29A5-D9C0-4AC9-AFF1-7ADF5E9B223D}" destId="{B3FFAF13-EC03-4D1C-9FAE-847C57CB46D9}" srcOrd="8" destOrd="0" presId="urn:microsoft.com/office/officeart/2005/8/layout/radial6"/>
    <dgm:cxn modelId="{1158210F-EA30-4E1F-9856-A84BB5E0A33A}" type="presParOf" srcId="{3ECD29A5-D9C0-4AC9-AFF1-7ADF5E9B223D}" destId="{41BA73DA-6EAA-4E3F-9508-22BE1B0D9859}" srcOrd="9" destOrd="0" presId="urn:microsoft.com/office/officeart/2005/8/layout/radial6"/>
    <dgm:cxn modelId="{F1ADC6D6-367C-4A3A-A07E-9CE5F82D0949}" type="presParOf" srcId="{3ECD29A5-D9C0-4AC9-AFF1-7ADF5E9B223D}" destId="{45412E0A-9667-41F8-B271-49605AB611A8}" srcOrd="10" destOrd="0" presId="urn:microsoft.com/office/officeart/2005/8/layout/radial6"/>
    <dgm:cxn modelId="{A74598FB-6149-4446-917F-AA32051F2B47}" type="presParOf" srcId="{3ECD29A5-D9C0-4AC9-AFF1-7ADF5E9B223D}" destId="{65ECD2B6-6D36-4909-9B1D-F6906302831E}" srcOrd="11" destOrd="0" presId="urn:microsoft.com/office/officeart/2005/8/layout/radial6"/>
    <dgm:cxn modelId="{C7A4313E-B06D-4868-8533-2222E32ACF76}" type="presParOf" srcId="{3ECD29A5-D9C0-4AC9-AFF1-7ADF5E9B223D}" destId="{5EF0DA53-325F-4742-99A2-18226AC8A9C5}" srcOrd="12" destOrd="0" presId="urn:microsoft.com/office/officeart/2005/8/layout/radial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CACA36-9C55-40B0-A18B-D482801C878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pl-PL"/>
        </a:p>
      </dgm:t>
    </dgm:pt>
    <dgm:pt modelId="{C155C2A5-D22B-422A-9B79-26184DB77FA1}">
      <dgm:prSet phldrT="[Tekst]"/>
      <dgm:spPr/>
      <dgm:t>
        <a:bodyPr/>
        <a:lstStyle/>
        <a:p>
          <a:r>
            <a:rPr lang="pl-PL"/>
            <a:t>Zespół ds. Realizacji </a:t>
          </a:r>
          <a:br>
            <a:rPr lang="pl-PL"/>
          </a:br>
          <a:r>
            <a:rPr lang="pl-PL"/>
            <a:t>Lokalnego Programu Rewitalizacji</a:t>
          </a:r>
        </a:p>
      </dgm:t>
    </dgm:pt>
    <dgm:pt modelId="{D4877634-2BA8-4793-9050-5610A574C084}" type="parTrans" cxnId="{AE3418C6-60BD-41CE-B403-DC8399DE6F16}">
      <dgm:prSet/>
      <dgm:spPr/>
      <dgm:t>
        <a:bodyPr/>
        <a:lstStyle/>
        <a:p>
          <a:endParaRPr lang="pl-PL"/>
        </a:p>
      </dgm:t>
    </dgm:pt>
    <dgm:pt modelId="{B6589195-6FCB-44F0-8428-2002468181CF}" type="sibTrans" cxnId="{AE3418C6-60BD-41CE-B403-DC8399DE6F16}">
      <dgm:prSet/>
      <dgm:spPr/>
      <dgm:t>
        <a:bodyPr/>
        <a:lstStyle/>
        <a:p>
          <a:endParaRPr lang="pl-PL"/>
        </a:p>
      </dgm:t>
    </dgm:pt>
    <dgm:pt modelId="{3191B519-0E6E-4E44-85DF-09D58D83CCFA}">
      <dgm:prSet phldrT="[Tekst]" custT="1"/>
      <dgm:spPr/>
      <dgm:t>
        <a:bodyPr/>
        <a:lstStyle/>
        <a:p>
          <a:r>
            <a:rPr lang="pl-PL" sz="1400"/>
            <a:t>Sprawozdania minimum raz na 2 lata</a:t>
          </a:r>
        </a:p>
      </dgm:t>
    </dgm:pt>
    <dgm:pt modelId="{7AFA767F-1A62-4370-9242-DCA3401D5D62}" type="parTrans" cxnId="{D00E150F-79BF-41F0-894B-BDF1FB0E40C5}">
      <dgm:prSet/>
      <dgm:spPr/>
      <dgm:t>
        <a:bodyPr/>
        <a:lstStyle/>
        <a:p>
          <a:endParaRPr lang="pl-PL"/>
        </a:p>
      </dgm:t>
    </dgm:pt>
    <dgm:pt modelId="{AEA1A1F5-F6B8-48E8-8F11-1EEA85142B83}" type="sibTrans" cxnId="{D00E150F-79BF-41F0-894B-BDF1FB0E40C5}">
      <dgm:prSet/>
      <dgm:spPr/>
      <dgm:t>
        <a:bodyPr/>
        <a:lstStyle/>
        <a:p>
          <a:endParaRPr lang="pl-PL"/>
        </a:p>
      </dgm:t>
    </dgm:pt>
    <dgm:pt modelId="{9352911C-E441-49C6-9F17-4A8E2130A6CC}">
      <dgm:prSet phldrT="[Tekst]"/>
      <dgm:spPr/>
      <dgm:t>
        <a:bodyPr/>
        <a:lstStyle/>
        <a:p>
          <a:r>
            <a:rPr lang="pl-PL"/>
            <a:t>Ocena realizacji Programu Rewitalizacji</a:t>
          </a:r>
        </a:p>
      </dgm:t>
    </dgm:pt>
    <dgm:pt modelId="{C57821C3-2206-4C6F-9AF8-4B409BDE6432}" type="parTrans" cxnId="{8C62A0C3-F4ED-4063-B09B-83A5DB8AD75A}">
      <dgm:prSet/>
      <dgm:spPr/>
      <dgm:t>
        <a:bodyPr/>
        <a:lstStyle/>
        <a:p>
          <a:endParaRPr lang="pl-PL"/>
        </a:p>
      </dgm:t>
    </dgm:pt>
    <dgm:pt modelId="{B3716281-DAFA-427F-AB95-807CFEE886BD}" type="sibTrans" cxnId="{8C62A0C3-F4ED-4063-B09B-83A5DB8AD75A}">
      <dgm:prSet/>
      <dgm:spPr/>
      <dgm:t>
        <a:bodyPr/>
        <a:lstStyle/>
        <a:p>
          <a:endParaRPr lang="pl-PL"/>
        </a:p>
      </dgm:t>
    </dgm:pt>
    <dgm:pt modelId="{4E806D45-95A3-4D47-BAF6-C6EDF17C2CD6}">
      <dgm:prSet phldrT="[Tekst]" custT="1"/>
      <dgm:spPr/>
      <dgm:t>
        <a:bodyPr/>
        <a:lstStyle/>
        <a:p>
          <a:r>
            <a:rPr lang="pl-PL" sz="1400"/>
            <a:t>Kontynuowanie </a:t>
          </a:r>
          <a:r>
            <a:rPr lang="pl-PL" sz="1400">
              <a:latin typeface="+mn-lt"/>
            </a:rPr>
            <a:t>realizacji</a:t>
          </a:r>
        </a:p>
      </dgm:t>
    </dgm:pt>
    <dgm:pt modelId="{975E2B36-1E5B-402B-A08F-5DCC8F967676}" type="parTrans" cxnId="{95979794-F6C0-4C9C-A88F-C5E51D5471B8}">
      <dgm:prSet/>
      <dgm:spPr/>
      <dgm:t>
        <a:bodyPr/>
        <a:lstStyle/>
        <a:p>
          <a:endParaRPr lang="pl-PL"/>
        </a:p>
      </dgm:t>
    </dgm:pt>
    <dgm:pt modelId="{E0CCE06A-0A4A-4B2C-88F1-1C3AB7BEE23B}" type="sibTrans" cxnId="{95979794-F6C0-4C9C-A88F-C5E51D5471B8}">
      <dgm:prSet/>
      <dgm:spPr/>
      <dgm:t>
        <a:bodyPr/>
        <a:lstStyle/>
        <a:p>
          <a:endParaRPr lang="pl-PL"/>
        </a:p>
      </dgm:t>
    </dgm:pt>
    <dgm:pt modelId="{5A20CD82-2FA5-4255-BDFA-2F07CD9A66D7}">
      <dgm:prSet phldrT="[Tekst]" custT="1"/>
      <dgm:spPr/>
      <dgm:t>
        <a:bodyPr/>
        <a:lstStyle/>
        <a:p>
          <a:r>
            <a:rPr lang="pl-PL" sz="1400"/>
            <a:t>Aktualizacja Lokalnego Programu Rewitalizacji</a:t>
          </a:r>
        </a:p>
      </dgm:t>
    </dgm:pt>
    <dgm:pt modelId="{E3656CBA-1DD9-4D49-8FDE-CB235D43E57C}" type="parTrans" cxnId="{A4BDFA72-396A-4CAC-8725-08E760FF7EA0}">
      <dgm:prSet/>
      <dgm:spPr/>
      <dgm:t>
        <a:bodyPr/>
        <a:lstStyle/>
        <a:p>
          <a:endParaRPr lang="pl-PL"/>
        </a:p>
      </dgm:t>
    </dgm:pt>
    <dgm:pt modelId="{70AD013C-0BF2-4235-874B-FB4340717518}" type="sibTrans" cxnId="{A4BDFA72-396A-4CAC-8725-08E760FF7EA0}">
      <dgm:prSet/>
      <dgm:spPr/>
      <dgm:t>
        <a:bodyPr/>
        <a:lstStyle/>
        <a:p>
          <a:endParaRPr lang="pl-PL"/>
        </a:p>
      </dgm:t>
    </dgm:pt>
    <dgm:pt modelId="{B4866559-B8DB-4899-AAAF-A28D03272FFC}" type="pres">
      <dgm:prSet presAssocID="{0ECACA36-9C55-40B0-A18B-D482801C8785}" presName="Name0" presStyleCnt="0">
        <dgm:presLayoutVars>
          <dgm:dir/>
          <dgm:animLvl val="lvl"/>
          <dgm:resizeHandles val="exact"/>
        </dgm:presLayoutVars>
      </dgm:prSet>
      <dgm:spPr/>
      <dgm:t>
        <a:bodyPr/>
        <a:lstStyle/>
        <a:p>
          <a:endParaRPr lang="pl-PL"/>
        </a:p>
      </dgm:t>
    </dgm:pt>
    <dgm:pt modelId="{286DB55B-CFB3-40FC-8D41-FB70F1CCE6C1}" type="pres">
      <dgm:prSet presAssocID="{9352911C-E441-49C6-9F17-4A8E2130A6CC}" presName="boxAndChildren" presStyleCnt="0"/>
      <dgm:spPr/>
    </dgm:pt>
    <dgm:pt modelId="{B02A85B1-60F8-4114-BD7F-B307AC7488A3}" type="pres">
      <dgm:prSet presAssocID="{9352911C-E441-49C6-9F17-4A8E2130A6CC}" presName="parentTextBox" presStyleLbl="node1" presStyleIdx="0" presStyleCnt="2"/>
      <dgm:spPr/>
      <dgm:t>
        <a:bodyPr/>
        <a:lstStyle/>
        <a:p>
          <a:endParaRPr lang="pl-PL"/>
        </a:p>
      </dgm:t>
    </dgm:pt>
    <dgm:pt modelId="{DEA0127C-B521-4AEE-BFAB-E3A763107436}" type="pres">
      <dgm:prSet presAssocID="{9352911C-E441-49C6-9F17-4A8E2130A6CC}" presName="entireBox" presStyleLbl="node1" presStyleIdx="0" presStyleCnt="2"/>
      <dgm:spPr/>
      <dgm:t>
        <a:bodyPr/>
        <a:lstStyle/>
        <a:p>
          <a:endParaRPr lang="pl-PL"/>
        </a:p>
      </dgm:t>
    </dgm:pt>
    <dgm:pt modelId="{A5B94789-59BD-4706-95B0-50FB9F0A748F}" type="pres">
      <dgm:prSet presAssocID="{9352911C-E441-49C6-9F17-4A8E2130A6CC}" presName="descendantBox" presStyleCnt="0"/>
      <dgm:spPr/>
    </dgm:pt>
    <dgm:pt modelId="{7C35CAEE-6E27-46C1-86BA-8AC78E3E4957}" type="pres">
      <dgm:prSet presAssocID="{4E806D45-95A3-4D47-BAF6-C6EDF17C2CD6}" presName="childTextBox" presStyleLbl="fgAccFollowNode1" presStyleIdx="0" presStyleCnt="3">
        <dgm:presLayoutVars>
          <dgm:bulletEnabled val="1"/>
        </dgm:presLayoutVars>
      </dgm:prSet>
      <dgm:spPr/>
      <dgm:t>
        <a:bodyPr/>
        <a:lstStyle/>
        <a:p>
          <a:endParaRPr lang="pl-PL"/>
        </a:p>
      </dgm:t>
    </dgm:pt>
    <dgm:pt modelId="{2D26E123-C23E-42B8-BFFC-774C43C5D3FA}" type="pres">
      <dgm:prSet presAssocID="{5A20CD82-2FA5-4255-BDFA-2F07CD9A66D7}" presName="childTextBox" presStyleLbl="fgAccFollowNode1" presStyleIdx="1" presStyleCnt="3">
        <dgm:presLayoutVars>
          <dgm:bulletEnabled val="1"/>
        </dgm:presLayoutVars>
      </dgm:prSet>
      <dgm:spPr/>
      <dgm:t>
        <a:bodyPr/>
        <a:lstStyle/>
        <a:p>
          <a:endParaRPr lang="pl-PL"/>
        </a:p>
      </dgm:t>
    </dgm:pt>
    <dgm:pt modelId="{150107AD-03AD-49A6-95B2-5B51BB611F22}" type="pres">
      <dgm:prSet presAssocID="{B6589195-6FCB-44F0-8428-2002468181CF}" presName="sp" presStyleCnt="0"/>
      <dgm:spPr/>
    </dgm:pt>
    <dgm:pt modelId="{78507FF8-6275-41EB-AFD2-B5C6822FC739}" type="pres">
      <dgm:prSet presAssocID="{C155C2A5-D22B-422A-9B79-26184DB77FA1}" presName="arrowAndChildren" presStyleCnt="0"/>
      <dgm:spPr/>
    </dgm:pt>
    <dgm:pt modelId="{38D922F2-23EB-4292-97A5-F22CE5E0DB62}" type="pres">
      <dgm:prSet presAssocID="{C155C2A5-D22B-422A-9B79-26184DB77FA1}" presName="parentTextArrow" presStyleLbl="node1" presStyleIdx="0" presStyleCnt="2"/>
      <dgm:spPr/>
      <dgm:t>
        <a:bodyPr/>
        <a:lstStyle/>
        <a:p>
          <a:endParaRPr lang="pl-PL"/>
        </a:p>
      </dgm:t>
    </dgm:pt>
    <dgm:pt modelId="{2D01D5A7-86B5-4703-AD51-25471F9BF4DD}" type="pres">
      <dgm:prSet presAssocID="{C155C2A5-D22B-422A-9B79-26184DB77FA1}" presName="arrow" presStyleLbl="node1" presStyleIdx="1" presStyleCnt="2"/>
      <dgm:spPr/>
      <dgm:t>
        <a:bodyPr/>
        <a:lstStyle/>
        <a:p>
          <a:endParaRPr lang="pl-PL"/>
        </a:p>
      </dgm:t>
    </dgm:pt>
    <dgm:pt modelId="{A2FDBC0F-125B-454E-AAC6-F79B92DED531}" type="pres">
      <dgm:prSet presAssocID="{C155C2A5-D22B-422A-9B79-26184DB77FA1}" presName="descendantArrow" presStyleCnt="0"/>
      <dgm:spPr/>
    </dgm:pt>
    <dgm:pt modelId="{42F57F0D-71B2-4F72-9780-BED587091CCC}" type="pres">
      <dgm:prSet presAssocID="{3191B519-0E6E-4E44-85DF-09D58D83CCFA}" presName="childTextArrow" presStyleLbl="fgAccFollowNode1" presStyleIdx="2" presStyleCnt="3" custScaleX="104325">
        <dgm:presLayoutVars>
          <dgm:bulletEnabled val="1"/>
        </dgm:presLayoutVars>
      </dgm:prSet>
      <dgm:spPr/>
      <dgm:t>
        <a:bodyPr/>
        <a:lstStyle/>
        <a:p>
          <a:endParaRPr lang="pl-PL"/>
        </a:p>
      </dgm:t>
    </dgm:pt>
  </dgm:ptLst>
  <dgm:cxnLst>
    <dgm:cxn modelId="{76FAF32D-93B8-4AF2-BEA7-9FF612BE7300}" type="presOf" srcId="{C155C2A5-D22B-422A-9B79-26184DB77FA1}" destId="{2D01D5A7-86B5-4703-AD51-25471F9BF4DD}" srcOrd="1" destOrd="0" presId="urn:microsoft.com/office/officeart/2005/8/layout/process4"/>
    <dgm:cxn modelId="{A4BDFA72-396A-4CAC-8725-08E760FF7EA0}" srcId="{9352911C-E441-49C6-9F17-4A8E2130A6CC}" destId="{5A20CD82-2FA5-4255-BDFA-2F07CD9A66D7}" srcOrd="1" destOrd="0" parTransId="{E3656CBA-1DD9-4D49-8FDE-CB235D43E57C}" sibTransId="{70AD013C-0BF2-4235-874B-FB4340717518}"/>
    <dgm:cxn modelId="{8C62A0C3-F4ED-4063-B09B-83A5DB8AD75A}" srcId="{0ECACA36-9C55-40B0-A18B-D482801C8785}" destId="{9352911C-E441-49C6-9F17-4A8E2130A6CC}" srcOrd="1" destOrd="0" parTransId="{C57821C3-2206-4C6F-9AF8-4B409BDE6432}" sibTransId="{B3716281-DAFA-427F-AB95-807CFEE886BD}"/>
    <dgm:cxn modelId="{13459101-97E3-4D03-804B-ED1D46889D7E}" type="presOf" srcId="{C155C2A5-D22B-422A-9B79-26184DB77FA1}" destId="{38D922F2-23EB-4292-97A5-F22CE5E0DB62}" srcOrd="0" destOrd="0" presId="urn:microsoft.com/office/officeart/2005/8/layout/process4"/>
    <dgm:cxn modelId="{C836D7BC-EEF6-4690-9D2E-2A31A3732349}" type="presOf" srcId="{3191B519-0E6E-4E44-85DF-09D58D83CCFA}" destId="{42F57F0D-71B2-4F72-9780-BED587091CCC}" srcOrd="0" destOrd="0" presId="urn:microsoft.com/office/officeart/2005/8/layout/process4"/>
    <dgm:cxn modelId="{C1A85698-94E4-453A-9A8F-6EF699A458F4}" type="presOf" srcId="{9352911C-E441-49C6-9F17-4A8E2130A6CC}" destId="{DEA0127C-B521-4AEE-BFAB-E3A763107436}" srcOrd="1" destOrd="0" presId="urn:microsoft.com/office/officeart/2005/8/layout/process4"/>
    <dgm:cxn modelId="{C190B0AF-6DA2-4CE9-A8A0-A9D3503E6061}" type="presOf" srcId="{9352911C-E441-49C6-9F17-4A8E2130A6CC}" destId="{B02A85B1-60F8-4114-BD7F-B307AC7488A3}" srcOrd="0" destOrd="0" presId="urn:microsoft.com/office/officeart/2005/8/layout/process4"/>
    <dgm:cxn modelId="{F4B017CF-AAAE-41AF-94B3-07BE9BCF7731}" type="presOf" srcId="{4E806D45-95A3-4D47-BAF6-C6EDF17C2CD6}" destId="{7C35CAEE-6E27-46C1-86BA-8AC78E3E4957}" srcOrd="0" destOrd="0" presId="urn:microsoft.com/office/officeart/2005/8/layout/process4"/>
    <dgm:cxn modelId="{95979794-F6C0-4C9C-A88F-C5E51D5471B8}" srcId="{9352911C-E441-49C6-9F17-4A8E2130A6CC}" destId="{4E806D45-95A3-4D47-BAF6-C6EDF17C2CD6}" srcOrd="0" destOrd="0" parTransId="{975E2B36-1E5B-402B-A08F-5DCC8F967676}" sibTransId="{E0CCE06A-0A4A-4B2C-88F1-1C3AB7BEE23B}"/>
    <dgm:cxn modelId="{4D7B7029-03AC-4E28-BC7D-553562CBCABB}" type="presOf" srcId="{0ECACA36-9C55-40B0-A18B-D482801C8785}" destId="{B4866559-B8DB-4899-AAAF-A28D03272FFC}" srcOrd="0" destOrd="0" presId="urn:microsoft.com/office/officeart/2005/8/layout/process4"/>
    <dgm:cxn modelId="{69DEE99B-BB5C-4ABC-A69F-FA7C9D8B3C7D}" type="presOf" srcId="{5A20CD82-2FA5-4255-BDFA-2F07CD9A66D7}" destId="{2D26E123-C23E-42B8-BFFC-774C43C5D3FA}" srcOrd="0" destOrd="0" presId="urn:microsoft.com/office/officeart/2005/8/layout/process4"/>
    <dgm:cxn modelId="{AE3418C6-60BD-41CE-B403-DC8399DE6F16}" srcId="{0ECACA36-9C55-40B0-A18B-D482801C8785}" destId="{C155C2A5-D22B-422A-9B79-26184DB77FA1}" srcOrd="0" destOrd="0" parTransId="{D4877634-2BA8-4793-9050-5610A574C084}" sibTransId="{B6589195-6FCB-44F0-8428-2002468181CF}"/>
    <dgm:cxn modelId="{D00E150F-79BF-41F0-894B-BDF1FB0E40C5}" srcId="{C155C2A5-D22B-422A-9B79-26184DB77FA1}" destId="{3191B519-0E6E-4E44-85DF-09D58D83CCFA}" srcOrd="0" destOrd="0" parTransId="{7AFA767F-1A62-4370-9242-DCA3401D5D62}" sibTransId="{AEA1A1F5-F6B8-48E8-8F11-1EEA85142B83}"/>
    <dgm:cxn modelId="{CC664F90-7285-4EF3-8504-AB9A2E28E09A}" type="presParOf" srcId="{B4866559-B8DB-4899-AAAF-A28D03272FFC}" destId="{286DB55B-CFB3-40FC-8D41-FB70F1CCE6C1}" srcOrd="0" destOrd="0" presId="urn:microsoft.com/office/officeart/2005/8/layout/process4"/>
    <dgm:cxn modelId="{1B52A373-5BCD-43E0-A83D-F3B16011DE21}" type="presParOf" srcId="{286DB55B-CFB3-40FC-8D41-FB70F1CCE6C1}" destId="{B02A85B1-60F8-4114-BD7F-B307AC7488A3}" srcOrd="0" destOrd="0" presId="urn:microsoft.com/office/officeart/2005/8/layout/process4"/>
    <dgm:cxn modelId="{1774CC1C-6491-4FBD-812F-FE9FDB77C66E}" type="presParOf" srcId="{286DB55B-CFB3-40FC-8D41-FB70F1CCE6C1}" destId="{DEA0127C-B521-4AEE-BFAB-E3A763107436}" srcOrd="1" destOrd="0" presId="urn:microsoft.com/office/officeart/2005/8/layout/process4"/>
    <dgm:cxn modelId="{82ED6375-AE06-4FFF-B0EC-A8C4EE84B95D}" type="presParOf" srcId="{286DB55B-CFB3-40FC-8D41-FB70F1CCE6C1}" destId="{A5B94789-59BD-4706-95B0-50FB9F0A748F}" srcOrd="2" destOrd="0" presId="urn:microsoft.com/office/officeart/2005/8/layout/process4"/>
    <dgm:cxn modelId="{FE1F6ABA-DC85-416C-BF73-18A98E29AC74}" type="presParOf" srcId="{A5B94789-59BD-4706-95B0-50FB9F0A748F}" destId="{7C35CAEE-6E27-46C1-86BA-8AC78E3E4957}" srcOrd="0" destOrd="0" presId="urn:microsoft.com/office/officeart/2005/8/layout/process4"/>
    <dgm:cxn modelId="{8B6CE541-1B5A-4AA9-AABB-AB47C8630FA7}" type="presParOf" srcId="{A5B94789-59BD-4706-95B0-50FB9F0A748F}" destId="{2D26E123-C23E-42B8-BFFC-774C43C5D3FA}" srcOrd="1" destOrd="0" presId="urn:microsoft.com/office/officeart/2005/8/layout/process4"/>
    <dgm:cxn modelId="{A9F23220-2020-4096-9997-A690C1F12AFF}" type="presParOf" srcId="{B4866559-B8DB-4899-AAAF-A28D03272FFC}" destId="{150107AD-03AD-49A6-95B2-5B51BB611F22}" srcOrd="1" destOrd="0" presId="urn:microsoft.com/office/officeart/2005/8/layout/process4"/>
    <dgm:cxn modelId="{C2896326-1658-4487-B23D-63663B4E0EC9}" type="presParOf" srcId="{B4866559-B8DB-4899-AAAF-A28D03272FFC}" destId="{78507FF8-6275-41EB-AFD2-B5C6822FC739}" srcOrd="2" destOrd="0" presId="urn:microsoft.com/office/officeart/2005/8/layout/process4"/>
    <dgm:cxn modelId="{F6D9AEF4-1671-4786-9B5C-5DF3011A2FA6}" type="presParOf" srcId="{78507FF8-6275-41EB-AFD2-B5C6822FC739}" destId="{38D922F2-23EB-4292-97A5-F22CE5E0DB62}" srcOrd="0" destOrd="0" presId="urn:microsoft.com/office/officeart/2005/8/layout/process4"/>
    <dgm:cxn modelId="{F59BB1B1-8FBE-44E9-9BE3-4D7FAA8C8246}" type="presParOf" srcId="{78507FF8-6275-41EB-AFD2-B5C6822FC739}" destId="{2D01D5A7-86B5-4703-AD51-25471F9BF4DD}" srcOrd="1" destOrd="0" presId="urn:microsoft.com/office/officeart/2005/8/layout/process4"/>
    <dgm:cxn modelId="{14740967-8A27-4B3A-B9C0-2663B68C7927}" type="presParOf" srcId="{78507FF8-6275-41EB-AFD2-B5C6822FC739}" destId="{A2FDBC0F-125B-454E-AAC6-F79B92DED531}" srcOrd="2" destOrd="0" presId="urn:microsoft.com/office/officeart/2005/8/layout/process4"/>
    <dgm:cxn modelId="{CA3800BE-C039-40FB-A1CF-D6D577A5950D}" type="presParOf" srcId="{A2FDBC0F-125B-454E-AAC6-F79B92DED531}" destId="{42F57F0D-71B2-4F72-9780-BED587091CCC}" srcOrd="0" destOrd="0" presId="urn:microsoft.com/office/officeart/2005/8/layout/process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08018-9604-4952-A2DA-AB6EDEC065B3}">
      <dsp:nvSpPr>
        <dsp:cNvPr id="0" name=""/>
        <dsp:cNvSpPr/>
      </dsp:nvSpPr>
      <dsp:spPr>
        <a:xfrm>
          <a:off x="0" y="296474"/>
          <a:ext cx="5486400" cy="1216800"/>
        </a:xfrm>
        <a:prstGeom prst="roundRect">
          <a:avLst/>
        </a:prstGeo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pl-PL" sz="1600" kern="1200">
              <a:solidFill>
                <a:sysClr val="window" lastClr="FFFFFF"/>
              </a:solidFill>
              <a:latin typeface="Verdana"/>
              <a:ea typeface="+mn-ea"/>
              <a:cs typeface="+mn-cs"/>
            </a:rPr>
            <a:t>Przekształcenie przestrzeni zdegradowanej na cele aktywizacji społecznej</a:t>
          </a:r>
        </a:p>
      </dsp:txBody>
      <dsp:txXfrm>
        <a:off x="59399" y="355873"/>
        <a:ext cx="5367602" cy="1098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08018-9604-4952-A2DA-AB6EDEC065B3}">
      <dsp:nvSpPr>
        <dsp:cNvPr id="0" name=""/>
        <dsp:cNvSpPr/>
      </dsp:nvSpPr>
      <dsp:spPr>
        <a:xfrm>
          <a:off x="0" y="253612"/>
          <a:ext cx="5486400" cy="1216800"/>
        </a:xfrm>
        <a:prstGeom prst="roundRect">
          <a:avLst/>
        </a:prstGeo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pl-PL" sz="1600" kern="1200">
              <a:solidFill>
                <a:sysClr val="window" lastClr="FFFFFF"/>
              </a:solidFill>
              <a:latin typeface="Verdana"/>
              <a:ea typeface="+mn-ea"/>
              <a:cs typeface="+mn-cs"/>
            </a:rPr>
            <a:t>Rozwój społeczny dzieci i młodzieży w rejonach o niskim poziomie kształcenia w szkołach podstawowych i gimnazjalnych</a:t>
          </a:r>
        </a:p>
      </dsp:txBody>
      <dsp:txXfrm>
        <a:off x="59399" y="313011"/>
        <a:ext cx="5367602" cy="10980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0DA53-325F-4742-99A2-18226AC8A9C5}">
      <dsp:nvSpPr>
        <dsp:cNvPr id="0" name=""/>
        <dsp:cNvSpPr/>
      </dsp:nvSpPr>
      <dsp:spPr>
        <a:xfrm>
          <a:off x="1185449" y="495407"/>
          <a:ext cx="3172341" cy="3172341"/>
        </a:xfrm>
        <a:prstGeom prst="blockArc">
          <a:avLst>
            <a:gd name="adj1" fmla="val 10563016"/>
            <a:gd name="adj2" fmla="val 161064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BA73DA-6EAA-4E3F-9508-22BE1B0D9859}">
      <dsp:nvSpPr>
        <dsp:cNvPr id="0" name=""/>
        <dsp:cNvSpPr/>
      </dsp:nvSpPr>
      <dsp:spPr>
        <a:xfrm>
          <a:off x="1185227" y="492229"/>
          <a:ext cx="3172341" cy="3172341"/>
        </a:xfrm>
        <a:prstGeom prst="blockArc">
          <a:avLst>
            <a:gd name="adj1" fmla="val 5419787"/>
            <a:gd name="adj2" fmla="val 10555949"/>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E5A96D-1623-488F-9C32-FF8874A3C0EC}">
      <dsp:nvSpPr>
        <dsp:cNvPr id="0" name=""/>
        <dsp:cNvSpPr/>
      </dsp:nvSpPr>
      <dsp:spPr>
        <a:xfrm>
          <a:off x="1176309" y="492204"/>
          <a:ext cx="3172341" cy="3172341"/>
        </a:xfrm>
        <a:prstGeom prst="blockArc">
          <a:avLst>
            <a:gd name="adj1" fmla="val 0"/>
            <a:gd name="adj2" fmla="val 54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E0EEE-33DD-44E6-8DF6-DED0CDCA3F9D}">
      <dsp:nvSpPr>
        <dsp:cNvPr id="0" name=""/>
        <dsp:cNvSpPr/>
      </dsp:nvSpPr>
      <dsp:spPr>
        <a:xfrm>
          <a:off x="1176312" y="495629"/>
          <a:ext cx="3172341" cy="3172341"/>
        </a:xfrm>
        <a:prstGeom prst="blockArc">
          <a:avLst>
            <a:gd name="adj1" fmla="val 16126678"/>
            <a:gd name="adj2" fmla="val 21592401"/>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01B959-17E6-4189-BEF1-61858A145217}">
      <dsp:nvSpPr>
        <dsp:cNvPr id="0" name=""/>
        <dsp:cNvSpPr/>
      </dsp:nvSpPr>
      <dsp:spPr>
        <a:xfrm>
          <a:off x="2032438" y="1348333"/>
          <a:ext cx="1460082" cy="14600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pl-PL" sz="3200" kern="1200" dirty="0"/>
            <a:t>Wójt</a:t>
          </a:r>
        </a:p>
      </dsp:txBody>
      <dsp:txXfrm>
        <a:off x="2246262" y="1562157"/>
        <a:ext cx="1032434" cy="1032434"/>
      </dsp:txXfrm>
    </dsp:sp>
    <dsp:sp modelId="{B8101FA4-9747-4E7A-AA02-0910AD923D31}">
      <dsp:nvSpPr>
        <dsp:cNvPr id="0" name=""/>
        <dsp:cNvSpPr/>
      </dsp:nvSpPr>
      <dsp:spPr>
        <a:xfrm>
          <a:off x="2152621" y="-10678"/>
          <a:ext cx="1153637" cy="108690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2 reprezentantów Wójta Gminy Aleksandrów Kujawski</a:t>
          </a:r>
          <a:endParaRPr lang="pl-PL" sz="900" kern="1200" dirty="0"/>
        </a:p>
      </dsp:txBody>
      <dsp:txXfrm>
        <a:off x="2321567" y="148496"/>
        <a:ext cx="815745" cy="768559"/>
      </dsp:txXfrm>
    </dsp:sp>
    <dsp:sp modelId="{037F161C-54B1-4631-A1D4-BCCA85858AFB}">
      <dsp:nvSpPr>
        <dsp:cNvPr id="0" name=""/>
        <dsp:cNvSpPr/>
      </dsp:nvSpPr>
      <dsp:spPr>
        <a:xfrm>
          <a:off x="3661863" y="1447478"/>
          <a:ext cx="1299986" cy="126179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2 reprezentantów organizacji społecznych </a:t>
          </a:r>
          <a:endParaRPr lang="pl-PL" sz="900" kern="1200" dirty="0"/>
        </a:p>
      </dsp:txBody>
      <dsp:txXfrm>
        <a:off x="3852242" y="1632263"/>
        <a:ext cx="919228" cy="892222"/>
      </dsp:txXfrm>
    </dsp:sp>
    <dsp:sp modelId="{33B554A3-7B6E-499F-9A0B-61A1BA4DA026}">
      <dsp:nvSpPr>
        <dsp:cNvPr id="0" name=""/>
        <dsp:cNvSpPr/>
      </dsp:nvSpPr>
      <dsp:spPr>
        <a:xfrm>
          <a:off x="2191210" y="3116722"/>
          <a:ext cx="1142538" cy="102205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dirty="0">
              <a:latin typeface="Calibri"/>
              <a:ea typeface="+mn-ea"/>
              <a:cs typeface="+mn-cs"/>
            </a:rPr>
            <a:t>1 reprezentant lokalnych przedsiębiorców</a:t>
          </a:r>
          <a:endParaRPr lang="pl-PL" sz="900" kern="1200" dirty="0"/>
        </a:p>
      </dsp:txBody>
      <dsp:txXfrm>
        <a:off x="2358531" y="3266399"/>
        <a:ext cx="807896" cy="722704"/>
      </dsp:txXfrm>
    </dsp:sp>
    <dsp:sp modelId="{45412E0A-9667-41F8-B271-49605AB611A8}">
      <dsp:nvSpPr>
        <dsp:cNvPr id="0" name=""/>
        <dsp:cNvSpPr/>
      </dsp:nvSpPr>
      <dsp:spPr>
        <a:xfrm>
          <a:off x="661195" y="1602314"/>
          <a:ext cx="1129455" cy="117197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dirty="0">
              <a:latin typeface="Calibri"/>
              <a:ea typeface="+mn-ea"/>
              <a:cs typeface="+mn-cs"/>
            </a:rPr>
            <a:t>1 reprezentant  mieszkańców</a:t>
          </a:r>
          <a:endParaRPr lang="pl-PL" sz="1000" kern="1200" dirty="0"/>
        </a:p>
      </dsp:txBody>
      <dsp:txXfrm>
        <a:off x="826600" y="1773945"/>
        <a:ext cx="798645" cy="8287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0127C-B521-4AEE-BFAB-E3A763107436}">
      <dsp:nvSpPr>
        <dsp:cNvPr id="0" name=""/>
        <dsp:cNvSpPr/>
      </dsp:nvSpPr>
      <dsp:spPr>
        <a:xfrm>
          <a:off x="0" y="1931610"/>
          <a:ext cx="5486400" cy="12673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pl-PL" sz="1600" kern="1200"/>
            <a:t>Ocena realizacji Programu Rewitalizacji</a:t>
          </a:r>
        </a:p>
      </dsp:txBody>
      <dsp:txXfrm>
        <a:off x="0" y="1931610"/>
        <a:ext cx="5486400" cy="684366"/>
      </dsp:txXfrm>
    </dsp:sp>
    <dsp:sp modelId="{7C35CAEE-6E27-46C1-86BA-8AC78E3E4957}">
      <dsp:nvSpPr>
        <dsp:cNvPr id="0" name=""/>
        <dsp:cNvSpPr/>
      </dsp:nvSpPr>
      <dsp:spPr>
        <a:xfrm>
          <a:off x="0" y="2590630"/>
          <a:ext cx="27431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Kontynuowanie </a:t>
          </a:r>
          <a:r>
            <a:rPr lang="pl-PL" sz="1400" kern="1200">
              <a:latin typeface="+mn-lt"/>
            </a:rPr>
            <a:t>realizacji</a:t>
          </a:r>
        </a:p>
      </dsp:txBody>
      <dsp:txXfrm>
        <a:off x="0" y="2590630"/>
        <a:ext cx="2743199" cy="582979"/>
      </dsp:txXfrm>
    </dsp:sp>
    <dsp:sp modelId="{2D26E123-C23E-42B8-BFFC-774C43C5D3FA}">
      <dsp:nvSpPr>
        <dsp:cNvPr id="0" name=""/>
        <dsp:cNvSpPr/>
      </dsp:nvSpPr>
      <dsp:spPr>
        <a:xfrm>
          <a:off x="2743200" y="2590630"/>
          <a:ext cx="27431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Aktualizacja Lokalnego Programu Rewitalizacji</a:t>
          </a:r>
        </a:p>
      </dsp:txBody>
      <dsp:txXfrm>
        <a:off x="2743200" y="2590630"/>
        <a:ext cx="2743199" cy="582979"/>
      </dsp:txXfrm>
    </dsp:sp>
    <dsp:sp modelId="{2D01D5A7-86B5-4703-AD51-25471F9BF4DD}">
      <dsp:nvSpPr>
        <dsp:cNvPr id="0" name=""/>
        <dsp:cNvSpPr/>
      </dsp:nvSpPr>
      <dsp:spPr>
        <a:xfrm rot="10800000">
          <a:off x="0" y="1443"/>
          <a:ext cx="5486400" cy="194917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pl-PL" sz="1600" kern="1200"/>
            <a:t>Zespół ds. Realizacji </a:t>
          </a:r>
          <a:br>
            <a:rPr lang="pl-PL" sz="1600" kern="1200"/>
          </a:br>
          <a:r>
            <a:rPr lang="pl-PL" sz="1600" kern="1200"/>
            <a:t>Lokalnego Programu Rewitalizacji</a:t>
          </a:r>
        </a:p>
      </dsp:txBody>
      <dsp:txXfrm rot="-10800000">
        <a:off x="0" y="1443"/>
        <a:ext cx="5486400" cy="684161"/>
      </dsp:txXfrm>
    </dsp:sp>
    <dsp:sp modelId="{42F57F0D-71B2-4F72-9780-BED587091CCC}">
      <dsp:nvSpPr>
        <dsp:cNvPr id="0" name=""/>
        <dsp:cNvSpPr/>
      </dsp:nvSpPr>
      <dsp:spPr>
        <a:xfrm>
          <a:off x="1531" y="685604"/>
          <a:ext cx="5483336"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pl-PL" sz="1400" kern="1200"/>
            <a:t>Sprawozdania minimum raz na 2 lata</a:t>
          </a:r>
        </a:p>
      </dsp:txBody>
      <dsp:txXfrm>
        <a:off x="1531" y="685604"/>
        <a:ext cx="5483336" cy="58280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6F381-5706-463D-B700-E19D6924F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22648</Words>
  <Characters>135893</Characters>
  <Application>Microsoft Office Word</Application>
  <DocSecurity>0</DocSecurity>
  <Lines>1132</Lines>
  <Paragraphs>316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Dombrowska</dc:creator>
  <cp:lastModifiedBy>Grzegorz Rolirad</cp:lastModifiedBy>
  <cp:revision>3</cp:revision>
  <cp:lastPrinted>2019-07-30T13:14:00Z</cp:lastPrinted>
  <dcterms:created xsi:type="dcterms:W3CDTF">2019-08-08T06:31:00Z</dcterms:created>
  <dcterms:modified xsi:type="dcterms:W3CDTF">2019-08-08T06:31:00Z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-1751413644</vt:i4>
  </property>
</Properties>
</file>