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58215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93C4BC1" w14:textId="77777777" w:rsidR="00FB53CC" w:rsidRPr="00E11866" w:rsidRDefault="00FB53CC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93224">
        <w:rPr>
          <w:rFonts w:asciiTheme="majorHAnsi" w:hAnsiTheme="majorHAnsi" w:cstheme="majorHAnsi"/>
          <w:sz w:val="24"/>
          <w:szCs w:val="24"/>
        </w:rPr>
        <w:t xml:space="preserve">Nr referencyjny: </w:t>
      </w:r>
      <w:r w:rsidR="000E1EF6">
        <w:rPr>
          <w:rFonts w:asciiTheme="majorHAnsi" w:hAnsiTheme="majorHAnsi" w:cstheme="majorHAnsi"/>
          <w:sz w:val="24"/>
          <w:szCs w:val="24"/>
        </w:rPr>
        <w:t>RG.271.9.2019.EW</w:t>
      </w:r>
    </w:p>
    <w:p w14:paraId="3932E2B6" w14:textId="77777777" w:rsidR="000C6E16" w:rsidRDefault="000C6E16" w:rsidP="006D15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</w:p>
    <w:p w14:paraId="70303169" w14:textId="77777777" w:rsidR="00FB53CC" w:rsidRPr="00293224" w:rsidRDefault="00FB53CC" w:rsidP="006D15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293224">
        <w:rPr>
          <w:rFonts w:asciiTheme="majorHAnsi" w:hAnsiTheme="majorHAnsi" w:cstheme="majorHAnsi"/>
          <w:b/>
          <w:sz w:val="36"/>
          <w:szCs w:val="36"/>
        </w:rPr>
        <w:t>S P E C Y F I K A C J A</w:t>
      </w:r>
    </w:p>
    <w:p w14:paraId="03E48C6C" w14:textId="77777777" w:rsidR="00FB53CC" w:rsidRPr="00293224" w:rsidRDefault="00FB53CC" w:rsidP="006D15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93224">
        <w:rPr>
          <w:rFonts w:asciiTheme="majorHAnsi" w:hAnsiTheme="majorHAnsi" w:cstheme="majorHAnsi"/>
          <w:b/>
          <w:sz w:val="28"/>
          <w:szCs w:val="28"/>
        </w:rPr>
        <w:t>istotnych warunków zamówienia publicznego</w:t>
      </w:r>
    </w:p>
    <w:p w14:paraId="71EBC7B3" w14:textId="77777777" w:rsidR="00FB53CC" w:rsidRPr="00293224" w:rsidRDefault="00FB53CC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D590E44" w14:textId="77777777" w:rsidR="00F230E7" w:rsidRPr="00F230E7" w:rsidRDefault="00F230E7" w:rsidP="00F230E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230E7">
        <w:rPr>
          <w:rFonts w:asciiTheme="majorHAnsi" w:hAnsiTheme="majorHAnsi" w:cstheme="majorHAnsi"/>
          <w:b/>
          <w:sz w:val="24"/>
          <w:szCs w:val="24"/>
        </w:rPr>
        <w:t>prowadzon</w:t>
      </w:r>
      <w:r w:rsidR="00E30BA7">
        <w:rPr>
          <w:rFonts w:asciiTheme="majorHAnsi" w:hAnsiTheme="majorHAnsi" w:cstheme="majorHAnsi"/>
          <w:b/>
          <w:sz w:val="24"/>
          <w:szCs w:val="24"/>
        </w:rPr>
        <w:t>ego</w:t>
      </w:r>
      <w:r w:rsidRPr="00F230E7">
        <w:rPr>
          <w:rFonts w:asciiTheme="majorHAnsi" w:hAnsiTheme="majorHAnsi" w:cstheme="majorHAnsi"/>
          <w:b/>
          <w:sz w:val="24"/>
          <w:szCs w:val="24"/>
        </w:rPr>
        <w:t xml:space="preserve"> w trybie przetargu nieograniczonego</w:t>
      </w:r>
    </w:p>
    <w:p w14:paraId="5C854ACD" w14:textId="77777777" w:rsidR="00F230E7" w:rsidRDefault="00F230E7" w:rsidP="00F230E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230E7">
        <w:rPr>
          <w:rFonts w:asciiTheme="majorHAnsi" w:hAnsiTheme="majorHAnsi" w:cstheme="majorHAnsi"/>
          <w:b/>
          <w:sz w:val="24"/>
          <w:szCs w:val="24"/>
        </w:rPr>
        <w:t>o wartości zamówienia niższej od równowartości kwoty określonej w przepisach wydanych na podstawie art. 11 ust 8 ustawy Prawo zamówień publicznych.</w:t>
      </w:r>
    </w:p>
    <w:p w14:paraId="00937D4F" w14:textId="77777777" w:rsidR="00AA116D" w:rsidRDefault="00AA116D" w:rsidP="00F230E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53AE337" w14:textId="77777777" w:rsidR="006710AA" w:rsidRPr="00293224" w:rsidRDefault="006710AA" w:rsidP="00F230E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93224">
        <w:rPr>
          <w:rFonts w:asciiTheme="majorHAnsi" w:hAnsiTheme="majorHAnsi" w:cstheme="majorHAnsi"/>
          <w:b/>
          <w:sz w:val="24"/>
          <w:szCs w:val="24"/>
        </w:rPr>
        <w:t>Podstawa prawna wyboru trybu udzielenia zamówienia publicznego: art. 39 ustawy z dnia 29 stycznia 2004 r. Prawo zamówień publicznych (Dz. U. z 2018 r. poz. 1986 ze zm.).</w:t>
      </w:r>
    </w:p>
    <w:p w14:paraId="2F2B9292" w14:textId="77777777" w:rsidR="006710AA" w:rsidRPr="00293224" w:rsidRDefault="006710AA" w:rsidP="006D15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5A2A4FF" w14:textId="77777777" w:rsidR="00FB53CC" w:rsidRPr="00293224" w:rsidRDefault="00FB53CC" w:rsidP="006D15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93224">
        <w:rPr>
          <w:rFonts w:asciiTheme="majorHAnsi" w:hAnsiTheme="majorHAnsi" w:cstheme="majorHAnsi"/>
          <w:b/>
          <w:sz w:val="24"/>
          <w:szCs w:val="24"/>
        </w:rPr>
        <w:t>na wykonanie zadania pn.:</w:t>
      </w:r>
    </w:p>
    <w:p w14:paraId="3BA0A470" w14:textId="77777777" w:rsidR="00B47D23" w:rsidRPr="00293224" w:rsidRDefault="00B47D23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1CD13E19" w14:textId="77777777" w:rsidR="00FB53CC" w:rsidRPr="00293224" w:rsidRDefault="00B47D23" w:rsidP="006D15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0" w:name="_Hlk6320142"/>
      <w:bookmarkStart w:id="1" w:name="_GoBack"/>
      <w:r w:rsidRPr="00293224">
        <w:rPr>
          <w:rFonts w:asciiTheme="majorHAnsi" w:hAnsiTheme="majorHAnsi" w:cstheme="majorHAnsi"/>
          <w:b/>
          <w:sz w:val="24"/>
          <w:szCs w:val="24"/>
        </w:rPr>
        <w:t xml:space="preserve">Dostawa, instalacja i uruchomienie sprzętu komputerowego </w:t>
      </w:r>
      <w:r w:rsidR="00FB53CC" w:rsidRPr="00293224">
        <w:rPr>
          <w:rFonts w:asciiTheme="majorHAnsi" w:hAnsiTheme="majorHAnsi" w:cstheme="majorHAnsi"/>
          <w:b/>
          <w:sz w:val="24"/>
          <w:szCs w:val="24"/>
        </w:rPr>
        <w:t>oraz multimedialnego w ramach projektu pn.</w:t>
      </w:r>
      <w:r w:rsidR="00996679" w:rsidRPr="0029322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FB53CC" w:rsidRPr="00293224">
        <w:rPr>
          <w:rFonts w:asciiTheme="majorHAnsi" w:hAnsiTheme="majorHAnsi" w:cstheme="majorHAnsi"/>
          <w:b/>
          <w:sz w:val="24"/>
          <w:szCs w:val="24"/>
        </w:rPr>
        <w:t>„</w:t>
      </w:r>
      <w:r w:rsidRPr="00293224">
        <w:rPr>
          <w:rFonts w:asciiTheme="majorHAnsi" w:hAnsiTheme="majorHAnsi" w:cstheme="majorHAnsi"/>
          <w:b/>
          <w:sz w:val="24"/>
          <w:szCs w:val="24"/>
        </w:rPr>
        <w:t xml:space="preserve">Inwestujemy w edukację II” </w:t>
      </w:r>
      <w:bookmarkEnd w:id="0"/>
      <w:r w:rsidRPr="00293224">
        <w:rPr>
          <w:rFonts w:asciiTheme="majorHAnsi" w:hAnsiTheme="majorHAnsi" w:cstheme="majorHAnsi"/>
          <w:b/>
          <w:sz w:val="24"/>
          <w:szCs w:val="24"/>
        </w:rPr>
        <w:t xml:space="preserve">współfinansowanego </w:t>
      </w:r>
      <w:r w:rsidR="00FB53CC" w:rsidRPr="00293224">
        <w:rPr>
          <w:rFonts w:asciiTheme="majorHAnsi" w:hAnsiTheme="majorHAnsi" w:cstheme="majorHAnsi"/>
          <w:b/>
          <w:sz w:val="24"/>
          <w:szCs w:val="24"/>
        </w:rPr>
        <w:t>przez Unię Europejską ze środków Europejskieg</w:t>
      </w:r>
      <w:r w:rsidRPr="00293224">
        <w:rPr>
          <w:rFonts w:asciiTheme="majorHAnsi" w:hAnsiTheme="majorHAnsi" w:cstheme="majorHAnsi"/>
          <w:b/>
          <w:sz w:val="24"/>
          <w:szCs w:val="24"/>
        </w:rPr>
        <w:t xml:space="preserve">o Funduszu Społecznego w ramach </w:t>
      </w:r>
      <w:r w:rsidR="00FB53CC" w:rsidRPr="00293224">
        <w:rPr>
          <w:rFonts w:asciiTheme="majorHAnsi" w:hAnsiTheme="majorHAnsi" w:cstheme="majorHAnsi"/>
          <w:b/>
          <w:sz w:val="24"/>
          <w:szCs w:val="24"/>
        </w:rPr>
        <w:t xml:space="preserve">Regionalnego Programu Województwa </w:t>
      </w:r>
      <w:r w:rsidRPr="00293224">
        <w:rPr>
          <w:rFonts w:asciiTheme="majorHAnsi" w:hAnsiTheme="majorHAnsi" w:cstheme="majorHAnsi"/>
          <w:b/>
          <w:sz w:val="24"/>
          <w:szCs w:val="24"/>
        </w:rPr>
        <w:t>Kujawsko-Pomorskiego</w:t>
      </w:r>
      <w:r w:rsidR="00FB53CC" w:rsidRPr="00293224">
        <w:rPr>
          <w:rFonts w:asciiTheme="majorHAnsi" w:hAnsiTheme="majorHAnsi" w:cstheme="majorHAnsi"/>
          <w:b/>
          <w:sz w:val="24"/>
          <w:szCs w:val="24"/>
        </w:rPr>
        <w:t xml:space="preserve"> na lata 2014-2020. Oś</w:t>
      </w:r>
      <w:r w:rsidRPr="0029322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FB53CC" w:rsidRPr="00293224">
        <w:rPr>
          <w:rFonts w:asciiTheme="majorHAnsi" w:hAnsiTheme="majorHAnsi" w:cstheme="majorHAnsi"/>
          <w:b/>
          <w:sz w:val="24"/>
          <w:szCs w:val="24"/>
        </w:rPr>
        <w:t xml:space="preserve">priorytetowa 10 </w:t>
      </w:r>
      <w:r w:rsidRPr="00293224">
        <w:rPr>
          <w:rFonts w:asciiTheme="majorHAnsi" w:hAnsiTheme="majorHAnsi" w:cstheme="majorHAnsi"/>
          <w:b/>
          <w:sz w:val="24"/>
          <w:szCs w:val="24"/>
        </w:rPr>
        <w:t>Innowacyjna edukacja</w:t>
      </w:r>
      <w:r w:rsidR="00FB53CC" w:rsidRPr="00293224">
        <w:rPr>
          <w:rFonts w:asciiTheme="majorHAnsi" w:hAnsiTheme="majorHAnsi" w:cstheme="majorHAnsi"/>
          <w:b/>
          <w:sz w:val="24"/>
          <w:szCs w:val="24"/>
        </w:rPr>
        <w:t xml:space="preserve">, Działanie 10.2 </w:t>
      </w:r>
      <w:r w:rsidRPr="00293224">
        <w:rPr>
          <w:rFonts w:asciiTheme="majorHAnsi" w:hAnsiTheme="majorHAnsi" w:cstheme="majorHAnsi"/>
          <w:b/>
          <w:sz w:val="24"/>
          <w:szCs w:val="24"/>
        </w:rPr>
        <w:t>Kształcenie ogólne i zawodowe</w:t>
      </w:r>
      <w:r w:rsidR="00FB53CC" w:rsidRPr="00293224">
        <w:rPr>
          <w:rFonts w:asciiTheme="majorHAnsi" w:hAnsiTheme="majorHAnsi" w:cstheme="majorHAnsi"/>
          <w:b/>
          <w:sz w:val="24"/>
          <w:szCs w:val="24"/>
        </w:rPr>
        <w:t>,</w:t>
      </w:r>
      <w:r w:rsidRPr="0029322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FB53CC" w:rsidRPr="00293224">
        <w:rPr>
          <w:rFonts w:asciiTheme="majorHAnsi" w:hAnsiTheme="majorHAnsi" w:cstheme="majorHAnsi"/>
          <w:b/>
          <w:sz w:val="24"/>
          <w:szCs w:val="24"/>
        </w:rPr>
        <w:t>Poddziałanie 10.2.</w:t>
      </w:r>
      <w:r w:rsidRPr="00293224">
        <w:rPr>
          <w:rFonts w:asciiTheme="majorHAnsi" w:hAnsiTheme="majorHAnsi" w:cstheme="majorHAnsi"/>
          <w:b/>
          <w:sz w:val="24"/>
          <w:szCs w:val="24"/>
        </w:rPr>
        <w:t>2</w:t>
      </w:r>
      <w:r w:rsidR="00FB53CC" w:rsidRPr="0029322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293224">
        <w:rPr>
          <w:rFonts w:asciiTheme="majorHAnsi" w:hAnsiTheme="majorHAnsi" w:cstheme="majorHAnsi"/>
          <w:b/>
          <w:sz w:val="24"/>
          <w:szCs w:val="24"/>
        </w:rPr>
        <w:t>Kształcenie ogólne</w:t>
      </w:r>
    </w:p>
    <w:p w14:paraId="2247FDA8" w14:textId="77777777" w:rsidR="00B47D23" w:rsidRPr="00293224" w:rsidRDefault="00B47D23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bookmarkEnd w:id="1"/>
    <w:p w14:paraId="3EDACED4" w14:textId="77777777" w:rsidR="00B47D23" w:rsidRPr="00293224" w:rsidRDefault="00B47D23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B3D68B7" w14:textId="77777777" w:rsidR="00B47D23" w:rsidRPr="00293224" w:rsidRDefault="00B47D23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DE71C2F" w14:textId="77777777" w:rsidR="00B47D23" w:rsidRPr="00293224" w:rsidRDefault="00B47D23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1630F98A" w14:textId="77777777" w:rsidR="00B47D23" w:rsidRPr="00293224" w:rsidRDefault="00B47D23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6FE1DB07" w14:textId="77777777" w:rsidR="00B47D23" w:rsidRPr="00293224" w:rsidRDefault="00B47D23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469C88B7" w14:textId="77777777" w:rsidR="00B47D23" w:rsidRPr="00293224" w:rsidRDefault="00B47D23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7E35A0FB" w14:textId="77777777" w:rsidR="00B47D23" w:rsidRPr="00293224" w:rsidRDefault="00B47D23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6A6DA87B" w14:textId="77777777" w:rsidR="00B47D23" w:rsidRPr="00293224" w:rsidRDefault="00B47D23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BE554B9" w14:textId="77777777" w:rsidR="00B47D23" w:rsidRPr="00293224" w:rsidRDefault="00B47D23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77EFEF1B" w14:textId="77777777" w:rsidR="00B47D23" w:rsidRPr="00293224" w:rsidRDefault="00B47D23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4AB4DDF6" w14:textId="77777777" w:rsidR="00B47D23" w:rsidRPr="00293224" w:rsidRDefault="00B47D23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17B409A6" w14:textId="77777777" w:rsidR="00FB53CC" w:rsidRPr="00293224" w:rsidRDefault="00FB53CC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293224">
        <w:rPr>
          <w:rFonts w:asciiTheme="majorHAnsi" w:hAnsiTheme="majorHAnsi" w:cstheme="majorHAnsi"/>
          <w:sz w:val="20"/>
          <w:szCs w:val="20"/>
        </w:rPr>
        <w:t>........................................................</w:t>
      </w:r>
    </w:p>
    <w:p w14:paraId="70E2F2A1" w14:textId="77777777" w:rsidR="00FB53CC" w:rsidRPr="00293224" w:rsidRDefault="00FB53CC" w:rsidP="006D15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293224">
        <w:rPr>
          <w:rFonts w:asciiTheme="majorHAnsi" w:hAnsiTheme="majorHAnsi" w:cstheme="majorHAnsi"/>
          <w:sz w:val="20"/>
          <w:szCs w:val="20"/>
        </w:rPr>
        <w:t>Zatwierdzam</w:t>
      </w:r>
    </w:p>
    <w:p w14:paraId="4D82F5B6" w14:textId="77777777" w:rsidR="00B47D23" w:rsidRPr="00293224" w:rsidRDefault="00B47D23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34191E43" w14:textId="77777777" w:rsidR="000C6E16" w:rsidRDefault="000C6E16" w:rsidP="006D1503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42AAAD55" w14:textId="77777777" w:rsidR="000C6E16" w:rsidRDefault="000C6E16" w:rsidP="006D1503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28C86A2D" w14:textId="77777777" w:rsidR="000C6E16" w:rsidRDefault="000C6E16" w:rsidP="006D1503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2B9E0116" w14:textId="77777777" w:rsidR="000C6E16" w:rsidRDefault="000C6E16" w:rsidP="006D1503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679C806E" w14:textId="77777777" w:rsidR="000C6E16" w:rsidRDefault="000C6E16" w:rsidP="006D1503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79F7FB30" w14:textId="77777777" w:rsidR="000C6E16" w:rsidRDefault="000C6E16" w:rsidP="006D1503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396C4A9D" w14:textId="77777777" w:rsidR="000C6E16" w:rsidRDefault="000C6E16" w:rsidP="006D1503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0A772B5A" w14:textId="77777777" w:rsidR="00FB53CC" w:rsidRPr="00293224" w:rsidRDefault="00B47D23" w:rsidP="006D1503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Aleksandrów Kujawski </w:t>
      </w:r>
      <w:r w:rsidR="000C6E16">
        <w:rPr>
          <w:rFonts w:asciiTheme="majorHAnsi" w:hAnsiTheme="majorHAnsi" w:cstheme="majorHAnsi"/>
        </w:rPr>
        <w:t>2</w:t>
      </w:r>
      <w:r w:rsidR="0020315A">
        <w:rPr>
          <w:rFonts w:asciiTheme="majorHAnsi" w:hAnsiTheme="majorHAnsi" w:cstheme="majorHAnsi"/>
        </w:rPr>
        <w:t>6</w:t>
      </w:r>
      <w:r w:rsidR="00A2165B">
        <w:rPr>
          <w:rFonts w:asciiTheme="majorHAnsi" w:hAnsiTheme="majorHAnsi" w:cstheme="majorHAnsi"/>
        </w:rPr>
        <w:t>-04</w:t>
      </w:r>
      <w:r w:rsidRPr="00293224">
        <w:rPr>
          <w:rFonts w:asciiTheme="majorHAnsi" w:hAnsiTheme="majorHAnsi" w:cstheme="majorHAnsi"/>
        </w:rPr>
        <w:t>-2019</w:t>
      </w:r>
      <w:r w:rsidR="00FB53CC" w:rsidRPr="00293224">
        <w:rPr>
          <w:rFonts w:asciiTheme="majorHAnsi" w:hAnsiTheme="majorHAnsi" w:cstheme="majorHAnsi"/>
        </w:rPr>
        <w:t>r.</w:t>
      </w:r>
    </w:p>
    <w:p w14:paraId="18C6C5A8" w14:textId="77777777" w:rsidR="00B47D23" w:rsidRPr="00293224" w:rsidRDefault="00B47D23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1C998D15" w14:textId="77777777" w:rsidR="00B47D23" w:rsidRPr="00293224" w:rsidRDefault="00B47D23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49C62A4E" w14:textId="77777777" w:rsidR="006D1503" w:rsidRPr="00293224" w:rsidRDefault="006D1503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5251DDB5" w14:textId="77777777" w:rsidR="006D1503" w:rsidRPr="00293224" w:rsidRDefault="006D1503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9B34DC2" w14:textId="77777777" w:rsidR="006D1503" w:rsidRDefault="006D1503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sdt>
      <w:sdtPr>
        <w:rPr>
          <w:rFonts w:asciiTheme="minorHAnsi" w:eastAsiaTheme="minorHAnsi" w:hAnsiTheme="minorHAnsi" w:cstheme="majorHAnsi"/>
          <w:color w:val="auto"/>
          <w:sz w:val="22"/>
          <w:szCs w:val="22"/>
          <w:lang w:eastAsia="en-US"/>
        </w:rPr>
        <w:id w:val="-8759307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EBADF9F" w14:textId="77777777" w:rsidR="0087553E" w:rsidRPr="00293224" w:rsidRDefault="0087553E">
          <w:pPr>
            <w:pStyle w:val="Nagwekspisutreci"/>
            <w:rPr>
              <w:rFonts w:cstheme="majorHAnsi"/>
            </w:rPr>
          </w:pPr>
          <w:r w:rsidRPr="00293224">
            <w:rPr>
              <w:rFonts w:cstheme="majorHAnsi"/>
            </w:rPr>
            <w:t>Spis treści</w:t>
          </w:r>
        </w:p>
        <w:p w14:paraId="4221AFED" w14:textId="69709987" w:rsidR="00E97B43" w:rsidRDefault="0087553E" w:rsidP="00D66666">
          <w:pPr>
            <w:pStyle w:val="Spistreci1"/>
            <w:tabs>
              <w:tab w:val="right" w:leader="dot" w:pos="9346"/>
            </w:tabs>
            <w:ind w:left="426" w:hanging="426"/>
            <w:rPr>
              <w:rFonts w:cstheme="minorBidi"/>
              <w:noProof/>
            </w:rPr>
          </w:pPr>
          <w:r w:rsidRPr="00293224">
            <w:rPr>
              <w:rFonts w:asciiTheme="majorHAnsi" w:hAnsiTheme="majorHAnsi" w:cstheme="majorHAnsi"/>
            </w:rPr>
            <w:fldChar w:fldCharType="begin"/>
          </w:r>
          <w:r w:rsidRPr="00293224">
            <w:rPr>
              <w:rFonts w:asciiTheme="majorHAnsi" w:hAnsiTheme="majorHAnsi" w:cstheme="majorHAnsi"/>
            </w:rPr>
            <w:instrText xml:space="preserve"> TOC \o "1-3" \h \z \u </w:instrText>
          </w:r>
          <w:r w:rsidRPr="00293224">
            <w:rPr>
              <w:rFonts w:asciiTheme="majorHAnsi" w:hAnsiTheme="majorHAnsi" w:cstheme="majorHAnsi"/>
            </w:rPr>
            <w:fldChar w:fldCharType="separate"/>
          </w:r>
          <w:hyperlink w:anchor="_Toc7163817" w:history="1">
            <w:r w:rsidR="00E97B43" w:rsidRPr="00CC0F44">
              <w:rPr>
                <w:rStyle w:val="Hipercze"/>
                <w:rFonts w:cstheme="majorHAnsi"/>
                <w:noProof/>
              </w:rPr>
              <w:t>ROZDZIAŁ I – INSTRUKCJA DLA WYKONAWCÓW</w:t>
            </w:r>
            <w:r w:rsidR="00E97B43">
              <w:rPr>
                <w:noProof/>
                <w:webHidden/>
              </w:rPr>
              <w:tab/>
            </w:r>
            <w:r w:rsidR="00E97B43">
              <w:rPr>
                <w:noProof/>
                <w:webHidden/>
              </w:rPr>
              <w:fldChar w:fldCharType="begin"/>
            </w:r>
            <w:r w:rsidR="00E97B43">
              <w:rPr>
                <w:noProof/>
                <w:webHidden/>
              </w:rPr>
              <w:instrText xml:space="preserve"> PAGEREF _Toc7163817 \h </w:instrText>
            </w:r>
            <w:r w:rsidR="00E97B43">
              <w:rPr>
                <w:noProof/>
                <w:webHidden/>
              </w:rPr>
            </w:r>
            <w:r w:rsidR="00E97B43">
              <w:rPr>
                <w:noProof/>
                <w:webHidden/>
              </w:rPr>
              <w:fldChar w:fldCharType="separate"/>
            </w:r>
            <w:r w:rsidR="00B83CCE">
              <w:rPr>
                <w:noProof/>
                <w:webHidden/>
              </w:rPr>
              <w:t>4</w:t>
            </w:r>
            <w:r w:rsidR="00E97B43">
              <w:rPr>
                <w:noProof/>
                <w:webHidden/>
              </w:rPr>
              <w:fldChar w:fldCharType="end"/>
            </w:r>
          </w:hyperlink>
        </w:p>
        <w:p w14:paraId="2166F6C9" w14:textId="72CCBAA6" w:rsidR="00E97B43" w:rsidRDefault="00B83CCE" w:rsidP="00D66666">
          <w:pPr>
            <w:pStyle w:val="Spistreci2"/>
            <w:ind w:left="426" w:hanging="426"/>
            <w:rPr>
              <w:rFonts w:cstheme="minorBidi"/>
              <w:noProof/>
            </w:rPr>
          </w:pPr>
          <w:hyperlink w:anchor="_Toc7163818" w:history="1">
            <w:r w:rsidR="00E97B43" w:rsidRPr="00CC0F44">
              <w:rPr>
                <w:rStyle w:val="Hipercze"/>
                <w:rFonts w:cstheme="majorHAnsi"/>
                <w:noProof/>
              </w:rPr>
              <w:t>1.</w:t>
            </w:r>
            <w:r w:rsidR="00E97B43">
              <w:rPr>
                <w:rFonts w:cstheme="minorBidi"/>
                <w:noProof/>
              </w:rPr>
              <w:tab/>
            </w:r>
            <w:r w:rsidR="00E97B43" w:rsidRPr="00CC0F44">
              <w:rPr>
                <w:rStyle w:val="Hipercze"/>
                <w:rFonts w:cstheme="majorHAnsi"/>
                <w:noProof/>
              </w:rPr>
              <w:t>INFORMACJE OGÓLNE</w:t>
            </w:r>
            <w:r w:rsidR="00E97B43">
              <w:rPr>
                <w:noProof/>
                <w:webHidden/>
              </w:rPr>
              <w:tab/>
            </w:r>
            <w:r w:rsidR="00E97B43">
              <w:rPr>
                <w:noProof/>
                <w:webHidden/>
              </w:rPr>
              <w:fldChar w:fldCharType="begin"/>
            </w:r>
            <w:r w:rsidR="00E97B43">
              <w:rPr>
                <w:noProof/>
                <w:webHidden/>
              </w:rPr>
              <w:instrText xml:space="preserve"> PAGEREF _Toc7163818 \h </w:instrText>
            </w:r>
            <w:r w:rsidR="00E97B43">
              <w:rPr>
                <w:noProof/>
                <w:webHidden/>
              </w:rPr>
            </w:r>
            <w:r w:rsidR="00E97B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E97B43">
              <w:rPr>
                <w:noProof/>
                <w:webHidden/>
              </w:rPr>
              <w:fldChar w:fldCharType="end"/>
            </w:r>
          </w:hyperlink>
        </w:p>
        <w:p w14:paraId="06162EC7" w14:textId="211C660D" w:rsidR="00E97B43" w:rsidRDefault="00B83CCE" w:rsidP="00D66666">
          <w:pPr>
            <w:pStyle w:val="Spistreci2"/>
            <w:ind w:left="426" w:hanging="426"/>
            <w:rPr>
              <w:rFonts w:cstheme="minorBidi"/>
              <w:noProof/>
            </w:rPr>
          </w:pPr>
          <w:hyperlink w:anchor="_Toc7163837" w:history="1">
            <w:r w:rsidR="00E97B43" w:rsidRPr="00CC0F44">
              <w:rPr>
                <w:rStyle w:val="Hipercze"/>
                <w:rFonts w:cstheme="majorHAnsi"/>
                <w:noProof/>
              </w:rPr>
              <w:t xml:space="preserve">2. </w:t>
            </w:r>
            <w:r w:rsidR="00D66666">
              <w:rPr>
                <w:rStyle w:val="Hipercze"/>
                <w:rFonts w:cstheme="majorHAnsi"/>
                <w:noProof/>
              </w:rPr>
              <w:tab/>
            </w:r>
            <w:r w:rsidR="00E97B43" w:rsidRPr="00CC0F44">
              <w:rPr>
                <w:rStyle w:val="Hipercze"/>
                <w:rFonts w:cstheme="majorHAnsi"/>
                <w:noProof/>
              </w:rPr>
              <w:t>TRYB UDZIELENIA ZAMÓWIENIA</w:t>
            </w:r>
            <w:r w:rsidR="00E97B43">
              <w:rPr>
                <w:noProof/>
                <w:webHidden/>
              </w:rPr>
              <w:tab/>
            </w:r>
            <w:r w:rsidR="00E97B43">
              <w:rPr>
                <w:noProof/>
                <w:webHidden/>
              </w:rPr>
              <w:fldChar w:fldCharType="begin"/>
            </w:r>
            <w:r w:rsidR="00E97B43">
              <w:rPr>
                <w:noProof/>
                <w:webHidden/>
              </w:rPr>
              <w:instrText xml:space="preserve"> PAGEREF _Toc7163837 \h </w:instrText>
            </w:r>
            <w:r w:rsidR="00E97B43">
              <w:rPr>
                <w:noProof/>
                <w:webHidden/>
              </w:rPr>
            </w:r>
            <w:r w:rsidR="00E97B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E97B43">
              <w:rPr>
                <w:noProof/>
                <w:webHidden/>
              </w:rPr>
              <w:fldChar w:fldCharType="end"/>
            </w:r>
          </w:hyperlink>
        </w:p>
        <w:p w14:paraId="1C0D2CC9" w14:textId="2E346839" w:rsidR="00E97B43" w:rsidRDefault="00B83CCE" w:rsidP="00D66666">
          <w:pPr>
            <w:pStyle w:val="Spistreci2"/>
            <w:ind w:left="426" w:hanging="426"/>
            <w:rPr>
              <w:rFonts w:cstheme="minorBidi"/>
              <w:noProof/>
            </w:rPr>
          </w:pPr>
          <w:hyperlink w:anchor="_Toc7163841" w:history="1">
            <w:r w:rsidR="00E97B43" w:rsidRPr="00CC0F44">
              <w:rPr>
                <w:rStyle w:val="Hipercze"/>
                <w:rFonts w:cstheme="majorHAnsi"/>
                <w:noProof/>
              </w:rPr>
              <w:t xml:space="preserve">3. </w:t>
            </w:r>
            <w:r w:rsidR="00D66666">
              <w:rPr>
                <w:rStyle w:val="Hipercze"/>
                <w:rFonts w:cstheme="majorHAnsi"/>
                <w:noProof/>
              </w:rPr>
              <w:tab/>
            </w:r>
            <w:r w:rsidR="00E97B43" w:rsidRPr="00CC0F44">
              <w:rPr>
                <w:rStyle w:val="Hipercze"/>
                <w:rFonts w:cstheme="majorHAnsi"/>
                <w:noProof/>
              </w:rPr>
              <w:t>OPIS PRZEDMIOTU ZAMÓWIENIA.</w:t>
            </w:r>
            <w:r w:rsidR="00E97B43">
              <w:rPr>
                <w:noProof/>
                <w:webHidden/>
              </w:rPr>
              <w:tab/>
            </w:r>
            <w:r w:rsidR="00E97B43">
              <w:rPr>
                <w:noProof/>
                <w:webHidden/>
              </w:rPr>
              <w:fldChar w:fldCharType="begin"/>
            </w:r>
            <w:r w:rsidR="00E97B43">
              <w:rPr>
                <w:noProof/>
                <w:webHidden/>
              </w:rPr>
              <w:instrText xml:space="preserve"> PAGEREF _Toc7163841 \h </w:instrText>
            </w:r>
            <w:r w:rsidR="00E97B43">
              <w:rPr>
                <w:noProof/>
                <w:webHidden/>
              </w:rPr>
            </w:r>
            <w:r w:rsidR="00E97B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E97B43">
              <w:rPr>
                <w:noProof/>
                <w:webHidden/>
              </w:rPr>
              <w:fldChar w:fldCharType="end"/>
            </w:r>
          </w:hyperlink>
        </w:p>
        <w:p w14:paraId="407BE01B" w14:textId="2F0024C8" w:rsidR="00E97B43" w:rsidRDefault="00B83CCE" w:rsidP="00D66666">
          <w:pPr>
            <w:pStyle w:val="Spistreci2"/>
            <w:ind w:left="426" w:hanging="426"/>
            <w:rPr>
              <w:rFonts w:cstheme="minorBidi"/>
              <w:noProof/>
            </w:rPr>
          </w:pPr>
          <w:hyperlink w:anchor="_Toc7163842" w:history="1">
            <w:r w:rsidR="00E97B43" w:rsidRPr="00CC0F44">
              <w:rPr>
                <w:rStyle w:val="Hipercze"/>
                <w:rFonts w:cstheme="majorHAnsi"/>
                <w:noProof/>
              </w:rPr>
              <w:t>4.</w:t>
            </w:r>
            <w:r w:rsidR="00E97B43">
              <w:rPr>
                <w:rFonts w:cstheme="minorBidi"/>
                <w:noProof/>
              </w:rPr>
              <w:tab/>
            </w:r>
            <w:r w:rsidR="00E97B43" w:rsidRPr="00CC0F44">
              <w:rPr>
                <w:rStyle w:val="Hipercze"/>
                <w:rFonts w:cstheme="majorHAnsi"/>
                <w:noProof/>
              </w:rPr>
              <w:t>TERMIN WYKONANIA ZAMÓWIENIA:</w:t>
            </w:r>
            <w:r w:rsidR="00E97B43">
              <w:rPr>
                <w:noProof/>
                <w:webHidden/>
              </w:rPr>
              <w:tab/>
            </w:r>
            <w:r w:rsidR="00E97B43">
              <w:rPr>
                <w:noProof/>
                <w:webHidden/>
              </w:rPr>
              <w:fldChar w:fldCharType="begin"/>
            </w:r>
            <w:r w:rsidR="00E97B43">
              <w:rPr>
                <w:noProof/>
                <w:webHidden/>
              </w:rPr>
              <w:instrText xml:space="preserve"> PAGEREF _Toc7163842 \h </w:instrText>
            </w:r>
            <w:r w:rsidR="00E97B43">
              <w:rPr>
                <w:noProof/>
                <w:webHidden/>
              </w:rPr>
            </w:r>
            <w:r w:rsidR="00E97B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E97B43">
              <w:rPr>
                <w:noProof/>
                <w:webHidden/>
              </w:rPr>
              <w:fldChar w:fldCharType="end"/>
            </w:r>
          </w:hyperlink>
        </w:p>
        <w:p w14:paraId="6B51316A" w14:textId="31CF9037" w:rsidR="00E97B43" w:rsidRDefault="00B83CCE" w:rsidP="00D66666">
          <w:pPr>
            <w:pStyle w:val="Spistreci2"/>
            <w:ind w:left="426" w:hanging="426"/>
            <w:rPr>
              <w:rFonts w:cstheme="minorBidi"/>
              <w:noProof/>
            </w:rPr>
          </w:pPr>
          <w:hyperlink w:anchor="_Toc7163843" w:history="1">
            <w:r w:rsidR="00E97B43" w:rsidRPr="00CC0F44">
              <w:rPr>
                <w:rStyle w:val="Hipercze"/>
                <w:rFonts w:cstheme="majorHAnsi"/>
                <w:noProof/>
              </w:rPr>
              <w:t>5.</w:t>
            </w:r>
            <w:r w:rsidR="00E97B43">
              <w:rPr>
                <w:rFonts w:cstheme="minorBidi"/>
                <w:noProof/>
              </w:rPr>
              <w:tab/>
            </w:r>
            <w:r w:rsidR="00E97B43" w:rsidRPr="00CC0F44">
              <w:rPr>
                <w:rStyle w:val="Hipercze"/>
                <w:rFonts w:cstheme="majorHAnsi"/>
                <w:noProof/>
              </w:rPr>
              <w:t>WARUNKI UDZIAŁU W POSTĘPOWANIU ORAZ PODSTAWY WYKLUCZENIA, O KTÓRYCH MOWA W ART. 24 UST. 1 I 5 USTAWY PZP.</w:t>
            </w:r>
            <w:r w:rsidR="00E97B43">
              <w:rPr>
                <w:noProof/>
                <w:webHidden/>
              </w:rPr>
              <w:tab/>
            </w:r>
            <w:r w:rsidR="00E97B43">
              <w:rPr>
                <w:noProof/>
                <w:webHidden/>
              </w:rPr>
              <w:fldChar w:fldCharType="begin"/>
            </w:r>
            <w:r w:rsidR="00E97B43">
              <w:rPr>
                <w:noProof/>
                <w:webHidden/>
              </w:rPr>
              <w:instrText xml:space="preserve"> PAGEREF _Toc7163843 \h </w:instrText>
            </w:r>
            <w:r w:rsidR="00E97B43">
              <w:rPr>
                <w:noProof/>
                <w:webHidden/>
              </w:rPr>
            </w:r>
            <w:r w:rsidR="00E97B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E97B43">
              <w:rPr>
                <w:noProof/>
                <w:webHidden/>
              </w:rPr>
              <w:fldChar w:fldCharType="end"/>
            </w:r>
          </w:hyperlink>
        </w:p>
        <w:p w14:paraId="24E1A5E6" w14:textId="5C5C96E6" w:rsidR="00E97B43" w:rsidRDefault="00B83CCE" w:rsidP="00D66666">
          <w:pPr>
            <w:pStyle w:val="Spistreci2"/>
            <w:ind w:left="426" w:hanging="426"/>
            <w:rPr>
              <w:rFonts w:cstheme="minorBidi"/>
              <w:noProof/>
            </w:rPr>
          </w:pPr>
          <w:hyperlink w:anchor="_Toc7163844" w:history="1">
            <w:r w:rsidR="00E97B43" w:rsidRPr="00CC0F44">
              <w:rPr>
                <w:rStyle w:val="Hipercze"/>
                <w:rFonts w:cstheme="majorHAnsi"/>
                <w:noProof/>
              </w:rPr>
              <w:t>6.</w:t>
            </w:r>
            <w:r w:rsidR="00E97B43">
              <w:rPr>
                <w:rFonts w:cstheme="minorBidi"/>
                <w:noProof/>
              </w:rPr>
              <w:tab/>
            </w:r>
            <w:r w:rsidR="00E97B43" w:rsidRPr="00CC0F44">
              <w:rPr>
                <w:rStyle w:val="Hipercze"/>
                <w:rFonts w:cstheme="majorHAnsi"/>
                <w:noProof/>
              </w:rPr>
              <w:t>WYKAZ OŚWIADCZEŃ LUB DOKUMENTÓW, POTWIERDZAJĄCYCH SPEŁNIANIE WARUNKÓW UDZIAŁU W POSTĘPOWANIU ORAZ BRAK PODSTAW DO WYKLUCZENIA.</w:t>
            </w:r>
            <w:r w:rsidR="00E97B43">
              <w:rPr>
                <w:noProof/>
                <w:webHidden/>
              </w:rPr>
              <w:tab/>
            </w:r>
            <w:r w:rsidR="00E97B43">
              <w:rPr>
                <w:noProof/>
                <w:webHidden/>
              </w:rPr>
              <w:fldChar w:fldCharType="begin"/>
            </w:r>
            <w:r w:rsidR="00E97B43">
              <w:rPr>
                <w:noProof/>
                <w:webHidden/>
              </w:rPr>
              <w:instrText xml:space="preserve"> PAGEREF _Toc7163844 \h </w:instrText>
            </w:r>
            <w:r w:rsidR="00E97B43">
              <w:rPr>
                <w:noProof/>
                <w:webHidden/>
              </w:rPr>
            </w:r>
            <w:r w:rsidR="00E97B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E97B43">
              <w:rPr>
                <w:noProof/>
                <w:webHidden/>
              </w:rPr>
              <w:fldChar w:fldCharType="end"/>
            </w:r>
          </w:hyperlink>
        </w:p>
        <w:p w14:paraId="7FA61BBA" w14:textId="4E34B6AA" w:rsidR="00E97B43" w:rsidRDefault="00B83CCE" w:rsidP="00D66666">
          <w:pPr>
            <w:pStyle w:val="Spistreci2"/>
            <w:ind w:left="426" w:hanging="426"/>
            <w:rPr>
              <w:rFonts w:cstheme="minorBidi"/>
              <w:noProof/>
            </w:rPr>
          </w:pPr>
          <w:hyperlink w:anchor="_Toc7163845" w:history="1">
            <w:r w:rsidR="00E97B43" w:rsidRPr="00CC0F44">
              <w:rPr>
                <w:rStyle w:val="Hipercze"/>
                <w:rFonts w:cstheme="majorHAnsi"/>
                <w:noProof/>
              </w:rPr>
              <w:t>7.</w:t>
            </w:r>
            <w:r w:rsidR="00E97B43">
              <w:rPr>
                <w:rFonts w:cstheme="minorBidi"/>
                <w:noProof/>
              </w:rPr>
              <w:tab/>
            </w:r>
            <w:r w:rsidR="00E97B43" w:rsidRPr="00CC0F44">
              <w:rPr>
                <w:rStyle w:val="Hipercze"/>
                <w:rFonts w:cstheme="majorHAnsi"/>
                <w:noProof/>
              </w:rPr>
              <w:t>INFORMACJE O SPOSOBIE POROZUMIEWANIA SIĘ ZAMAWIAJĄCEGO Z WYKONAWCAMI ORAZ PRZEKAZYWANIA OŚWIADCZEŃ I DOKUMENTÓW, A TAKŻE WSKAZANIE OSÓB UPRAWNIONYCH DO POROZUMIEWANIA SIĘ Z WYKONAWCAMI.</w:t>
            </w:r>
            <w:r w:rsidR="00E97B43">
              <w:rPr>
                <w:noProof/>
                <w:webHidden/>
              </w:rPr>
              <w:tab/>
            </w:r>
            <w:r w:rsidR="00E97B43">
              <w:rPr>
                <w:noProof/>
                <w:webHidden/>
              </w:rPr>
              <w:fldChar w:fldCharType="begin"/>
            </w:r>
            <w:r w:rsidR="00E97B43">
              <w:rPr>
                <w:noProof/>
                <w:webHidden/>
              </w:rPr>
              <w:instrText xml:space="preserve"> PAGEREF _Toc7163845 \h </w:instrText>
            </w:r>
            <w:r w:rsidR="00E97B43">
              <w:rPr>
                <w:noProof/>
                <w:webHidden/>
              </w:rPr>
            </w:r>
            <w:r w:rsidR="00E97B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E97B43">
              <w:rPr>
                <w:noProof/>
                <w:webHidden/>
              </w:rPr>
              <w:fldChar w:fldCharType="end"/>
            </w:r>
          </w:hyperlink>
        </w:p>
        <w:p w14:paraId="2282B119" w14:textId="42D55B41" w:rsidR="00E97B43" w:rsidRDefault="00B83CCE" w:rsidP="00D66666">
          <w:pPr>
            <w:pStyle w:val="Spistreci2"/>
            <w:ind w:left="426" w:hanging="426"/>
            <w:rPr>
              <w:rFonts w:cstheme="minorBidi"/>
              <w:noProof/>
            </w:rPr>
          </w:pPr>
          <w:hyperlink w:anchor="_Toc7163846" w:history="1">
            <w:r w:rsidR="00E97B43" w:rsidRPr="00CC0F44">
              <w:rPr>
                <w:rStyle w:val="Hipercze"/>
                <w:rFonts w:cstheme="majorHAnsi"/>
                <w:noProof/>
              </w:rPr>
              <w:t>8.</w:t>
            </w:r>
            <w:r w:rsidR="00E97B43">
              <w:rPr>
                <w:rFonts w:cstheme="minorBidi"/>
                <w:noProof/>
              </w:rPr>
              <w:tab/>
            </w:r>
            <w:r w:rsidR="00E97B43" w:rsidRPr="00CC0F44">
              <w:rPr>
                <w:rStyle w:val="Hipercze"/>
                <w:rFonts w:cstheme="majorHAnsi"/>
                <w:noProof/>
              </w:rPr>
              <w:t>WYMAGANIA DOTYCZĄCE WADIUM.</w:t>
            </w:r>
            <w:r w:rsidR="00E97B43">
              <w:rPr>
                <w:noProof/>
                <w:webHidden/>
              </w:rPr>
              <w:tab/>
            </w:r>
            <w:r w:rsidR="00E97B43">
              <w:rPr>
                <w:noProof/>
                <w:webHidden/>
              </w:rPr>
              <w:fldChar w:fldCharType="begin"/>
            </w:r>
            <w:r w:rsidR="00E97B43">
              <w:rPr>
                <w:noProof/>
                <w:webHidden/>
              </w:rPr>
              <w:instrText xml:space="preserve"> PAGEREF _Toc7163846 \h </w:instrText>
            </w:r>
            <w:r w:rsidR="00E97B43">
              <w:rPr>
                <w:noProof/>
                <w:webHidden/>
              </w:rPr>
            </w:r>
            <w:r w:rsidR="00E97B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E97B43">
              <w:rPr>
                <w:noProof/>
                <w:webHidden/>
              </w:rPr>
              <w:fldChar w:fldCharType="end"/>
            </w:r>
          </w:hyperlink>
        </w:p>
        <w:p w14:paraId="0AD0CFBF" w14:textId="3205A412" w:rsidR="00E97B43" w:rsidRDefault="00B83CCE" w:rsidP="00D66666">
          <w:pPr>
            <w:pStyle w:val="Spistreci2"/>
            <w:ind w:left="426" w:hanging="426"/>
            <w:rPr>
              <w:rFonts w:cstheme="minorBidi"/>
              <w:noProof/>
            </w:rPr>
          </w:pPr>
          <w:hyperlink w:anchor="_Toc7163847" w:history="1">
            <w:r w:rsidR="00E97B43" w:rsidRPr="00CC0F44">
              <w:rPr>
                <w:rStyle w:val="Hipercze"/>
                <w:rFonts w:cstheme="majorHAnsi"/>
                <w:noProof/>
              </w:rPr>
              <w:t>9.</w:t>
            </w:r>
            <w:r w:rsidR="00E97B43">
              <w:rPr>
                <w:rFonts w:cstheme="minorBidi"/>
                <w:noProof/>
              </w:rPr>
              <w:tab/>
            </w:r>
            <w:r w:rsidR="00E97B43" w:rsidRPr="00CC0F44">
              <w:rPr>
                <w:rStyle w:val="Hipercze"/>
                <w:rFonts w:cstheme="majorHAnsi"/>
                <w:noProof/>
              </w:rPr>
              <w:t>TERMIN ZWIĄZANIA OFERTĄ.</w:t>
            </w:r>
            <w:r w:rsidR="00E97B43">
              <w:rPr>
                <w:noProof/>
                <w:webHidden/>
              </w:rPr>
              <w:tab/>
            </w:r>
            <w:r w:rsidR="00E97B43">
              <w:rPr>
                <w:noProof/>
                <w:webHidden/>
              </w:rPr>
              <w:fldChar w:fldCharType="begin"/>
            </w:r>
            <w:r w:rsidR="00E97B43">
              <w:rPr>
                <w:noProof/>
                <w:webHidden/>
              </w:rPr>
              <w:instrText xml:space="preserve"> PAGEREF _Toc7163847 \h </w:instrText>
            </w:r>
            <w:r w:rsidR="00E97B43">
              <w:rPr>
                <w:noProof/>
                <w:webHidden/>
              </w:rPr>
            </w:r>
            <w:r w:rsidR="00E97B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E97B43">
              <w:rPr>
                <w:noProof/>
                <w:webHidden/>
              </w:rPr>
              <w:fldChar w:fldCharType="end"/>
            </w:r>
          </w:hyperlink>
        </w:p>
        <w:p w14:paraId="07BE86B1" w14:textId="06E92A81" w:rsidR="00E97B43" w:rsidRDefault="00B83CCE" w:rsidP="00D66666">
          <w:pPr>
            <w:pStyle w:val="Spistreci2"/>
            <w:ind w:left="426" w:hanging="426"/>
            <w:rPr>
              <w:rFonts w:cstheme="minorBidi"/>
              <w:noProof/>
            </w:rPr>
          </w:pPr>
          <w:hyperlink w:anchor="_Toc7163848" w:history="1">
            <w:r w:rsidR="00E97B43" w:rsidRPr="00CC0F44">
              <w:rPr>
                <w:rStyle w:val="Hipercze"/>
                <w:rFonts w:cstheme="majorHAnsi"/>
                <w:noProof/>
              </w:rPr>
              <w:t>10.</w:t>
            </w:r>
            <w:r w:rsidR="00E97B43">
              <w:rPr>
                <w:rFonts w:cstheme="minorBidi"/>
                <w:noProof/>
              </w:rPr>
              <w:tab/>
            </w:r>
            <w:r w:rsidR="00E97B43" w:rsidRPr="00CC0F44">
              <w:rPr>
                <w:rStyle w:val="Hipercze"/>
                <w:rFonts w:cstheme="majorHAnsi"/>
                <w:noProof/>
              </w:rPr>
              <w:t>OPIS SPOSOBU PRZYGOTOWYWANIA OFERT.</w:t>
            </w:r>
            <w:r w:rsidR="00E97B43">
              <w:rPr>
                <w:noProof/>
                <w:webHidden/>
              </w:rPr>
              <w:tab/>
            </w:r>
            <w:r w:rsidR="00E97B43">
              <w:rPr>
                <w:noProof/>
                <w:webHidden/>
              </w:rPr>
              <w:fldChar w:fldCharType="begin"/>
            </w:r>
            <w:r w:rsidR="00E97B43">
              <w:rPr>
                <w:noProof/>
                <w:webHidden/>
              </w:rPr>
              <w:instrText xml:space="preserve"> PAGEREF _Toc7163848 \h </w:instrText>
            </w:r>
            <w:r w:rsidR="00E97B43">
              <w:rPr>
                <w:noProof/>
                <w:webHidden/>
              </w:rPr>
            </w:r>
            <w:r w:rsidR="00E97B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E97B43">
              <w:rPr>
                <w:noProof/>
                <w:webHidden/>
              </w:rPr>
              <w:fldChar w:fldCharType="end"/>
            </w:r>
          </w:hyperlink>
        </w:p>
        <w:p w14:paraId="3341DF89" w14:textId="20FD5AE1" w:rsidR="00E97B43" w:rsidRDefault="00B83CCE" w:rsidP="00D66666">
          <w:pPr>
            <w:pStyle w:val="Spistreci2"/>
            <w:ind w:left="426" w:hanging="426"/>
            <w:rPr>
              <w:rFonts w:cstheme="minorBidi"/>
              <w:noProof/>
            </w:rPr>
          </w:pPr>
          <w:hyperlink w:anchor="_Toc7163849" w:history="1">
            <w:r w:rsidR="00E97B43" w:rsidRPr="00CC0F44">
              <w:rPr>
                <w:rStyle w:val="Hipercze"/>
                <w:rFonts w:cstheme="majorHAnsi"/>
                <w:noProof/>
              </w:rPr>
              <w:t>11.</w:t>
            </w:r>
            <w:r w:rsidR="00E97B43">
              <w:rPr>
                <w:rFonts w:cstheme="minorBidi"/>
                <w:noProof/>
              </w:rPr>
              <w:tab/>
            </w:r>
            <w:r w:rsidR="00E97B43" w:rsidRPr="00CC0F44">
              <w:rPr>
                <w:rStyle w:val="Hipercze"/>
                <w:rFonts w:cstheme="majorHAnsi"/>
                <w:noProof/>
              </w:rPr>
              <w:t>MIEJSCE ORAZ TERMIN SKŁADANIA I OTWARCIA OFERT.</w:t>
            </w:r>
            <w:r w:rsidR="00E97B43">
              <w:rPr>
                <w:noProof/>
                <w:webHidden/>
              </w:rPr>
              <w:tab/>
            </w:r>
            <w:r w:rsidR="00E97B43">
              <w:rPr>
                <w:noProof/>
                <w:webHidden/>
              </w:rPr>
              <w:fldChar w:fldCharType="begin"/>
            </w:r>
            <w:r w:rsidR="00E97B43">
              <w:rPr>
                <w:noProof/>
                <w:webHidden/>
              </w:rPr>
              <w:instrText xml:space="preserve"> PAGEREF _Toc7163849 \h </w:instrText>
            </w:r>
            <w:r w:rsidR="00E97B43">
              <w:rPr>
                <w:noProof/>
                <w:webHidden/>
              </w:rPr>
            </w:r>
            <w:r w:rsidR="00E97B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E97B43">
              <w:rPr>
                <w:noProof/>
                <w:webHidden/>
              </w:rPr>
              <w:fldChar w:fldCharType="end"/>
            </w:r>
          </w:hyperlink>
        </w:p>
        <w:p w14:paraId="01295D32" w14:textId="7992FD3B" w:rsidR="00E97B43" w:rsidRDefault="00B83CCE" w:rsidP="00D66666">
          <w:pPr>
            <w:pStyle w:val="Spistreci2"/>
            <w:ind w:left="426" w:hanging="426"/>
            <w:rPr>
              <w:rFonts w:cstheme="minorBidi"/>
              <w:noProof/>
            </w:rPr>
          </w:pPr>
          <w:hyperlink w:anchor="_Toc7163850" w:history="1">
            <w:r w:rsidR="00E97B43" w:rsidRPr="00CC0F44">
              <w:rPr>
                <w:rStyle w:val="Hipercze"/>
                <w:rFonts w:cstheme="majorHAnsi"/>
                <w:noProof/>
              </w:rPr>
              <w:t>12.</w:t>
            </w:r>
            <w:r w:rsidR="00E97B43">
              <w:rPr>
                <w:rFonts w:cstheme="minorBidi"/>
                <w:noProof/>
              </w:rPr>
              <w:tab/>
            </w:r>
            <w:r w:rsidR="00E97B43" w:rsidRPr="00CC0F44">
              <w:rPr>
                <w:rStyle w:val="Hipercze"/>
                <w:rFonts w:cstheme="majorHAnsi"/>
                <w:noProof/>
              </w:rPr>
              <w:t>OPIS SPOSOBU OBLICZENIA CENY :</w:t>
            </w:r>
            <w:r w:rsidR="00E97B43">
              <w:rPr>
                <w:noProof/>
                <w:webHidden/>
              </w:rPr>
              <w:tab/>
            </w:r>
            <w:r w:rsidR="00E97B43">
              <w:rPr>
                <w:noProof/>
                <w:webHidden/>
              </w:rPr>
              <w:fldChar w:fldCharType="begin"/>
            </w:r>
            <w:r w:rsidR="00E97B43">
              <w:rPr>
                <w:noProof/>
                <w:webHidden/>
              </w:rPr>
              <w:instrText xml:space="preserve"> PAGEREF _Toc7163850 \h </w:instrText>
            </w:r>
            <w:r w:rsidR="00E97B43">
              <w:rPr>
                <w:noProof/>
                <w:webHidden/>
              </w:rPr>
            </w:r>
            <w:r w:rsidR="00E97B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E97B43">
              <w:rPr>
                <w:noProof/>
                <w:webHidden/>
              </w:rPr>
              <w:fldChar w:fldCharType="end"/>
            </w:r>
          </w:hyperlink>
        </w:p>
        <w:p w14:paraId="2AE8F326" w14:textId="6D6C30BC" w:rsidR="00E97B43" w:rsidRDefault="00B83CCE" w:rsidP="00D66666">
          <w:pPr>
            <w:pStyle w:val="Spistreci2"/>
            <w:ind w:left="426" w:hanging="426"/>
            <w:rPr>
              <w:rFonts w:cstheme="minorBidi"/>
              <w:noProof/>
            </w:rPr>
          </w:pPr>
          <w:hyperlink w:anchor="_Toc7163851" w:history="1">
            <w:r w:rsidR="00E97B43" w:rsidRPr="00CC0F44">
              <w:rPr>
                <w:rStyle w:val="Hipercze"/>
                <w:rFonts w:cstheme="majorHAnsi"/>
                <w:noProof/>
              </w:rPr>
              <w:t>13.</w:t>
            </w:r>
            <w:r w:rsidR="00E97B43">
              <w:rPr>
                <w:rFonts w:cstheme="minorBidi"/>
                <w:noProof/>
              </w:rPr>
              <w:tab/>
            </w:r>
            <w:r w:rsidR="00E97B43" w:rsidRPr="00CC0F44">
              <w:rPr>
                <w:rStyle w:val="Hipercze"/>
                <w:rFonts w:cstheme="majorHAnsi"/>
                <w:noProof/>
              </w:rPr>
              <w:t>OPIS KRYTERIÓW, KTÓRYMI ZAMAWIAJĄCY BĘDZIE SIĘ KIEROWAŁ PRZY WYBORZE OFERTY, WRAZ Z PODANIEM WAG TYCH KRYTERIÓW I SPOSOBU OCENY OFERT.</w:t>
            </w:r>
            <w:r w:rsidR="00E97B43">
              <w:rPr>
                <w:noProof/>
                <w:webHidden/>
              </w:rPr>
              <w:tab/>
            </w:r>
            <w:r w:rsidR="00E97B43">
              <w:rPr>
                <w:noProof/>
                <w:webHidden/>
              </w:rPr>
              <w:fldChar w:fldCharType="begin"/>
            </w:r>
            <w:r w:rsidR="00E97B43">
              <w:rPr>
                <w:noProof/>
                <w:webHidden/>
              </w:rPr>
              <w:instrText xml:space="preserve"> PAGEREF _Toc7163851 \h </w:instrText>
            </w:r>
            <w:r w:rsidR="00E97B43">
              <w:rPr>
                <w:noProof/>
                <w:webHidden/>
              </w:rPr>
            </w:r>
            <w:r w:rsidR="00E97B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E97B43">
              <w:rPr>
                <w:noProof/>
                <w:webHidden/>
              </w:rPr>
              <w:fldChar w:fldCharType="end"/>
            </w:r>
          </w:hyperlink>
        </w:p>
        <w:p w14:paraId="45C4C42F" w14:textId="2B4736FB" w:rsidR="00E97B43" w:rsidRDefault="00B83CCE" w:rsidP="00D66666">
          <w:pPr>
            <w:pStyle w:val="Spistreci2"/>
            <w:ind w:left="426" w:hanging="426"/>
            <w:rPr>
              <w:rFonts w:cstheme="minorBidi"/>
              <w:noProof/>
            </w:rPr>
          </w:pPr>
          <w:hyperlink w:anchor="_Toc7163852" w:history="1">
            <w:r w:rsidR="00E97B43" w:rsidRPr="00CC0F44">
              <w:rPr>
                <w:rStyle w:val="Hipercze"/>
                <w:rFonts w:cstheme="majorHAnsi"/>
                <w:noProof/>
              </w:rPr>
              <w:t>14.</w:t>
            </w:r>
            <w:r w:rsidR="00E97B43">
              <w:rPr>
                <w:rFonts w:cstheme="minorBidi"/>
                <w:noProof/>
              </w:rPr>
              <w:tab/>
            </w:r>
            <w:r w:rsidR="00E97B43" w:rsidRPr="00CC0F44">
              <w:rPr>
                <w:rStyle w:val="Hipercze"/>
                <w:rFonts w:cstheme="majorHAnsi"/>
                <w:noProof/>
              </w:rPr>
              <w:t>INFORMACJE O FORMALNOŚCIACH, JAKIE POWINNY ZOSTAĆ DOPEŁNIONE PO WYBORZE OFERTY W CELU ZAWARCIA UMOWY W SPRAWIE ZAMÓWIENIA PUBLICZNEGO.</w:t>
            </w:r>
            <w:r w:rsidR="00E97B43">
              <w:rPr>
                <w:noProof/>
                <w:webHidden/>
              </w:rPr>
              <w:tab/>
            </w:r>
            <w:r w:rsidR="00E97B43">
              <w:rPr>
                <w:noProof/>
                <w:webHidden/>
              </w:rPr>
              <w:fldChar w:fldCharType="begin"/>
            </w:r>
            <w:r w:rsidR="00E97B43">
              <w:rPr>
                <w:noProof/>
                <w:webHidden/>
              </w:rPr>
              <w:instrText xml:space="preserve"> PAGEREF _Toc7163852 \h </w:instrText>
            </w:r>
            <w:r w:rsidR="00E97B43">
              <w:rPr>
                <w:noProof/>
                <w:webHidden/>
              </w:rPr>
            </w:r>
            <w:r w:rsidR="00E97B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E97B43">
              <w:rPr>
                <w:noProof/>
                <w:webHidden/>
              </w:rPr>
              <w:fldChar w:fldCharType="end"/>
            </w:r>
          </w:hyperlink>
        </w:p>
        <w:p w14:paraId="28A71A14" w14:textId="4F3696FC" w:rsidR="00E97B43" w:rsidRDefault="00B83CCE" w:rsidP="00D66666">
          <w:pPr>
            <w:pStyle w:val="Spistreci2"/>
            <w:ind w:left="426" w:hanging="426"/>
            <w:rPr>
              <w:rFonts w:cstheme="minorBidi"/>
              <w:noProof/>
            </w:rPr>
          </w:pPr>
          <w:hyperlink w:anchor="_Toc7163853" w:history="1">
            <w:r w:rsidR="00E97B43" w:rsidRPr="00CC0F44">
              <w:rPr>
                <w:rStyle w:val="Hipercze"/>
                <w:rFonts w:cstheme="majorHAnsi"/>
                <w:noProof/>
              </w:rPr>
              <w:t>15.</w:t>
            </w:r>
            <w:r w:rsidR="00E97B43">
              <w:rPr>
                <w:rFonts w:cstheme="minorBidi"/>
                <w:noProof/>
              </w:rPr>
              <w:tab/>
            </w:r>
            <w:r w:rsidR="00E97B43" w:rsidRPr="00CC0F44">
              <w:rPr>
                <w:rStyle w:val="Hipercze"/>
                <w:rFonts w:cstheme="majorHAnsi"/>
                <w:noProof/>
              </w:rPr>
              <w:t>WYMAGANIA DOTYCZĄCE ZABEZPIECZENIA NALEŻYTEGO WYKONANIA UMOWY.</w:t>
            </w:r>
            <w:r w:rsidR="00E97B43">
              <w:rPr>
                <w:noProof/>
                <w:webHidden/>
              </w:rPr>
              <w:tab/>
            </w:r>
            <w:r w:rsidR="00E97B43">
              <w:rPr>
                <w:noProof/>
                <w:webHidden/>
              </w:rPr>
              <w:fldChar w:fldCharType="begin"/>
            </w:r>
            <w:r w:rsidR="00E97B43">
              <w:rPr>
                <w:noProof/>
                <w:webHidden/>
              </w:rPr>
              <w:instrText xml:space="preserve"> PAGEREF _Toc7163853 \h </w:instrText>
            </w:r>
            <w:r w:rsidR="00E97B43">
              <w:rPr>
                <w:noProof/>
                <w:webHidden/>
              </w:rPr>
            </w:r>
            <w:r w:rsidR="00E97B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E97B43">
              <w:rPr>
                <w:noProof/>
                <w:webHidden/>
              </w:rPr>
              <w:fldChar w:fldCharType="end"/>
            </w:r>
          </w:hyperlink>
        </w:p>
        <w:p w14:paraId="2DA028B7" w14:textId="68805578" w:rsidR="00E97B43" w:rsidRDefault="00B83CCE" w:rsidP="00D66666">
          <w:pPr>
            <w:pStyle w:val="Spistreci2"/>
            <w:ind w:left="426" w:hanging="426"/>
            <w:rPr>
              <w:rFonts w:cstheme="minorBidi"/>
              <w:noProof/>
            </w:rPr>
          </w:pPr>
          <w:hyperlink w:anchor="_Toc7163854" w:history="1">
            <w:r w:rsidR="00E97B43" w:rsidRPr="00CC0F44">
              <w:rPr>
                <w:rStyle w:val="Hipercze"/>
                <w:rFonts w:cstheme="majorHAnsi"/>
                <w:noProof/>
              </w:rPr>
              <w:t>16.</w:t>
            </w:r>
            <w:r w:rsidR="00E97B43">
              <w:rPr>
                <w:rFonts w:cstheme="minorBidi"/>
                <w:noProof/>
              </w:rPr>
              <w:tab/>
            </w:r>
            <w:r w:rsidR="00E97B43" w:rsidRPr="00CC0F44">
              <w:rPr>
                <w:rStyle w:val="Hipercze"/>
                <w:rFonts w:cstheme="majorHAnsi"/>
                <w:noProof/>
              </w:rPr>
              <w:t>ISTOTNE DLA STRON POSTANOWIENIA, KTÓRE ZOSTANĄ WPROWADZONE DO TREŚCI ZAWIERANEJ UMOWY W SPRAWIE ZAMÓWIENIA PUBLICZNEGO, OGÓLNE WARUNKI UMOWY ALBO WZÓR UMOWY, JEŻELI ZAMAWIAJĄCY WYMAGA OD WYKONAWCY, ABY ZAWARŁ Z NIM UMOWĘ W SPRAWIE ZAMÓWIENIA PUBLICZNEGO NA TAKICH WARUNKACH.</w:t>
            </w:r>
            <w:r w:rsidR="00E97B43">
              <w:rPr>
                <w:noProof/>
                <w:webHidden/>
              </w:rPr>
              <w:tab/>
            </w:r>
            <w:r w:rsidR="00E97B43">
              <w:rPr>
                <w:noProof/>
                <w:webHidden/>
              </w:rPr>
              <w:fldChar w:fldCharType="begin"/>
            </w:r>
            <w:r w:rsidR="00E97B43">
              <w:rPr>
                <w:noProof/>
                <w:webHidden/>
              </w:rPr>
              <w:instrText xml:space="preserve"> PAGEREF _Toc7163854 \h </w:instrText>
            </w:r>
            <w:r w:rsidR="00E97B43">
              <w:rPr>
                <w:noProof/>
                <w:webHidden/>
              </w:rPr>
            </w:r>
            <w:r w:rsidR="00E97B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E97B43">
              <w:rPr>
                <w:noProof/>
                <w:webHidden/>
              </w:rPr>
              <w:fldChar w:fldCharType="end"/>
            </w:r>
          </w:hyperlink>
        </w:p>
        <w:p w14:paraId="7446B7D7" w14:textId="4554CE3B" w:rsidR="00E97B43" w:rsidRDefault="00B83CCE" w:rsidP="00D66666">
          <w:pPr>
            <w:pStyle w:val="Spistreci2"/>
            <w:ind w:left="426" w:hanging="426"/>
            <w:rPr>
              <w:rFonts w:cstheme="minorBidi"/>
              <w:noProof/>
            </w:rPr>
          </w:pPr>
          <w:hyperlink w:anchor="_Toc7163855" w:history="1">
            <w:r w:rsidR="00E97B43" w:rsidRPr="00CC0F44">
              <w:rPr>
                <w:rStyle w:val="Hipercze"/>
                <w:rFonts w:cstheme="majorHAnsi"/>
                <w:noProof/>
              </w:rPr>
              <w:t>19.</w:t>
            </w:r>
            <w:r w:rsidR="00E97B43">
              <w:rPr>
                <w:rFonts w:cstheme="minorBidi"/>
                <w:noProof/>
              </w:rPr>
              <w:tab/>
            </w:r>
            <w:r w:rsidR="00E97B43" w:rsidRPr="00CC0F44">
              <w:rPr>
                <w:rStyle w:val="Hipercze"/>
                <w:rFonts w:cstheme="majorHAnsi"/>
                <w:noProof/>
              </w:rPr>
              <w:t>POUCZENIE O ŚRODKACH OCHRONY PRAWNEJ PRZYSŁUGUJĄCYCH WYKONAWCY W TOKU POSTĘPOWANIA O UDZIELENIE ZAMÓWIENIA.</w:t>
            </w:r>
            <w:r w:rsidR="00E97B43">
              <w:rPr>
                <w:noProof/>
                <w:webHidden/>
              </w:rPr>
              <w:tab/>
            </w:r>
            <w:r w:rsidR="00E97B43">
              <w:rPr>
                <w:noProof/>
                <w:webHidden/>
              </w:rPr>
              <w:fldChar w:fldCharType="begin"/>
            </w:r>
            <w:r w:rsidR="00E97B43">
              <w:rPr>
                <w:noProof/>
                <w:webHidden/>
              </w:rPr>
              <w:instrText xml:space="preserve"> PAGEREF _Toc7163855 \h </w:instrText>
            </w:r>
            <w:r w:rsidR="00E97B43">
              <w:rPr>
                <w:noProof/>
                <w:webHidden/>
              </w:rPr>
            </w:r>
            <w:r w:rsidR="00E97B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E97B43">
              <w:rPr>
                <w:noProof/>
                <w:webHidden/>
              </w:rPr>
              <w:fldChar w:fldCharType="end"/>
            </w:r>
          </w:hyperlink>
        </w:p>
        <w:p w14:paraId="58079842" w14:textId="662FAE04" w:rsidR="00E97B43" w:rsidRDefault="00B83CCE" w:rsidP="00D66666">
          <w:pPr>
            <w:pStyle w:val="Spistreci2"/>
            <w:ind w:left="426" w:hanging="426"/>
            <w:rPr>
              <w:rFonts w:cstheme="minorBidi"/>
              <w:noProof/>
            </w:rPr>
          </w:pPr>
          <w:hyperlink w:anchor="_Toc7163856" w:history="1">
            <w:r w:rsidR="00E97B43" w:rsidRPr="00CC0F44">
              <w:rPr>
                <w:rStyle w:val="Hipercze"/>
                <w:rFonts w:cstheme="majorHAnsi"/>
                <w:noProof/>
              </w:rPr>
              <w:t>20.</w:t>
            </w:r>
            <w:r w:rsidR="00E97B43">
              <w:rPr>
                <w:rFonts w:cstheme="minorBidi"/>
                <w:noProof/>
              </w:rPr>
              <w:tab/>
            </w:r>
            <w:r w:rsidR="00E97B43" w:rsidRPr="00CC0F44">
              <w:rPr>
                <w:rStyle w:val="Hipercze"/>
                <w:rFonts w:cstheme="majorHAnsi"/>
                <w:noProof/>
              </w:rPr>
              <w:t>KLAUZULA RODO</w:t>
            </w:r>
            <w:r w:rsidR="00E97B43">
              <w:rPr>
                <w:noProof/>
                <w:webHidden/>
              </w:rPr>
              <w:tab/>
            </w:r>
            <w:r w:rsidR="00E97B43">
              <w:rPr>
                <w:noProof/>
                <w:webHidden/>
              </w:rPr>
              <w:fldChar w:fldCharType="begin"/>
            </w:r>
            <w:r w:rsidR="00E97B43">
              <w:rPr>
                <w:noProof/>
                <w:webHidden/>
              </w:rPr>
              <w:instrText xml:space="preserve"> PAGEREF _Toc7163856 \h </w:instrText>
            </w:r>
            <w:r w:rsidR="00E97B43">
              <w:rPr>
                <w:noProof/>
                <w:webHidden/>
              </w:rPr>
            </w:r>
            <w:r w:rsidR="00E97B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E97B43">
              <w:rPr>
                <w:noProof/>
                <w:webHidden/>
              </w:rPr>
              <w:fldChar w:fldCharType="end"/>
            </w:r>
          </w:hyperlink>
        </w:p>
        <w:p w14:paraId="3668FE35" w14:textId="320050BE" w:rsidR="00E97B43" w:rsidRDefault="00B83CCE" w:rsidP="00D66666">
          <w:pPr>
            <w:pStyle w:val="Spistreci1"/>
            <w:tabs>
              <w:tab w:val="right" w:leader="dot" w:pos="9346"/>
            </w:tabs>
            <w:ind w:left="426" w:hanging="426"/>
            <w:rPr>
              <w:rFonts w:cstheme="minorBidi"/>
              <w:noProof/>
            </w:rPr>
          </w:pPr>
          <w:hyperlink w:anchor="_Toc7163857" w:history="1">
            <w:r w:rsidR="00E97B43" w:rsidRPr="00CC0F44">
              <w:rPr>
                <w:rStyle w:val="Hipercze"/>
                <w:rFonts w:cstheme="majorHAnsi"/>
                <w:noProof/>
              </w:rPr>
              <w:t>ROZDZIAŁ II – Informacje uzupełniające</w:t>
            </w:r>
            <w:r w:rsidR="00E97B43">
              <w:rPr>
                <w:noProof/>
                <w:webHidden/>
              </w:rPr>
              <w:tab/>
            </w:r>
            <w:r w:rsidR="00E97B43">
              <w:rPr>
                <w:noProof/>
                <w:webHidden/>
              </w:rPr>
              <w:fldChar w:fldCharType="begin"/>
            </w:r>
            <w:r w:rsidR="00E97B43">
              <w:rPr>
                <w:noProof/>
                <w:webHidden/>
              </w:rPr>
              <w:instrText xml:space="preserve"> PAGEREF _Toc7163857 \h </w:instrText>
            </w:r>
            <w:r w:rsidR="00E97B43">
              <w:rPr>
                <w:noProof/>
                <w:webHidden/>
              </w:rPr>
            </w:r>
            <w:r w:rsidR="00E97B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E97B43">
              <w:rPr>
                <w:noProof/>
                <w:webHidden/>
              </w:rPr>
              <w:fldChar w:fldCharType="end"/>
            </w:r>
          </w:hyperlink>
        </w:p>
        <w:p w14:paraId="74ED161C" w14:textId="47585938" w:rsidR="00E97B43" w:rsidRDefault="00B83CCE" w:rsidP="00D66666">
          <w:pPr>
            <w:pStyle w:val="Spistreci1"/>
            <w:tabs>
              <w:tab w:val="right" w:leader="dot" w:pos="9346"/>
            </w:tabs>
            <w:ind w:left="426" w:hanging="426"/>
            <w:rPr>
              <w:rFonts w:cstheme="minorBidi"/>
              <w:noProof/>
            </w:rPr>
          </w:pPr>
          <w:hyperlink w:anchor="_Toc7163858" w:history="1">
            <w:r w:rsidR="00E97B43" w:rsidRPr="00CC0F44">
              <w:rPr>
                <w:rStyle w:val="Hipercze"/>
                <w:rFonts w:cstheme="majorHAnsi"/>
                <w:noProof/>
              </w:rPr>
              <w:t>ROZDZIAŁ III – wykaz załączników do SIWZ</w:t>
            </w:r>
            <w:r w:rsidR="00E97B43">
              <w:rPr>
                <w:noProof/>
                <w:webHidden/>
              </w:rPr>
              <w:tab/>
            </w:r>
            <w:r w:rsidR="00E97B43">
              <w:rPr>
                <w:noProof/>
                <w:webHidden/>
              </w:rPr>
              <w:fldChar w:fldCharType="begin"/>
            </w:r>
            <w:r w:rsidR="00E97B43">
              <w:rPr>
                <w:noProof/>
                <w:webHidden/>
              </w:rPr>
              <w:instrText xml:space="preserve"> PAGEREF _Toc7163858 \h </w:instrText>
            </w:r>
            <w:r w:rsidR="00E97B43">
              <w:rPr>
                <w:noProof/>
                <w:webHidden/>
              </w:rPr>
            </w:r>
            <w:r w:rsidR="00E97B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="00E97B43">
              <w:rPr>
                <w:noProof/>
                <w:webHidden/>
              </w:rPr>
              <w:fldChar w:fldCharType="end"/>
            </w:r>
          </w:hyperlink>
        </w:p>
        <w:p w14:paraId="46762EBA" w14:textId="3C23D9FE" w:rsidR="00E97B43" w:rsidRDefault="00B83CCE" w:rsidP="00D66666">
          <w:pPr>
            <w:pStyle w:val="Spistreci1"/>
            <w:tabs>
              <w:tab w:val="right" w:leader="dot" w:pos="9346"/>
            </w:tabs>
            <w:ind w:left="426" w:hanging="426"/>
            <w:rPr>
              <w:rFonts w:cstheme="minorBidi"/>
              <w:noProof/>
            </w:rPr>
          </w:pPr>
          <w:hyperlink w:anchor="_Toc7163859" w:history="1">
            <w:r w:rsidR="00E97B43" w:rsidRPr="00CC0F44">
              <w:rPr>
                <w:rStyle w:val="Hipercze"/>
                <w:noProof/>
              </w:rPr>
              <w:t>Załącznik Nr 1 do SIWZ – formularz oferty</w:t>
            </w:r>
            <w:r w:rsidR="00E97B43">
              <w:rPr>
                <w:noProof/>
                <w:webHidden/>
              </w:rPr>
              <w:tab/>
            </w:r>
            <w:r w:rsidR="00E97B43">
              <w:rPr>
                <w:noProof/>
                <w:webHidden/>
              </w:rPr>
              <w:fldChar w:fldCharType="begin"/>
            </w:r>
            <w:r w:rsidR="00E97B43">
              <w:rPr>
                <w:noProof/>
                <w:webHidden/>
              </w:rPr>
              <w:instrText xml:space="preserve"> PAGEREF _Toc7163859 \h </w:instrText>
            </w:r>
            <w:r w:rsidR="00E97B43">
              <w:rPr>
                <w:noProof/>
                <w:webHidden/>
              </w:rPr>
            </w:r>
            <w:r w:rsidR="00E97B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 w:rsidR="00E97B43">
              <w:rPr>
                <w:noProof/>
                <w:webHidden/>
              </w:rPr>
              <w:fldChar w:fldCharType="end"/>
            </w:r>
          </w:hyperlink>
        </w:p>
        <w:p w14:paraId="3EEB6778" w14:textId="1E92F0A5" w:rsidR="00E97B43" w:rsidRDefault="00B83CCE" w:rsidP="00D66666">
          <w:pPr>
            <w:pStyle w:val="Spistreci1"/>
            <w:tabs>
              <w:tab w:val="right" w:leader="dot" w:pos="9346"/>
            </w:tabs>
            <w:ind w:left="426" w:hanging="426"/>
            <w:rPr>
              <w:rFonts w:cstheme="minorBidi"/>
              <w:noProof/>
            </w:rPr>
          </w:pPr>
          <w:hyperlink w:anchor="_Toc7163866" w:history="1">
            <w:r w:rsidR="00E97B43" w:rsidRPr="00CC0F44">
              <w:rPr>
                <w:rStyle w:val="Hipercze"/>
                <w:noProof/>
              </w:rPr>
              <w:t>Załącznik nr 2 do SIWZ – OŚWIADCZENIE WŁASNE WYKONAWCY Z ART. 25A UST. 1 Pzp</w:t>
            </w:r>
            <w:r w:rsidR="00E97B43">
              <w:rPr>
                <w:noProof/>
                <w:webHidden/>
              </w:rPr>
              <w:tab/>
            </w:r>
            <w:r w:rsidR="00E97B43">
              <w:rPr>
                <w:noProof/>
                <w:webHidden/>
              </w:rPr>
              <w:fldChar w:fldCharType="begin"/>
            </w:r>
            <w:r w:rsidR="00E97B43">
              <w:rPr>
                <w:noProof/>
                <w:webHidden/>
              </w:rPr>
              <w:instrText xml:space="preserve"> PAGEREF _Toc7163866 \h </w:instrText>
            </w:r>
            <w:r w:rsidR="00E97B43">
              <w:rPr>
                <w:noProof/>
                <w:webHidden/>
              </w:rPr>
            </w:r>
            <w:r w:rsidR="00E97B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 w:rsidR="00E97B43">
              <w:rPr>
                <w:noProof/>
                <w:webHidden/>
              </w:rPr>
              <w:fldChar w:fldCharType="end"/>
            </w:r>
          </w:hyperlink>
        </w:p>
        <w:p w14:paraId="67ED2E86" w14:textId="14DEC79D" w:rsidR="00E97B43" w:rsidRDefault="00B83CCE" w:rsidP="00D66666">
          <w:pPr>
            <w:pStyle w:val="Spistreci1"/>
            <w:tabs>
              <w:tab w:val="right" w:leader="dot" w:pos="9346"/>
            </w:tabs>
            <w:ind w:left="426" w:hanging="426"/>
            <w:rPr>
              <w:rFonts w:cstheme="minorBidi"/>
              <w:noProof/>
            </w:rPr>
          </w:pPr>
          <w:hyperlink w:anchor="_Toc7163867" w:history="1">
            <w:r w:rsidR="00E97B43" w:rsidRPr="00CC0F44">
              <w:rPr>
                <w:rStyle w:val="Hipercze"/>
                <w:noProof/>
              </w:rPr>
              <w:t>Załącznik nr 3 UMOWA WZÓR *</w:t>
            </w:r>
            <w:r w:rsidR="00E97B43">
              <w:rPr>
                <w:noProof/>
                <w:webHidden/>
              </w:rPr>
              <w:tab/>
            </w:r>
            <w:r w:rsidR="00E97B43">
              <w:rPr>
                <w:noProof/>
                <w:webHidden/>
              </w:rPr>
              <w:fldChar w:fldCharType="begin"/>
            </w:r>
            <w:r w:rsidR="00E97B43">
              <w:rPr>
                <w:noProof/>
                <w:webHidden/>
              </w:rPr>
              <w:instrText xml:space="preserve"> PAGEREF _Toc7163867 \h </w:instrText>
            </w:r>
            <w:r w:rsidR="00E97B43">
              <w:rPr>
                <w:noProof/>
                <w:webHidden/>
              </w:rPr>
            </w:r>
            <w:r w:rsidR="00E97B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 w:rsidR="00E97B43">
              <w:rPr>
                <w:noProof/>
                <w:webHidden/>
              </w:rPr>
              <w:fldChar w:fldCharType="end"/>
            </w:r>
          </w:hyperlink>
        </w:p>
        <w:p w14:paraId="111EB2E8" w14:textId="2B7E927D" w:rsidR="00E97B43" w:rsidRDefault="00B83CCE" w:rsidP="00D66666">
          <w:pPr>
            <w:pStyle w:val="Spistreci1"/>
            <w:tabs>
              <w:tab w:val="right" w:leader="dot" w:pos="9346"/>
            </w:tabs>
            <w:ind w:left="426" w:hanging="426"/>
            <w:rPr>
              <w:rFonts w:cstheme="minorBidi"/>
              <w:noProof/>
            </w:rPr>
          </w:pPr>
          <w:hyperlink w:anchor="_Toc7163868" w:history="1">
            <w:r w:rsidR="00E97B43" w:rsidRPr="00CC0F44">
              <w:rPr>
                <w:rStyle w:val="Hipercze"/>
                <w:noProof/>
              </w:rPr>
              <w:t>Załącznik nr 4 – oświadczenie w zakresie art. 24 ust. 11 ustawy PZP</w:t>
            </w:r>
            <w:r w:rsidR="00E97B43">
              <w:rPr>
                <w:noProof/>
                <w:webHidden/>
              </w:rPr>
              <w:tab/>
            </w:r>
            <w:r w:rsidR="00E97B43">
              <w:rPr>
                <w:noProof/>
                <w:webHidden/>
              </w:rPr>
              <w:fldChar w:fldCharType="begin"/>
            </w:r>
            <w:r w:rsidR="00E97B43">
              <w:rPr>
                <w:noProof/>
                <w:webHidden/>
              </w:rPr>
              <w:instrText xml:space="preserve"> PAGEREF _Toc7163868 \h </w:instrText>
            </w:r>
            <w:r w:rsidR="00E97B43">
              <w:rPr>
                <w:noProof/>
                <w:webHidden/>
              </w:rPr>
            </w:r>
            <w:r w:rsidR="00E97B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 w:rsidR="00E97B43">
              <w:rPr>
                <w:noProof/>
                <w:webHidden/>
              </w:rPr>
              <w:fldChar w:fldCharType="end"/>
            </w:r>
          </w:hyperlink>
        </w:p>
        <w:p w14:paraId="61C23B28" w14:textId="2AB8B8DB" w:rsidR="00E97B43" w:rsidRDefault="00B83CCE" w:rsidP="00D66666">
          <w:pPr>
            <w:pStyle w:val="Spistreci1"/>
            <w:tabs>
              <w:tab w:val="right" w:leader="dot" w:pos="9346"/>
            </w:tabs>
            <w:ind w:left="426" w:hanging="426"/>
            <w:rPr>
              <w:rFonts w:cstheme="minorBidi"/>
              <w:noProof/>
            </w:rPr>
          </w:pPr>
          <w:hyperlink w:anchor="_Toc7163869" w:history="1">
            <w:r w:rsidR="00E97B43" w:rsidRPr="00CC0F44">
              <w:rPr>
                <w:rStyle w:val="Hipercze"/>
                <w:noProof/>
              </w:rPr>
              <w:t>Załącznik nr 5 do SIWZ – zobowiązanie innego podmiotu</w:t>
            </w:r>
            <w:r w:rsidR="00E97B43">
              <w:rPr>
                <w:noProof/>
                <w:webHidden/>
              </w:rPr>
              <w:tab/>
            </w:r>
            <w:r w:rsidR="00E97B43">
              <w:rPr>
                <w:noProof/>
                <w:webHidden/>
              </w:rPr>
              <w:fldChar w:fldCharType="begin"/>
            </w:r>
            <w:r w:rsidR="00E97B43">
              <w:rPr>
                <w:noProof/>
                <w:webHidden/>
              </w:rPr>
              <w:instrText xml:space="preserve"> PAGEREF _Toc7163869 \h </w:instrText>
            </w:r>
            <w:r w:rsidR="00E97B43">
              <w:rPr>
                <w:noProof/>
                <w:webHidden/>
              </w:rPr>
            </w:r>
            <w:r w:rsidR="00E97B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 w:rsidR="00E97B43">
              <w:rPr>
                <w:noProof/>
                <w:webHidden/>
              </w:rPr>
              <w:fldChar w:fldCharType="end"/>
            </w:r>
          </w:hyperlink>
        </w:p>
        <w:p w14:paraId="7364554E" w14:textId="73690392" w:rsidR="00E97B43" w:rsidRDefault="00B83CCE" w:rsidP="00D66666">
          <w:pPr>
            <w:pStyle w:val="Spistreci1"/>
            <w:tabs>
              <w:tab w:val="right" w:leader="dot" w:pos="9346"/>
            </w:tabs>
            <w:ind w:left="426" w:hanging="426"/>
            <w:rPr>
              <w:rFonts w:cstheme="minorBidi"/>
              <w:noProof/>
            </w:rPr>
          </w:pPr>
          <w:hyperlink w:anchor="_Toc7163870" w:history="1">
            <w:r w:rsidR="00E97B43" w:rsidRPr="00CC0F44">
              <w:rPr>
                <w:rStyle w:val="Hipercze"/>
                <w:noProof/>
              </w:rPr>
              <w:t>Załącznik nr 6 OPIS PRZEDMIOTU ZAMOWIENIA</w:t>
            </w:r>
            <w:r w:rsidR="00E97B43">
              <w:rPr>
                <w:noProof/>
                <w:webHidden/>
              </w:rPr>
              <w:tab/>
            </w:r>
            <w:r w:rsidR="00E97B43">
              <w:rPr>
                <w:noProof/>
                <w:webHidden/>
              </w:rPr>
              <w:fldChar w:fldCharType="begin"/>
            </w:r>
            <w:r w:rsidR="00E97B43">
              <w:rPr>
                <w:noProof/>
                <w:webHidden/>
              </w:rPr>
              <w:instrText xml:space="preserve"> PAGEREF _Toc7163870 \h </w:instrText>
            </w:r>
            <w:r w:rsidR="00E97B43">
              <w:rPr>
                <w:noProof/>
                <w:webHidden/>
              </w:rPr>
            </w:r>
            <w:r w:rsidR="00E97B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 w:rsidR="00E97B43">
              <w:rPr>
                <w:noProof/>
                <w:webHidden/>
              </w:rPr>
              <w:fldChar w:fldCharType="end"/>
            </w:r>
          </w:hyperlink>
        </w:p>
        <w:p w14:paraId="6B298120" w14:textId="04BE40B0" w:rsidR="00E97B43" w:rsidRDefault="00B83CCE" w:rsidP="00D66666">
          <w:pPr>
            <w:pStyle w:val="Spistreci1"/>
            <w:tabs>
              <w:tab w:val="right" w:leader="dot" w:pos="9346"/>
            </w:tabs>
            <w:ind w:left="426" w:hanging="426"/>
            <w:rPr>
              <w:rFonts w:cstheme="minorBidi"/>
              <w:noProof/>
            </w:rPr>
          </w:pPr>
          <w:hyperlink w:anchor="_Toc7163886" w:history="1">
            <w:r w:rsidR="00E97B43" w:rsidRPr="00CC0F44">
              <w:rPr>
                <w:rStyle w:val="Hipercze"/>
                <w:noProof/>
              </w:rPr>
              <w:t>Załącznik nr 7 do SIWZ</w:t>
            </w:r>
            <w:r w:rsidR="00E97B43">
              <w:rPr>
                <w:noProof/>
                <w:webHidden/>
              </w:rPr>
              <w:tab/>
            </w:r>
            <w:r w:rsidR="00E97B43">
              <w:rPr>
                <w:noProof/>
                <w:webHidden/>
              </w:rPr>
              <w:fldChar w:fldCharType="begin"/>
            </w:r>
            <w:r w:rsidR="00E97B43">
              <w:rPr>
                <w:noProof/>
                <w:webHidden/>
              </w:rPr>
              <w:instrText xml:space="preserve"> PAGEREF _Toc7163886 \h </w:instrText>
            </w:r>
            <w:r w:rsidR="00E97B43">
              <w:rPr>
                <w:noProof/>
                <w:webHidden/>
              </w:rPr>
            </w:r>
            <w:r w:rsidR="00E97B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 w:rsidR="00E97B43">
              <w:rPr>
                <w:noProof/>
                <w:webHidden/>
              </w:rPr>
              <w:fldChar w:fldCharType="end"/>
            </w:r>
          </w:hyperlink>
        </w:p>
        <w:p w14:paraId="324BA921" w14:textId="77777777" w:rsidR="0087553E" w:rsidRPr="00293224" w:rsidRDefault="0087553E">
          <w:pPr>
            <w:rPr>
              <w:rFonts w:asciiTheme="majorHAnsi" w:hAnsiTheme="majorHAnsi" w:cstheme="majorHAnsi"/>
            </w:rPr>
          </w:pPr>
          <w:r w:rsidRPr="00293224">
            <w:rPr>
              <w:rFonts w:asciiTheme="majorHAnsi" w:hAnsiTheme="majorHAnsi" w:cstheme="majorHAnsi"/>
              <w:b/>
              <w:bCs/>
            </w:rPr>
            <w:fldChar w:fldCharType="end"/>
          </w:r>
        </w:p>
      </w:sdtContent>
    </w:sdt>
    <w:p w14:paraId="1BA41E3F" w14:textId="77777777" w:rsidR="00D56D0E" w:rsidRPr="00293224" w:rsidRDefault="00D56D0E" w:rsidP="000B2EFD">
      <w:pPr>
        <w:pStyle w:val="Nagwek1"/>
        <w:rPr>
          <w:rFonts w:cstheme="majorHAnsi"/>
        </w:rPr>
      </w:pPr>
    </w:p>
    <w:p w14:paraId="022926C4" w14:textId="77777777" w:rsidR="00FF69AC" w:rsidRPr="00293224" w:rsidRDefault="00FF69AC" w:rsidP="00FF69AC">
      <w:pPr>
        <w:rPr>
          <w:rFonts w:asciiTheme="majorHAnsi" w:hAnsiTheme="majorHAnsi" w:cstheme="majorHAnsi"/>
        </w:rPr>
      </w:pPr>
    </w:p>
    <w:p w14:paraId="7FC0D270" w14:textId="77777777" w:rsidR="00FF69AC" w:rsidRPr="00293224" w:rsidRDefault="00FF69AC" w:rsidP="00FF69AC">
      <w:pPr>
        <w:rPr>
          <w:rFonts w:asciiTheme="majorHAnsi" w:hAnsiTheme="majorHAnsi" w:cstheme="majorHAnsi"/>
        </w:rPr>
      </w:pPr>
    </w:p>
    <w:p w14:paraId="23561D76" w14:textId="77777777" w:rsidR="00FF69AC" w:rsidRPr="00293224" w:rsidRDefault="00FF69AC" w:rsidP="00FF69AC">
      <w:pPr>
        <w:rPr>
          <w:rFonts w:asciiTheme="majorHAnsi" w:hAnsiTheme="majorHAnsi" w:cstheme="majorHAnsi"/>
        </w:rPr>
      </w:pPr>
    </w:p>
    <w:p w14:paraId="39B4EB58" w14:textId="77777777" w:rsidR="00FF69AC" w:rsidRPr="00293224" w:rsidRDefault="00FF69AC" w:rsidP="00FF69AC">
      <w:pPr>
        <w:rPr>
          <w:rFonts w:asciiTheme="majorHAnsi" w:hAnsiTheme="majorHAnsi" w:cstheme="majorHAnsi"/>
        </w:rPr>
      </w:pPr>
    </w:p>
    <w:p w14:paraId="6CB560A3" w14:textId="77777777" w:rsidR="00FF69AC" w:rsidRPr="00293224" w:rsidRDefault="00FF69AC" w:rsidP="00FF69AC">
      <w:pPr>
        <w:rPr>
          <w:rFonts w:asciiTheme="majorHAnsi" w:hAnsiTheme="majorHAnsi" w:cstheme="majorHAnsi"/>
        </w:rPr>
      </w:pPr>
    </w:p>
    <w:p w14:paraId="05494CF9" w14:textId="77777777" w:rsidR="00FF69AC" w:rsidRPr="00293224" w:rsidRDefault="00FF69AC" w:rsidP="00FF69AC">
      <w:pPr>
        <w:rPr>
          <w:rFonts w:asciiTheme="majorHAnsi" w:hAnsiTheme="majorHAnsi" w:cstheme="majorHAnsi"/>
        </w:rPr>
      </w:pPr>
    </w:p>
    <w:p w14:paraId="681A9464" w14:textId="77777777" w:rsidR="00FF69AC" w:rsidRPr="00293224" w:rsidRDefault="00FF69AC" w:rsidP="00FF69AC">
      <w:pPr>
        <w:rPr>
          <w:rFonts w:asciiTheme="majorHAnsi" w:hAnsiTheme="majorHAnsi" w:cstheme="majorHAnsi"/>
        </w:rPr>
      </w:pPr>
    </w:p>
    <w:p w14:paraId="5EBBB969" w14:textId="77777777" w:rsidR="00FF69AC" w:rsidRPr="00293224" w:rsidRDefault="00FF69AC" w:rsidP="00FF69AC">
      <w:pPr>
        <w:rPr>
          <w:rFonts w:asciiTheme="majorHAnsi" w:hAnsiTheme="majorHAnsi" w:cstheme="majorHAnsi"/>
        </w:rPr>
      </w:pPr>
    </w:p>
    <w:p w14:paraId="62C4DF5D" w14:textId="77777777" w:rsidR="00FF69AC" w:rsidRPr="00293224" w:rsidRDefault="00FF69AC" w:rsidP="00FF69AC">
      <w:pPr>
        <w:rPr>
          <w:rFonts w:asciiTheme="majorHAnsi" w:hAnsiTheme="majorHAnsi" w:cstheme="majorHAnsi"/>
        </w:rPr>
      </w:pPr>
    </w:p>
    <w:p w14:paraId="35B9D40B" w14:textId="77777777" w:rsidR="00FF69AC" w:rsidRPr="00293224" w:rsidRDefault="00FF69AC" w:rsidP="00FF69AC">
      <w:pPr>
        <w:rPr>
          <w:rFonts w:asciiTheme="majorHAnsi" w:hAnsiTheme="majorHAnsi" w:cstheme="majorHAnsi"/>
        </w:rPr>
      </w:pPr>
    </w:p>
    <w:p w14:paraId="35087AFF" w14:textId="77777777" w:rsidR="00FF69AC" w:rsidRPr="00293224" w:rsidRDefault="00FF69AC" w:rsidP="00FF69AC">
      <w:pPr>
        <w:rPr>
          <w:rFonts w:asciiTheme="majorHAnsi" w:hAnsiTheme="majorHAnsi" w:cstheme="majorHAnsi"/>
        </w:rPr>
      </w:pPr>
    </w:p>
    <w:p w14:paraId="216349AD" w14:textId="77777777" w:rsidR="00FF69AC" w:rsidRPr="00293224" w:rsidRDefault="00FF69AC" w:rsidP="00FF69AC">
      <w:pPr>
        <w:rPr>
          <w:rFonts w:asciiTheme="majorHAnsi" w:hAnsiTheme="majorHAnsi" w:cstheme="majorHAnsi"/>
        </w:rPr>
      </w:pPr>
    </w:p>
    <w:p w14:paraId="790E3ECC" w14:textId="77777777" w:rsidR="00FF69AC" w:rsidRPr="00293224" w:rsidRDefault="00FF69AC" w:rsidP="00FF69AC">
      <w:pPr>
        <w:rPr>
          <w:rFonts w:asciiTheme="majorHAnsi" w:hAnsiTheme="majorHAnsi" w:cstheme="majorHAnsi"/>
        </w:rPr>
      </w:pPr>
    </w:p>
    <w:p w14:paraId="328C06DB" w14:textId="77777777" w:rsidR="00FF69AC" w:rsidRPr="00293224" w:rsidRDefault="00FF69AC" w:rsidP="00FF69AC">
      <w:pPr>
        <w:rPr>
          <w:rFonts w:asciiTheme="majorHAnsi" w:hAnsiTheme="majorHAnsi" w:cstheme="majorHAnsi"/>
        </w:rPr>
      </w:pPr>
    </w:p>
    <w:p w14:paraId="40EFC504" w14:textId="77777777" w:rsidR="00FF69AC" w:rsidRPr="00293224" w:rsidRDefault="00FF69AC" w:rsidP="00FF69AC">
      <w:pPr>
        <w:rPr>
          <w:rFonts w:asciiTheme="majorHAnsi" w:hAnsiTheme="majorHAnsi" w:cstheme="majorHAnsi"/>
        </w:rPr>
      </w:pPr>
    </w:p>
    <w:p w14:paraId="496612E7" w14:textId="77777777" w:rsidR="00FF69AC" w:rsidRPr="00293224" w:rsidRDefault="00FF69AC" w:rsidP="00FF69AC">
      <w:pPr>
        <w:rPr>
          <w:rFonts w:asciiTheme="majorHAnsi" w:hAnsiTheme="majorHAnsi" w:cstheme="majorHAnsi"/>
        </w:rPr>
      </w:pPr>
    </w:p>
    <w:p w14:paraId="6BF009B2" w14:textId="77777777" w:rsidR="00FF69AC" w:rsidRPr="00293224" w:rsidRDefault="00FF69AC" w:rsidP="00FF69AC">
      <w:pPr>
        <w:rPr>
          <w:rFonts w:asciiTheme="majorHAnsi" w:hAnsiTheme="majorHAnsi" w:cstheme="majorHAnsi"/>
        </w:rPr>
      </w:pPr>
    </w:p>
    <w:p w14:paraId="72B0F370" w14:textId="77777777" w:rsidR="00FF69AC" w:rsidRPr="00293224" w:rsidRDefault="00FF69AC" w:rsidP="00FF69AC">
      <w:pPr>
        <w:rPr>
          <w:rFonts w:asciiTheme="majorHAnsi" w:hAnsiTheme="majorHAnsi" w:cstheme="majorHAnsi"/>
        </w:rPr>
      </w:pPr>
    </w:p>
    <w:p w14:paraId="0978009C" w14:textId="77777777" w:rsidR="00FF69AC" w:rsidRPr="00293224" w:rsidRDefault="00FF69AC" w:rsidP="00FF69AC">
      <w:pPr>
        <w:rPr>
          <w:rFonts w:asciiTheme="majorHAnsi" w:hAnsiTheme="majorHAnsi" w:cstheme="majorHAnsi"/>
        </w:rPr>
      </w:pPr>
    </w:p>
    <w:p w14:paraId="5BBC09F5" w14:textId="77777777" w:rsidR="006D1503" w:rsidRPr="00293224" w:rsidRDefault="006D1503" w:rsidP="006D1503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57D6D910" w14:textId="77777777" w:rsidR="00B47D23" w:rsidRPr="00293224" w:rsidRDefault="00B47D23" w:rsidP="006D1503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Specyfikacja niniejsza zawiera </w:t>
      </w:r>
      <w:r w:rsidR="000C6E16">
        <w:rPr>
          <w:rFonts w:asciiTheme="majorHAnsi" w:hAnsiTheme="majorHAnsi" w:cstheme="majorHAnsi"/>
        </w:rPr>
        <w:t>7</w:t>
      </w:r>
      <w:r w:rsidR="00451AA9">
        <w:rPr>
          <w:rFonts w:asciiTheme="majorHAnsi" w:hAnsiTheme="majorHAnsi" w:cstheme="majorHAnsi"/>
        </w:rPr>
        <w:t>5</w:t>
      </w:r>
      <w:r w:rsidRPr="00293224">
        <w:rPr>
          <w:rFonts w:asciiTheme="majorHAnsi" w:hAnsiTheme="majorHAnsi" w:cstheme="majorHAnsi"/>
        </w:rPr>
        <w:t xml:space="preserve"> stron.</w:t>
      </w:r>
    </w:p>
    <w:p w14:paraId="68522B94" w14:textId="77777777" w:rsidR="0087553E" w:rsidRPr="00293224" w:rsidRDefault="0087553E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35EB4C4" w14:textId="77777777" w:rsidR="00FF69AC" w:rsidRPr="00293224" w:rsidRDefault="00FF69A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349A189" w14:textId="77777777" w:rsidR="00FF69AC" w:rsidRPr="00293224" w:rsidRDefault="00FF69A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AC6F8E8" w14:textId="77777777" w:rsidR="00FF69AC" w:rsidRDefault="00FF69A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E47CAF3" w14:textId="77777777" w:rsidR="0062721D" w:rsidRPr="00293224" w:rsidRDefault="0062721D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341B0FB" w14:textId="77777777" w:rsidR="00FF69AC" w:rsidRPr="00293224" w:rsidRDefault="00FF69A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A2F6BD1" w14:textId="77777777" w:rsidR="00FF69AC" w:rsidRPr="00293224" w:rsidRDefault="00FF69A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8481A94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lastRenderedPageBreak/>
        <w:t xml:space="preserve">Nr referencyjny: </w:t>
      </w:r>
      <w:r w:rsidR="000C6E16">
        <w:rPr>
          <w:rFonts w:asciiTheme="majorHAnsi" w:hAnsiTheme="majorHAnsi" w:cstheme="majorHAnsi"/>
        </w:rPr>
        <w:t>RG.271.9.2019.</w:t>
      </w:r>
      <w:r w:rsidR="004D28C9">
        <w:rPr>
          <w:rFonts w:asciiTheme="majorHAnsi" w:hAnsiTheme="majorHAnsi" w:cstheme="majorHAnsi"/>
        </w:rPr>
        <w:t>EW</w:t>
      </w:r>
    </w:p>
    <w:p w14:paraId="513057BD" w14:textId="77777777" w:rsidR="00FB53CC" w:rsidRPr="00293224" w:rsidRDefault="00FB53CC" w:rsidP="006D15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46A2BB70" w14:textId="77777777" w:rsidR="006D1503" w:rsidRPr="00293224" w:rsidRDefault="0087553E" w:rsidP="0087553E">
      <w:pPr>
        <w:pStyle w:val="Nagwek1"/>
        <w:jc w:val="center"/>
        <w:rPr>
          <w:rFonts w:cstheme="majorHAnsi"/>
          <w:b/>
          <w:bCs/>
          <w:color w:val="000000"/>
        </w:rPr>
      </w:pPr>
      <w:bookmarkStart w:id="2" w:name="_Toc7163817"/>
      <w:r w:rsidRPr="00293224">
        <w:rPr>
          <w:rFonts w:cstheme="majorHAnsi"/>
        </w:rPr>
        <w:t>ROZDZIAŁ I – INSTRUKCJA DLA WYKONAWCÓW</w:t>
      </w:r>
      <w:bookmarkEnd w:id="2"/>
    </w:p>
    <w:p w14:paraId="6BFD7FFE" w14:textId="77777777" w:rsidR="006D1503" w:rsidRPr="00293224" w:rsidRDefault="006D1503" w:rsidP="006D15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</w:rPr>
      </w:pPr>
    </w:p>
    <w:p w14:paraId="772417F9" w14:textId="77777777" w:rsidR="00FB53CC" w:rsidRPr="00293224" w:rsidRDefault="00FB53CC" w:rsidP="006D15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b/>
          <w:bCs/>
          <w:color w:val="000000"/>
        </w:rPr>
        <w:t>SPECYFIKACJA ISTOTNYCH WARUNKÓW ZAMÓWIENIA</w:t>
      </w:r>
    </w:p>
    <w:p w14:paraId="3EB8B075" w14:textId="77777777" w:rsidR="00FB53CC" w:rsidRPr="00293224" w:rsidRDefault="00FB53CC" w:rsidP="006D15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4E563BDD" w14:textId="77777777" w:rsidR="00FB53CC" w:rsidRPr="00293224" w:rsidRDefault="00FB53CC" w:rsidP="006D15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b/>
          <w:bCs/>
          <w:color w:val="000000"/>
        </w:rPr>
        <w:t xml:space="preserve">przetarg nieograniczony pn.: </w:t>
      </w:r>
    </w:p>
    <w:p w14:paraId="5D437270" w14:textId="77777777" w:rsidR="00B47D23" w:rsidRPr="00293224" w:rsidRDefault="00B47D23" w:rsidP="006D15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293224">
        <w:rPr>
          <w:rFonts w:asciiTheme="majorHAnsi" w:hAnsiTheme="majorHAnsi" w:cstheme="majorHAnsi"/>
          <w:b/>
          <w:bCs/>
          <w:color w:val="000000"/>
        </w:rPr>
        <w:t>Dostawa, instalacja i uruchomienie sprzętu komputerowego oraz multimedialnego w ramach projektu pn.</w:t>
      </w:r>
      <w:r w:rsidR="00222CA7" w:rsidRPr="00293224">
        <w:rPr>
          <w:rFonts w:asciiTheme="majorHAnsi" w:hAnsiTheme="majorHAnsi" w:cstheme="majorHAnsi"/>
          <w:b/>
          <w:bCs/>
          <w:color w:val="000000"/>
        </w:rPr>
        <w:t xml:space="preserve"> </w:t>
      </w:r>
      <w:r w:rsidRPr="00293224">
        <w:rPr>
          <w:rFonts w:asciiTheme="majorHAnsi" w:hAnsiTheme="majorHAnsi" w:cstheme="majorHAnsi"/>
          <w:b/>
          <w:bCs/>
          <w:color w:val="000000"/>
        </w:rPr>
        <w:t>„Inwestujemy w edukację II” współfinansowanego przez Unię Europejską ze środków Europejskiego Funduszu Społecznego w ramach Regionalnego Programu Województwa Kujawsko-Pomorskiego na lata 2014-2020. Oś priorytetowa 10 Innowacyjna edukacja, Działanie 10.2 Kształcenie ogólne i zawodowe, Poddziałanie 10.2.2 Kształcenie ogólne</w:t>
      </w:r>
    </w:p>
    <w:p w14:paraId="7F8A14C4" w14:textId="77777777" w:rsidR="00FB53CC" w:rsidRPr="00293224" w:rsidRDefault="00FB53CC" w:rsidP="006D15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6F4B9A7D" w14:textId="77777777" w:rsidR="006D1503" w:rsidRPr="00293224" w:rsidRDefault="006D1503" w:rsidP="006D15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FB53CC" w:rsidRPr="00293224" w14:paraId="691B582B" w14:textId="77777777" w:rsidTr="006710AA">
        <w:trPr>
          <w:trHeight w:val="2594"/>
        </w:trPr>
        <w:tc>
          <w:tcPr>
            <w:tcW w:w="9606" w:type="dxa"/>
          </w:tcPr>
          <w:p w14:paraId="42728DD8" w14:textId="77777777" w:rsidR="00FB53CC" w:rsidRPr="00293224" w:rsidRDefault="00D56D0E" w:rsidP="00E929E5">
            <w:pPr>
              <w:pStyle w:val="Nagwek2"/>
              <w:numPr>
                <w:ilvl w:val="0"/>
                <w:numId w:val="31"/>
              </w:numPr>
              <w:rPr>
                <w:rFonts w:cstheme="majorHAnsi"/>
              </w:rPr>
            </w:pPr>
            <w:bookmarkStart w:id="3" w:name="_Toc5136368"/>
            <w:bookmarkStart w:id="4" w:name="_Toc7163818"/>
            <w:r w:rsidRPr="00293224">
              <w:rPr>
                <w:rFonts w:cstheme="majorHAnsi"/>
              </w:rPr>
              <w:lastRenderedPageBreak/>
              <w:t>INFORMACJE OGÓLNE</w:t>
            </w:r>
            <w:bookmarkEnd w:id="3"/>
            <w:bookmarkEnd w:id="4"/>
          </w:p>
          <w:p w14:paraId="3FB8689E" w14:textId="77777777" w:rsidR="00D56D0E" w:rsidRPr="00293224" w:rsidRDefault="00D56D0E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20924460" w14:textId="77777777" w:rsidR="006710AA" w:rsidRPr="00293224" w:rsidRDefault="006710AA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b/>
                <w:color w:val="000000"/>
              </w:rPr>
            </w:pPr>
            <w:bookmarkStart w:id="5" w:name="_Toc5134606"/>
            <w:bookmarkStart w:id="6" w:name="_Toc5136369"/>
            <w:bookmarkStart w:id="7" w:name="_Toc5136422"/>
            <w:bookmarkStart w:id="8" w:name="_Toc5194007"/>
            <w:bookmarkStart w:id="9" w:name="_Toc6914120"/>
            <w:bookmarkStart w:id="10" w:name="_Toc6914284"/>
            <w:bookmarkStart w:id="11" w:name="_Toc6986388"/>
            <w:bookmarkStart w:id="12" w:name="_Toc6987494"/>
            <w:bookmarkStart w:id="13" w:name="_Toc7003473"/>
            <w:bookmarkStart w:id="14" w:name="_Toc7163819"/>
            <w:r w:rsidRPr="00293224">
              <w:rPr>
                <w:rFonts w:asciiTheme="majorHAnsi" w:hAnsiTheme="majorHAnsi" w:cstheme="majorHAnsi"/>
                <w:b/>
                <w:color w:val="000000"/>
              </w:rPr>
              <w:t>ZAMAWIAJĄCY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  <w:p w14:paraId="2655DB96" w14:textId="77777777" w:rsidR="006710AA" w:rsidRPr="00293224" w:rsidRDefault="006710AA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15" w:name="_Toc5134607"/>
            <w:bookmarkStart w:id="16" w:name="_Toc5136370"/>
            <w:bookmarkStart w:id="17" w:name="_Toc5136423"/>
            <w:bookmarkStart w:id="18" w:name="_Toc5194008"/>
            <w:bookmarkStart w:id="19" w:name="_Toc6914121"/>
            <w:bookmarkStart w:id="20" w:name="_Toc6914285"/>
            <w:bookmarkStart w:id="21" w:name="_Toc6986389"/>
            <w:bookmarkStart w:id="22" w:name="_Toc6987495"/>
            <w:bookmarkStart w:id="23" w:name="_Toc7003474"/>
            <w:bookmarkStart w:id="24" w:name="_Toc7163820"/>
            <w:r w:rsidRPr="00293224">
              <w:rPr>
                <w:rFonts w:asciiTheme="majorHAnsi" w:hAnsiTheme="majorHAnsi" w:cstheme="majorHAnsi"/>
                <w:color w:val="000000"/>
              </w:rPr>
              <w:t>1. Gmina Aleksandrów Kujawski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</w:p>
          <w:p w14:paraId="46D5D29F" w14:textId="77777777" w:rsidR="006710AA" w:rsidRPr="00293224" w:rsidRDefault="006710AA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25" w:name="_Toc5134608"/>
            <w:bookmarkStart w:id="26" w:name="_Toc5136371"/>
            <w:bookmarkStart w:id="27" w:name="_Toc5136424"/>
            <w:bookmarkStart w:id="28" w:name="_Toc5194009"/>
            <w:bookmarkStart w:id="29" w:name="_Toc6914122"/>
            <w:bookmarkStart w:id="30" w:name="_Toc6914286"/>
            <w:bookmarkStart w:id="31" w:name="_Toc6986390"/>
            <w:bookmarkStart w:id="32" w:name="_Toc6987496"/>
            <w:bookmarkStart w:id="33" w:name="_Toc7003475"/>
            <w:bookmarkStart w:id="34" w:name="_Toc7163821"/>
            <w:r w:rsidRPr="00293224">
              <w:rPr>
                <w:rFonts w:asciiTheme="majorHAnsi" w:hAnsiTheme="majorHAnsi" w:cstheme="majorHAnsi"/>
                <w:color w:val="000000"/>
              </w:rPr>
              <w:t>ul. Słowackiego 12</w:t>
            </w:r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</w:p>
          <w:p w14:paraId="13FE0265" w14:textId="77777777" w:rsidR="006710AA" w:rsidRPr="00293224" w:rsidRDefault="006710AA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35" w:name="_Toc5134609"/>
            <w:bookmarkStart w:id="36" w:name="_Toc5136372"/>
            <w:bookmarkStart w:id="37" w:name="_Toc5136425"/>
            <w:bookmarkStart w:id="38" w:name="_Toc5194010"/>
            <w:bookmarkStart w:id="39" w:name="_Toc6914123"/>
            <w:bookmarkStart w:id="40" w:name="_Toc6914287"/>
            <w:bookmarkStart w:id="41" w:name="_Toc6986391"/>
            <w:bookmarkStart w:id="42" w:name="_Toc6987497"/>
            <w:bookmarkStart w:id="43" w:name="_Toc7003476"/>
            <w:bookmarkStart w:id="44" w:name="_Toc7163822"/>
            <w:r w:rsidRPr="00293224">
              <w:rPr>
                <w:rFonts w:asciiTheme="majorHAnsi" w:hAnsiTheme="majorHAnsi" w:cstheme="majorHAnsi"/>
                <w:color w:val="000000"/>
              </w:rPr>
              <w:t>87-700 Aleksandrów Kujawski</w:t>
            </w:r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</w:p>
          <w:p w14:paraId="12AE8DFF" w14:textId="77777777" w:rsidR="006710AA" w:rsidRPr="00293224" w:rsidRDefault="006710AA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45" w:name="_Toc5134610"/>
            <w:bookmarkStart w:id="46" w:name="_Toc5136373"/>
            <w:bookmarkStart w:id="47" w:name="_Toc5136426"/>
            <w:bookmarkStart w:id="48" w:name="_Toc5194011"/>
            <w:bookmarkStart w:id="49" w:name="_Toc6914124"/>
            <w:bookmarkStart w:id="50" w:name="_Toc6914288"/>
            <w:bookmarkStart w:id="51" w:name="_Toc6986392"/>
            <w:bookmarkStart w:id="52" w:name="_Toc6987498"/>
            <w:bookmarkStart w:id="53" w:name="_Toc7003477"/>
            <w:bookmarkStart w:id="54" w:name="_Toc7163823"/>
            <w:r w:rsidRPr="00293224">
              <w:rPr>
                <w:rFonts w:asciiTheme="majorHAnsi" w:hAnsiTheme="majorHAnsi" w:cstheme="majorHAnsi"/>
                <w:color w:val="000000"/>
              </w:rPr>
              <w:t>tel./fax 54-282-20-59, 54-282-20-31</w:t>
            </w:r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</w:p>
          <w:p w14:paraId="4D8A370B" w14:textId="77777777" w:rsidR="006710AA" w:rsidRPr="00293224" w:rsidRDefault="006710AA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55" w:name="_Toc5134611"/>
            <w:bookmarkStart w:id="56" w:name="_Toc5136374"/>
            <w:bookmarkStart w:id="57" w:name="_Toc5136427"/>
            <w:bookmarkStart w:id="58" w:name="_Toc5194012"/>
            <w:bookmarkStart w:id="59" w:name="_Toc6914125"/>
            <w:bookmarkStart w:id="60" w:name="_Toc6914289"/>
            <w:bookmarkStart w:id="61" w:name="_Toc6986393"/>
            <w:bookmarkStart w:id="62" w:name="_Toc6987499"/>
            <w:bookmarkStart w:id="63" w:name="_Toc7003478"/>
            <w:bookmarkStart w:id="64" w:name="_Toc7163824"/>
            <w:r w:rsidRPr="00293224">
              <w:rPr>
                <w:rFonts w:asciiTheme="majorHAnsi" w:hAnsiTheme="majorHAnsi" w:cstheme="majorHAnsi"/>
                <w:color w:val="000000"/>
              </w:rPr>
              <w:t>sekretariat@gmina-aleksandrowkujawski.pl</w:t>
            </w:r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</w:p>
          <w:p w14:paraId="4A6E7ECE" w14:textId="77777777" w:rsidR="006710AA" w:rsidRPr="00293224" w:rsidRDefault="006710AA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65" w:name="_Toc5134612"/>
            <w:bookmarkStart w:id="66" w:name="_Toc5136375"/>
            <w:bookmarkStart w:id="67" w:name="_Toc5136428"/>
            <w:bookmarkStart w:id="68" w:name="_Toc5194013"/>
            <w:bookmarkStart w:id="69" w:name="_Toc6914126"/>
            <w:bookmarkStart w:id="70" w:name="_Toc6914290"/>
            <w:bookmarkStart w:id="71" w:name="_Toc6986394"/>
            <w:bookmarkStart w:id="72" w:name="_Toc6987500"/>
            <w:bookmarkStart w:id="73" w:name="_Toc7003479"/>
            <w:bookmarkStart w:id="74" w:name="_Toc7163825"/>
            <w:r w:rsidRPr="00293224">
              <w:rPr>
                <w:rFonts w:asciiTheme="majorHAnsi" w:hAnsiTheme="majorHAnsi" w:cstheme="majorHAnsi"/>
                <w:color w:val="000000"/>
              </w:rPr>
              <w:t>strona internetowa: www.bip.gmina-aleksandrowkujawski.pl</w:t>
            </w:r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</w:p>
          <w:p w14:paraId="0C038E90" w14:textId="77777777" w:rsidR="006710AA" w:rsidRPr="00293224" w:rsidRDefault="006710AA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75" w:name="_Toc5134613"/>
            <w:bookmarkStart w:id="76" w:name="_Toc5136376"/>
            <w:bookmarkStart w:id="77" w:name="_Toc5136429"/>
            <w:bookmarkStart w:id="78" w:name="_Toc5194014"/>
            <w:bookmarkStart w:id="79" w:name="_Toc6914127"/>
            <w:bookmarkStart w:id="80" w:name="_Toc6914291"/>
            <w:bookmarkStart w:id="81" w:name="_Toc6986395"/>
            <w:bookmarkStart w:id="82" w:name="_Toc6987501"/>
            <w:bookmarkStart w:id="83" w:name="_Toc7003480"/>
            <w:bookmarkStart w:id="84" w:name="_Toc7163826"/>
            <w:r w:rsidRPr="00293224">
              <w:rPr>
                <w:rFonts w:asciiTheme="majorHAnsi" w:hAnsiTheme="majorHAnsi" w:cstheme="majorHAnsi"/>
                <w:color w:val="000000"/>
              </w:rPr>
              <w:t>godziny urzędowania: poniedziałek, środa, czwartek 07:30- 15:30, wtorek 07:30 – 17:00,</w:t>
            </w:r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</w:p>
          <w:p w14:paraId="7F80E919" w14:textId="77777777" w:rsidR="006710AA" w:rsidRPr="00293224" w:rsidRDefault="006710AA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85" w:name="_Toc5134614"/>
            <w:bookmarkStart w:id="86" w:name="_Toc5136377"/>
            <w:bookmarkStart w:id="87" w:name="_Toc5136430"/>
            <w:bookmarkStart w:id="88" w:name="_Toc5194015"/>
            <w:bookmarkStart w:id="89" w:name="_Toc6914128"/>
            <w:bookmarkStart w:id="90" w:name="_Toc6914292"/>
            <w:bookmarkStart w:id="91" w:name="_Toc6986396"/>
            <w:bookmarkStart w:id="92" w:name="_Toc6987502"/>
            <w:bookmarkStart w:id="93" w:name="_Toc7003481"/>
            <w:bookmarkStart w:id="94" w:name="_Toc7163827"/>
            <w:r w:rsidRPr="00293224">
              <w:rPr>
                <w:rFonts w:asciiTheme="majorHAnsi" w:hAnsiTheme="majorHAnsi" w:cstheme="majorHAnsi"/>
                <w:color w:val="000000"/>
              </w:rPr>
              <w:t>piątek 07:30 – 14:00.</w:t>
            </w:r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</w:p>
          <w:p w14:paraId="0F7B6C88" w14:textId="77777777" w:rsidR="006710AA" w:rsidRPr="00293224" w:rsidRDefault="006710AA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95" w:name="_Toc5134615"/>
            <w:bookmarkStart w:id="96" w:name="_Toc5136378"/>
            <w:bookmarkStart w:id="97" w:name="_Toc5136431"/>
            <w:bookmarkStart w:id="98" w:name="_Toc5194016"/>
            <w:bookmarkStart w:id="99" w:name="_Toc6914129"/>
            <w:bookmarkStart w:id="100" w:name="_Toc6914293"/>
            <w:bookmarkStart w:id="101" w:name="_Toc6986397"/>
            <w:bookmarkStart w:id="102" w:name="_Toc6987503"/>
            <w:bookmarkStart w:id="103" w:name="_Toc7003482"/>
            <w:bookmarkStart w:id="104" w:name="_Toc7163828"/>
            <w:r w:rsidRPr="00293224">
              <w:rPr>
                <w:rFonts w:asciiTheme="majorHAnsi" w:hAnsiTheme="majorHAnsi" w:cstheme="majorHAnsi"/>
                <w:color w:val="000000"/>
              </w:rPr>
              <w:t>Konto bankowe: KBS Aleksandrów Kujawski, numer: 64 9537 0000 0010 5356 2000 0027</w:t>
            </w:r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</w:p>
          <w:p w14:paraId="0CFF480B" w14:textId="77777777" w:rsidR="006710AA" w:rsidRPr="00293224" w:rsidRDefault="006710AA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105" w:name="_Toc5134616"/>
            <w:bookmarkStart w:id="106" w:name="_Toc5136379"/>
            <w:bookmarkStart w:id="107" w:name="_Toc5136432"/>
            <w:bookmarkStart w:id="108" w:name="_Toc5194017"/>
            <w:bookmarkStart w:id="109" w:name="_Toc6914130"/>
            <w:bookmarkStart w:id="110" w:name="_Toc6914294"/>
            <w:bookmarkStart w:id="111" w:name="_Toc6986398"/>
            <w:bookmarkStart w:id="112" w:name="_Toc6987504"/>
            <w:bookmarkStart w:id="113" w:name="_Toc7003483"/>
            <w:bookmarkStart w:id="114" w:name="_Toc7163829"/>
            <w:r w:rsidRPr="00293224">
              <w:rPr>
                <w:rFonts w:asciiTheme="majorHAnsi" w:hAnsiTheme="majorHAnsi" w:cstheme="majorHAnsi"/>
                <w:color w:val="000000"/>
              </w:rPr>
              <w:t>Zamawiający informuje, iż udostępnia na stronie internetowej specyfikację istotnych warunków zamówienia od dnia umieszczenia ogłoszenia o zamówieniu w Biuletynie Zamówień Publicznych udostępnionym na stronach portalu internetowego Urzędu Zamówień Publicznych.</w:t>
            </w:r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</w:p>
          <w:p w14:paraId="387B8F09" w14:textId="77777777" w:rsidR="006710AA" w:rsidRPr="00293224" w:rsidRDefault="006710AA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</w:p>
          <w:p w14:paraId="772B1938" w14:textId="77777777" w:rsidR="006710AA" w:rsidRPr="00293224" w:rsidRDefault="006710AA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115" w:name="_Toc5134617"/>
            <w:bookmarkStart w:id="116" w:name="_Toc5136380"/>
            <w:bookmarkStart w:id="117" w:name="_Toc5136433"/>
            <w:bookmarkStart w:id="118" w:name="_Toc5194018"/>
            <w:bookmarkStart w:id="119" w:name="_Toc6914131"/>
            <w:bookmarkStart w:id="120" w:name="_Toc6914295"/>
            <w:bookmarkStart w:id="121" w:name="_Toc6986399"/>
            <w:bookmarkStart w:id="122" w:name="_Toc6987505"/>
            <w:bookmarkStart w:id="123" w:name="_Toc7003484"/>
            <w:bookmarkStart w:id="124" w:name="_Toc7163830"/>
            <w:r w:rsidRPr="00293224">
              <w:rPr>
                <w:rFonts w:asciiTheme="majorHAnsi" w:hAnsiTheme="majorHAnsi" w:cstheme="majorHAnsi"/>
                <w:color w:val="000000"/>
              </w:rPr>
              <w:t>działająca w imieniu i na rzecz:</w:t>
            </w:r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r w:rsidRPr="00293224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14:paraId="4B736816" w14:textId="77777777" w:rsidR="006710AA" w:rsidRPr="00293224" w:rsidRDefault="006710AA" w:rsidP="000B2EF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125" w:name="_Toc5134618"/>
            <w:bookmarkStart w:id="126" w:name="_Toc5136381"/>
            <w:bookmarkStart w:id="127" w:name="_Toc5136434"/>
            <w:bookmarkStart w:id="128" w:name="_Toc5194019"/>
            <w:bookmarkStart w:id="129" w:name="_Toc6914132"/>
            <w:bookmarkStart w:id="130" w:name="_Toc6914296"/>
            <w:bookmarkStart w:id="131" w:name="_Toc6986400"/>
            <w:bookmarkStart w:id="132" w:name="_Toc6987506"/>
            <w:bookmarkStart w:id="133" w:name="_Toc7003485"/>
            <w:bookmarkStart w:id="134" w:name="_Toc7163831"/>
            <w:r w:rsidRPr="00293224">
              <w:rPr>
                <w:rFonts w:asciiTheme="majorHAnsi" w:hAnsiTheme="majorHAnsi" w:cstheme="majorHAnsi"/>
                <w:color w:val="000000"/>
              </w:rPr>
              <w:t>SZKOŁA PODSTAWOWA IM. POWSTAŃCÓW WIELKOPOLSKICH W OPOKACH, 87-700 Aleksandrów Kujawski, Opoki 43, NIP 8911393149, REGON 001170193</w:t>
            </w:r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</w:p>
          <w:p w14:paraId="256CFFD1" w14:textId="77777777" w:rsidR="006710AA" w:rsidRPr="00293224" w:rsidRDefault="006710AA" w:rsidP="000B2EF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135" w:name="_Toc5134619"/>
            <w:bookmarkStart w:id="136" w:name="_Toc5136382"/>
            <w:bookmarkStart w:id="137" w:name="_Toc5136435"/>
            <w:bookmarkStart w:id="138" w:name="_Toc5194020"/>
            <w:bookmarkStart w:id="139" w:name="_Toc6914133"/>
            <w:bookmarkStart w:id="140" w:name="_Toc6914297"/>
            <w:bookmarkStart w:id="141" w:name="_Toc6986401"/>
            <w:bookmarkStart w:id="142" w:name="_Toc6987507"/>
            <w:bookmarkStart w:id="143" w:name="_Toc7003486"/>
            <w:bookmarkStart w:id="144" w:name="_Toc7163832"/>
            <w:r w:rsidRPr="00293224">
              <w:rPr>
                <w:rFonts w:asciiTheme="majorHAnsi" w:hAnsiTheme="majorHAnsi" w:cstheme="majorHAnsi"/>
                <w:color w:val="000000"/>
              </w:rPr>
              <w:t>SZKOŁA PODSTAWOWA IM. KS. KAN. JANA MATUSIAKA W OSTROWĄSIE, 87-700 Aleksandrow Kujawski, Ostrowąs 81,  NIP 8911393155, REGON 001170187</w:t>
            </w:r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</w:p>
          <w:p w14:paraId="619EB703" w14:textId="77777777" w:rsidR="006710AA" w:rsidRPr="00293224" w:rsidRDefault="006710AA" w:rsidP="000B2EF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145" w:name="_Toc5134620"/>
            <w:bookmarkStart w:id="146" w:name="_Toc5136383"/>
            <w:bookmarkStart w:id="147" w:name="_Toc5136436"/>
            <w:bookmarkStart w:id="148" w:name="_Toc5194021"/>
            <w:bookmarkStart w:id="149" w:name="_Toc6914134"/>
            <w:bookmarkStart w:id="150" w:name="_Toc6914298"/>
            <w:bookmarkStart w:id="151" w:name="_Toc6986402"/>
            <w:bookmarkStart w:id="152" w:name="_Toc6987508"/>
            <w:bookmarkStart w:id="153" w:name="_Toc7003487"/>
            <w:bookmarkStart w:id="154" w:name="_Toc7163833"/>
            <w:r w:rsidRPr="00293224">
              <w:rPr>
                <w:rFonts w:asciiTheme="majorHAnsi" w:hAnsiTheme="majorHAnsi" w:cstheme="majorHAnsi"/>
                <w:color w:val="000000"/>
              </w:rPr>
              <w:t>SZKOŁA PODSTAWOWA IM.MJR HENRYKA DOBRZAŃSKIEGO "HUBALA" W PRZYBRANOWIE, 87-700 Aleksandrów Kujawski, Przybranowo 46, NIP 8911393126, REGON 001170218</w:t>
            </w:r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</w:p>
          <w:p w14:paraId="20DFCFE0" w14:textId="77777777" w:rsidR="006710AA" w:rsidRPr="00293224" w:rsidRDefault="006710AA" w:rsidP="000B2EF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155" w:name="_Toc5134621"/>
            <w:bookmarkStart w:id="156" w:name="_Toc5136384"/>
            <w:bookmarkStart w:id="157" w:name="_Toc5136437"/>
            <w:bookmarkStart w:id="158" w:name="_Toc5194022"/>
            <w:bookmarkStart w:id="159" w:name="_Toc6914135"/>
            <w:bookmarkStart w:id="160" w:name="_Toc6914299"/>
            <w:bookmarkStart w:id="161" w:name="_Toc6986403"/>
            <w:bookmarkStart w:id="162" w:name="_Toc6987509"/>
            <w:bookmarkStart w:id="163" w:name="_Toc7003488"/>
            <w:bookmarkStart w:id="164" w:name="_Toc7163834"/>
            <w:r w:rsidRPr="00293224">
              <w:rPr>
                <w:rFonts w:asciiTheme="majorHAnsi" w:hAnsiTheme="majorHAnsi" w:cstheme="majorHAnsi"/>
                <w:color w:val="000000"/>
              </w:rPr>
              <w:t>SZKOŁA PODSTAWOWA IM. WINCENTEGO PIOTROWSKIEGO W WOŁUSZEWIE, 87-720 Ciechocinek Wołuszewo 79, NIP 8911393190, REGON 001169913</w:t>
            </w:r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</w:p>
          <w:p w14:paraId="4536796D" w14:textId="77777777" w:rsidR="006710AA" w:rsidRPr="00293224" w:rsidRDefault="006710AA" w:rsidP="000B2EF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165" w:name="_Toc5134622"/>
            <w:bookmarkStart w:id="166" w:name="_Toc5136385"/>
            <w:bookmarkStart w:id="167" w:name="_Toc5136438"/>
            <w:bookmarkStart w:id="168" w:name="_Toc5194023"/>
            <w:bookmarkStart w:id="169" w:name="_Toc6914136"/>
            <w:bookmarkStart w:id="170" w:name="_Toc6914300"/>
            <w:bookmarkStart w:id="171" w:name="_Toc6986404"/>
            <w:bookmarkStart w:id="172" w:name="_Toc6987510"/>
            <w:bookmarkStart w:id="173" w:name="_Toc7003489"/>
            <w:bookmarkStart w:id="174" w:name="_Toc7163835"/>
            <w:r w:rsidRPr="00293224">
              <w:rPr>
                <w:rFonts w:asciiTheme="majorHAnsi" w:hAnsiTheme="majorHAnsi" w:cstheme="majorHAnsi"/>
                <w:color w:val="000000"/>
              </w:rPr>
              <w:t>SZKOŁA PODSTAWOWA IM. TADEUSZA KOŚCIUSZKI W SŁUŻEWIE, 87-710 Służewo ul. Toruńska 8, NIP 8911262163, REGON 001170201</w:t>
            </w:r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</w:p>
          <w:p w14:paraId="55DD1526" w14:textId="77777777" w:rsidR="006710AA" w:rsidRPr="00293224" w:rsidRDefault="006710AA" w:rsidP="000B2EF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175" w:name="_Toc5134623"/>
            <w:bookmarkStart w:id="176" w:name="_Toc5136386"/>
            <w:bookmarkStart w:id="177" w:name="_Toc5136439"/>
            <w:bookmarkStart w:id="178" w:name="_Toc5194024"/>
            <w:bookmarkStart w:id="179" w:name="_Toc6914137"/>
            <w:bookmarkStart w:id="180" w:name="_Toc6914301"/>
            <w:bookmarkStart w:id="181" w:name="_Toc6986405"/>
            <w:bookmarkStart w:id="182" w:name="_Toc6987511"/>
            <w:bookmarkStart w:id="183" w:name="_Toc7003490"/>
            <w:bookmarkStart w:id="184" w:name="_Toc7163836"/>
            <w:r w:rsidRPr="00293224">
              <w:rPr>
                <w:rFonts w:asciiTheme="majorHAnsi" w:hAnsiTheme="majorHAnsi" w:cstheme="majorHAnsi"/>
                <w:color w:val="000000"/>
              </w:rPr>
              <w:t>SZKOŁA PODSTAWOWA IM. MARII DANILEWICZ ZIELIŃSKIEJ W STAWKACH, 87-700 Aleksandrów Kujawski, Stawki ul. Szkolna 4, NIP 8911393161, REGON 000597340</w:t>
            </w:r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</w:p>
          <w:p w14:paraId="1D8148BF" w14:textId="77777777" w:rsidR="006710AA" w:rsidRPr="00293224" w:rsidRDefault="006710AA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</w:p>
          <w:p w14:paraId="03D0771F" w14:textId="77777777" w:rsidR="006710AA" w:rsidRPr="00293224" w:rsidRDefault="006710AA" w:rsidP="0087553E">
            <w:pPr>
              <w:pStyle w:val="Nagwek2"/>
              <w:rPr>
                <w:rFonts w:cstheme="majorHAnsi"/>
              </w:rPr>
            </w:pPr>
            <w:bookmarkStart w:id="185" w:name="_Toc7163837"/>
            <w:r w:rsidRPr="00293224">
              <w:rPr>
                <w:rFonts w:cstheme="majorHAnsi"/>
              </w:rPr>
              <w:t>2. TRYB UDZIELENIA ZAMÓWIENIA</w:t>
            </w:r>
            <w:bookmarkEnd w:id="185"/>
          </w:p>
          <w:p w14:paraId="6F76886C" w14:textId="77777777" w:rsidR="006710AA" w:rsidRPr="00293224" w:rsidRDefault="006710AA" w:rsidP="000B2EF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186" w:name="_Toc5134625"/>
            <w:bookmarkStart w:id="187" w:name="_Toc5136388"/>
            <w:bookmarkStart w:id="188" w:name="_Toc5136441"/>
            <w:bookmarkStart w:id="189" w:name="_Toc5194026"/>
            <w:bookmarkStart w:id="190" w:name="_Toc6914139"/>
            <w:bookmarkStart w:id="191" w:name="_Toc6914303"/>
            <w:bookmarkStart w:id="192" w:name="_Toc6986407"/>
            <w:bookmarkStart w:id="193" w:name="_Toc6987513"/>
            <w:bookmarkStart w:id="194" w:name="_Toc7003492"/>
            <w:bookmarkStart w:id="195" w:name="_Toc7163838"/>
            <w:r w:rsidRPr="00293224">
              <w:rPr>
                <w:rFonts w:asciiTheme="majorHAnsi" w:hAnsiTheme="majorHAnsi" w:cstheme="majorHAnsi"/>
                <w:color w:val="000000"/>
              </w:rPr>
              <w:t>Niniejsze postępowanie prowadzone jest w trybie przetargu nieograniczonego na podst. art. 39</w:t>
            </w:r>
            <w:r w:rsidR="006D1503" w:rsidRPr="00293224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293224">
              <w:rPr>
                <w:rFonts w:asciiTheme="majorHAnsi" w:hAnsiTheme="majorHAnsi" w:cstheme="majorHAnsi"/>
                <w:color w:val="000000"/>
              </w:rPr>
              <w:t>i nast. ustawy z dnia 29 stycznia 2004r. Prawo Zamówień Publicznych ( tekst jednolity Dz. U. z 2018</w:t>
            </w:r>
            <w:r w:rsidR="006D1503" w:rsidRPr="00293224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293224">
              <w:rPr>
                <w:rFonts w:asciiTheme="majorHAnsi" w:hAnsiTheme="majorHAnsi" w:cstheme="majorHAnsi"/>
                <w:color w:val="000000"/>
              </w:rPr>
              <w:t xml:space="preserve">r. poz. 1986 </w:t>
            </w:r>
            <w:r w:rsidR="0073583F" w:rsidRPr="00293224">
              <w:rPr>
                <w:rFonts w:asciiTheme="majorHAnsi" w:hAnsiTheme="majorHAnsi" w:cstheme="majorHAnsi"/>
                <w:color w:val="000000"/>
              </w:rPr>
              <w:t>ze zm.) zwanej dalej „ustawą PZP</w:t>
            </w:r>
            <w:r w:rsidRPr="00293224">
              <w:rPr>
                <w:rFonts w:asciiTheme="majorHAnsi" w:hAnsiTheme="majorHAnsi" w:cstheme="majorHAnsi"/>
                <w:color w:val="000000"/>
              </w:rPr>
              <w:t>” oraz w sprawach nieuregulowanych ustawą,</w:t>
            </w:r>
            <w:r w:rsidR="006D1503" w:rsidRPr="00293224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293224">
              <w:rPr>
                <w:rFonts w:asciiTheme="majorHAnsi" w:hAnsiTheme="majorHAnsi" w:cstheme="majorHAnsi"/>
                <w:color w:val="000000"/>
              </w:rPr>
              <w:t>przepisy ustawy – Kodeks Cywilny.</w:t>
            </w:r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</w:p>
          <w:p w14:paraId="315C7EDD" w14:textId="77777777" w:rsidR="006710AA" w:rsidRPr="00293224" w:rsidRDefault="006710AA" w:rsidP="000B2EF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196" w:name="_Toc5134626"/>
            <w:bookmarkStart w:id="197" w:name="_Toc5136389"/>
            <w:bookmarkStart w:id="198" w:name="_Toc5136442"/>
            <w:bookmarkStart w:id="199" w:name="_Toc5194027"/>
            <w:bookmarkStart w:id="200" w:name="_Toc6914140"/>
            <w:bookmarkStart w:id="201" w:name="_Toc6914304"/>
            <w:bookmarkStart w:id="202" w:name="_Toc6986408"/>
            <w:bookmarkStart w:id="203" w:name="_Toc6987514"/>
            <w:bookmarkStart w:id="204" w:name="_Toc7003493"/>
            <w:bookmarkStart w:id="205" w:name="_Toc7163839"/>
            <w:r w:rsidRPr="00293224">
              <w:rPr>
                <w:rFonts w:asciiTheme="majorHAnsi" w:hAnsiTheme="majorHAnsi" w:cstheme="majorHAnsi"/>
                <w:color w:val="000000"/>
              </w:rPr>
              <w:t>W zakresie nieuregulowanym niniejszą Specyfikacją Istotnych Warunków Zamówienia, zwanej dalej</w:t>
            </w:r>
            <w:r w:rsidR="006D1503" w:rsidRPr="00293224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293224">
              <w:rPr>
                <w:rFonts w:asciiTheme="majorHAnsi" w:hAnsiTheme="majorHAnsi" w:cstheme="majorHAnsi"/>
                <w:color w:val="000000"/>
              </w:rPr>
              <w:t>„SIWZ”, zasto</w:t>
            </w:r>
            <w:r w:rsidR="0073583F" w:rsidRPr="00293224">
              <w:rPr>
                <w:rFonts w:asciiTheme="majorHAnsi" w:hAnsiTheme="majorHAnsi" w:cstheme="majorHAnsi"/>
                <w:color w:val="000000"/>
              </w:rPr>
              <w:t>sowanie mają przepisy ustawy PZP</w:t>
            </w:r>
            <w:r w:rsidRPr="00293224">
              <w:rPr>
                <w:rFonts w:asciiTheme="majorHAnsi" w:hAnsiTheme="majorHAnsi" w:cstheme="majorHAnsi"/>
                <w:color w:val="000000"/>
              </w:rPr>
              <w:t>.</w:t>
            </w:r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</w:p>
          <w:p w14:paraId="447B9FDA" w14:textId="77777777" w:rsidR="006710AA" w:rsidRPr="00293224" w:rsidRDefault="006710AA" w:rsidP="000B2EF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206" w:name="_Toc5134627"/>
            <w:bookmarkStart w:id="207" w:name="_Toc5136390"/>
            <w:bookmarkStart w:id="208" w:name="_Toc5136443"/>
            <w:bookmarkStart w:id="209" w:name="_Toc5194028"/>
            <w:bookmarkStart w:id="210" w:name="_Toc6914141"/>
            <w:bookmarkStart w:id="211" w:name="_Toc6914305"/>
            <w:bookmarkStart w:id="212" w:name="_Toc6986409"/>
            <w:bookmarkStart w:id="213" w:name="_Toc6987515"/>
            <w:bookmarkStart w:id="214" w:name="_Toc7003494"/>
            <w:bookmarkStart w:id="215" w:name="_Toc7163840"/>
            <w:r w:rsidRPr="00293224">
              <w:rPr>
                <w:rFonts w:asciiTheme="majorHAnsi" w:hAnsiTheme="majorHAnsi" w:cstheme="majorHAnsi"/>
                <w:color w:val="000000"/>
              </w:rPr>
              <w:t>Wartość zamówienia nie przekracza równowartości kwoty określonej w przepisach wykonawczych</w:t>
            </w:r>
            <w:r w:rsidR="006D1503" w:rsidRPr="00293224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293224">
              <w:rPr>
                <w:rFonts w:asciiTheme="majorHAnsi" w:hAnsiTheme="majorHAnsi" w:cstheme="majorHAnsi"/>
                <w:color w:val="000000"/>
              </w:rPr>
              <w:t>wydanych na pod</w:t>
            </w:r>
            <w:r w:rsidR="0073583F" w:rsidRPr="00293224">
              <w:rPr>
                <w:rFonts w:asciiTheme="majorHAnsi" w:hAnsiTheme="majorHAnsi" w:cstheme="majorHAnsi"/>
                <w:color w:val="000000"/>
              </w:rPr>
              <w:t>stawie art. 11 ust. 8 ustawy PZP</w:t>
            </w:r>
            <w:r w:rsidRPr="00293224">
              <w:rPr>
                <w:rFonts w:asciiTheme="majorHAnsi" w:hAnsiTheme="majorHAnsi" w:cstheme="majorHAnsi"/>
                <w:color w:val="000000"/>
              </w:rPr>
              <w:t>.</w:t>
            </w:r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r w:rsidRPr="00293224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14:paraId="55B0578B" w14:textId="77777777" w:rsidR="00FB53CC" w:rsidRPr="00293224" w:rsidRDefault="00FB53CC" w:rsidP="000B2E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5912604E" w14:textId="77777777" w:rsidR="00FB53CC" w:rsidRPr="00293224" w:rsidRDefault="006D1503" w:rsidP="0087553E">
      <w:pPr>
        <w:pStyle w:val="Nagwek2"/>
        <w:rPr>
          <w:rFonts w:cstheme="majorHAnsi"/>
        </w:rPr>
      </w:pPr>
      <w:bookmarkStart w:id="216" w:name="_Toc7163841"/>
      <w:r w:rsidRPr="00293224">
        <w:rPr>
          <w:rFonts w:cstheme="majorHAnsi"/>
        </w:rPr>
        <w:t>3. OPIS PRZEDMIOTU ZAMÓWIENIA.</w:t>
      </w:r>
      <w:bookmarkEnd w:id="216"/>
    </w:p>
    <w:p w14:paraId="310585C0" w14:textId="77777777" w:rsidR="006D1503" w:rsidRPr="00293224" w:rsidRDefault="00FB53CC" w:rsidP="00E929E5">
      <w:pPr>
        <w:pStyle w:val="Akapitzlist"/>
        <w:numPr>
          <w:ilvl w:val="1"/>
          <w:numId w:val="30"/>
        </w:numPr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  <w:b/>
        </w:rPr>
        <w:t>Przedmiot zamówienia</w:t>
      </w:r>
      <w:r w:rsidRPr="00293224">
        <w:rPr>
          <w:rFonts w:asciiTheme="majorHAnsi" w:hAnsiTheme="majorHAnsi" w:cstheme="majorHAnsi"/>
        </w:rPr>
        <w:t>:</w:t>
      </w:r>
      <w:r w:rsidR="00B4183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Przedmiotem zamówienia jest realizacja zadania pn.</w:t>
      </w:r>
      <w:r w:rsidR="006D1503" w:rsidRPr="00293224">
        <w:rPr>
          <w:rFonts w:asciiTheme="majorHAnsi" w:hAnsiTheme="majorHAnsi" w:cstheme="majorHAnsi"/>
        </w:rPr>
        <w:t xml:space="preserve"> Dostawa, instalacja i uruchomienie sprzętu komputerowego oraz multimedialnego w ramach projektu pn.</w:t>
      </w:r>
      <w:r w:rsidR="000B2EFD" w:rsidRPr="00293224">
        <w:rPr>
          <w:rFonts w:asciiTheme="majorHAnsi" w:hAnsiTheme="majorHAnsi" w:cstheme="majorHAnsi"/>
        </w:rPr>
        <w:t xml:space="preserve"> </w:t>
      </w:r>
      <w:r w:rsidR="006D1503" w:rsidRPr="00293224">
        <w:rPr>
          <w:rFonts w:asciiTheme="majorHAnsi" w:hAnsiTheme="majorHAnsi" w:cstheme="majorHAnsi"/>
        </w:rPr>
        <w:t xml:space="preserve">„Inwestujemy w edukację II” współfinansowanego przez Unię Europejską ze środków Europejskiego Funduszu Społecznego w ramach Regionalnego Programu Województwa Kujawsko-Pomorskiego na lata 2014-2020. </w:t>
      </w:r>
    </w:p>
    <w:p w14:paraId="3BE8E26E" w14:textId="77777777" w:rsidR="006D1503" w:rsidRPr="00293224" w:rsidRDefault="006D1503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0435AF8" w14:textId="77777777" w:rsidR="00FB53CC" w:rsidRPr="00293224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Przedmiot zamówienia obejmuje zakup, dostawę i mo</w:t>
      </w:r>
      <w:r w:rsidR="006D1503" w:rsidRPr="00293224">
        <w:rPr>
          <w:rFonts w:asciiTheme="majorHAnsi" w:hAnsiTheme="majorHAnsi" w:cstheme="majorHAnsi"/>
        </w:rPr>
        <w:t xml:space="preserve">ntaż sprzętu komputerowego oraz </w:t>
      </w:r>
      <w:r w:rsidR="00B41831" w:rsidRPr="00293224">
        <w:rPr>
          <w:rFonts w:asciiTheme="majorHAnsi" w:hAnsiTheme="majorHAnsi" w:cstheme="majorHAnsi"/>
        </w:rPr>
        <w:t xml:space="preserve">   </w:t>
      </w:r>
      <w:r w:rsidRPr="00293224">
        <w:rPr>
          <w:rFonts w:asciiTheme="majorHAnsi" w:hAnsiTheme="majorHAnsi" w:cstheme="majorHAnsi"/>
        </w:rPr>
        <w:t>multimedialnego. Szczegółowy opis przedmiotu zamówienia z</w:t>
      </w:r>
      <w:r w:rsidR="0073583F" w:rsidRPr="00293224">
        <w:rPr>
          <w:rFonts w:asciiTheme="majorHAnsi" w:hAnsiTheme="majorHAnsi" w:cstheme="majorHAnsi"/>
        </w:rPr>
        <w:t>awarty został w Załączniku</w:t>
      </w:r>
      <w:r w:rsidR="006D1503" w:rsidRPr="00293224">
        <w:rPr>
          <w:rFonts w:asciiTheme="majorHAnsi" w:hAnsiTheme="majorHAnsi" w:cstheme="majorHAnsi"/>
        </w:rPr>
        <w:t xml:space="preserve"> nr </w:t>
      </w:r>
      <w:r w:rsidR="0073583F" w:rsidRPr="00293224">
        <w:rPr>
          <w:rFonts w:asciiTheme="majorHAnsi" w:hAnsiTheme="majorHAnsi" w:cstheme="majorHAnsi"/>
        </w:rPr>
        <w:t>6</w:t>
      </w:r>
      <w:r w:rsidRPr="00293224">
        <w:rPr>
          <w:rFonts w:asciiTheme="majorHAnsi" w:hAnsiTheme="majorHAnsi" w:cstheme="majorHAnsi"/>
        </w:rPr>
        <w:t xml:space="preserve"> do niniejszej SIWZ – Opis przedmiotu zamówienia.</w:t>
      </w:r>
    </w:p>
    <w:p w14:paraId="6305C118" w14:textId="77777777" w:rsidR="000B2EFD" w:rsidRPr="00293224" w:rsidRDefault="000B2EFD" w:rsidP="000B2EFD">
      <w:pPr>
        <w:pStyle w:val="Akapitzlist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14:paraId="6ECDB039" w14:textId="77777777" w:rsidR="00B41831" w:rsidRPr="00293224" w:rsidRDefault="00B41831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Zamawiający nie przewiduje:</w:t>
      </w:r>
    </w:p>
    <w:p w14:paraId="63EE7A3C" w14:textId="77777777" w:rsidR="00B41831" w:rsidRPr="00293224" w:rsidRDefault="00B41831" w:rsidP="002C5AB9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udzielenia zamówień, o których mowa w</w:t>
      </w:r>
      <w:r w:rsidR="0073583F" w:rsidRPr="00293224">
        <w:rPr>
          <w:rFonts w:asciiTheme="majorHAnsi" w:hAnsiTheme="majorHAnsi" w:cstheme="majorHAnsi"/>
        </w:rPr>
        <w:t xml:space="preserve"> art. 67 ust. 1 pkt 6 ustawy PZP</w:t>
      </w:r>
      <w:r w:rsidRPr="00293224">
        <w:rPr>
          <w:rFonts w:asciiTheme="majorHAnsi" w:hAnsiTheme="majorHAnsi" w:cstheme="majorHAnsi"/>
        </w:rPr>
        <w:t>.</w:t>
      </w:r>
    </w:p>
    <w:p w14:paraId="4ED42FA1" w14:textId="77777777" w:rsidR="00B41831" w:rsidRPr="00293224" w:rsidRDefault="00B41831" w:rsidP="002C5AB9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zebrania Wykonawców,</w:t>
      </w:r>
    </w:p>
    <w:p w14:paraId="3D34198B" w14:textId="77777777" w:rsidR="00B41831" w:rsidRPr="00293224" w:rsidRDefault="00B41831" w:rsidP="002C5AB9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zawarcia umowy ramowej,</w:t>
      </w:r>
    </w:p>
    <w:p w14:paraId="12C4AC1C" w14:textId="77777777" w:rsidR="00B41831" w:rsidRPr="00293224" w:rsidRDefault="00B41831" w:rsidP="002C5AB9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wyboru najkorzystniejszej oferty z zastosowaniem aukcji elektronicznej,</w:t>
      </w:r>
    </w:p>
    <w:p w14:paraId="1E0B7402" w14:textId="77777777" w:rsidR="00B41831" w:rsidRPr="00293224" w:rsidRDefault="00B41831" w:rsidP="002C5AB9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ustanowienia dynamicznego systemu zakupów,</w:t>
      </w:r>
    </w:p>
    <w:p w14:paraId="386E2F4B" w14:textId="77777777" w:rsidR="00B41831" w:rsidRPr="00293224" w:rsidRDefault="00B41831" w:rsidP="002C5AB9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zwrotu kosztów udziału w postępowaniu,</w:t>
      </w:r>
    </w:p>
    <w:p w14:paraId="76191D6B" w14:textId="77777777" w:rsidR="00FB53CC" w:rsidRPr="00293224" w:rsidRDefault="00B41831" w:rsidP="002C5AB9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wymagań związanych z realizacją zamówienia, o których </w:t>
      </w:r>
      <w:r w:rsidR="0073583F" w:rsidRPr="00293224">
        <w:rPr>
          <w:rFonts w:asciiTheme="majorHAnsi" w:hAnsiTheme="majorHAnsi" w:cstheme="majorHAnsi"/>
        </w:rPr>
        <w:t>mowa w art. 29 ust. 4 ustawy PZP</w:t>
      </w:r>
      <w:r w:rsidRPr="00293224">
        <w:rPr>
          <w:rFonts w:asciiTheme="majorHAnsi" w:hAnsiTheme="majorHAnsi" w:cstheme="majorHAnsi"/>
        </w:rPr>
        <w:t>.</w:t>
      </w:r>
    </w:p>
    <w:p w14:paraId="3C8A9585" w14:textId="77777777" w:rsidR="000B2EFD" w:rsidRPr="00293224" w:rsidRDefault="000B2EFD" w:rsidP="000B2EFD">
      <w:pPr>
        <w:pStyle w:val="Akapitzlist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14:paraId="2B96EEB4" w14:textId="77777777" w:rsidR="00FB53CC" w:rsidRPr="00293224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Zamawiający zastrzega, że przedmiot dostawy ma być fabryc</w:t>
      </w:r>
      <w:r w:rsidR="000334DA" w:rsidRPr="00293224">
        <w:rPr>
          <w:rFonts w:asciiTheme="majorHAnsi" w:hAnsiTheme="majorHAnsi" w:cstheme="majorHAnsi"/>
        </w:rPr>
        <w:t xml:space="preserve">znie nowy, nieużywany, wolny od </w:t>
      </w:r>
      <w:r w:rsidRPr="00293224">
        <w:rPr>
          <w:rFonts w:asciiTheme="majorHAnsi" w:hAnsiTheme="majorHAnsi" w:cstheme="majorHAnsi"/>
        </w:rPr>
        <w:t>wad i kompletny tj. posiadający wszelkie akcesoria, p</w:t>
      </w:r>
      <w:r w:rsidR="000334DA" w:rsidRPr="00293224">
        <w:rPr>
          <w:rFonts w:asciiTheme="majorHAnsi" w:hAnsiTheme="majorHAnsi" w:cstheme="majorHAnsi"/>
        </w:rPr>
        <w:t xml:space="preserve">rzewody, kable niezbędne do ich </w:t>
      </w:r>
      <w:r w:rsidRPr="00293224">
        <w:rPr>
          <w:rFonts w:asciiTheme="majorHAnsi" w:hAnsiTheme="majorHAnsi" w:cstheme="majorHAnsi"/>
        </w:rPr>
        <w:t>użytkowania.</w:t>
      </w:r>
    </w:p>
    <w:p w14:paraId="58502BA2" w14:textId="77777777" w:rsidR="000B2EFD" w:rsidRPr="00293224" w:rsidRDefault="000B2EFD" w:rsidP="000B2EFD">
      <w:pPr>
        <w:pStyle w:val="Akapitzlist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14:paraId="16A6C131" w14:textId="77777777" w:rsidR="00FB53CC" w:rsidRPr="00293224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Wszystkie materiały powinny być nowe, nie noszące </w:t>
      </w:r>
      <w:r w:rsidR="000334DA" w:rsidRPr="00293224">
        <w:rPr>
          <w:rFonts w:asciiTheme="majorHAnsi" w:hAnsiTheme="majorHAnsi" w:cstheme="majorHAnsi"/>
        </w:rPr>
        <w:t xml:space="preserve">śladów uszkodzeń zewnętrznych i </w:t>
      </w:r>
      <w:r w:rsidRPr="00293224">
        <w:rPr>
          <w:rFonts w:asciiTheme="majorHAnsi" w:hAnsiTheme="majorHAnsi" w:cstheme="majorHAnsi"/>
        </w:rPr>
        <w:t>uprzedniego używania tzn. że żadna część składająca si</w:t>
      </w:r>
      <w:r w:rsidR="000334DA" w:rsidRPr="00293224">
        <w:rPr>
          <w:rFonts w:asciiTheme="majorHAnsi" w:hAnsiTheme="majorHAnsi" w:cstheme="majorHAnsi"/>
        </w:rPr>
        <w:t xml:space="preserve">ę na dany materiał nie może być </w:t>
      </w:r>
      <w:r w:rsidRPr="00293224">
        <w:rPr>
          <w:rFonts w:asciiTheme="majorHAnsi" w:hAnsiTheme="majorHAnsi" w:cstheme="majorHAnsi"/>
        </w:rPr>
        <w:t>wcześniej używana, musi pochodzić z bieżącej produkcji, być</w:t>
      </w:r>
      <w:r w:rsidR="000334DA" w:rsidRPr="00293224">
        <w:rPr>
          <w:rFonts w:asciiTheme="majorHAnsi" w:hAnsiTheme="majorHAnsi" w:cstheme="majorHAnsi"/>
        </w:rPr>
        <w:t xml:space="preserve"> sprawna i posiadać wyposażenie </w:t>
      </w:r>
      <w:r w:rsidRPr="00293224">
        <w:rPr>
          <w:rFonts w:asciiTheme="majorHAnsi" w:hAnsiTheme="majorHAnsi" w:cstheme="majorHAnsi"/>
        </w:rPr>
        <w:t>niezbędne do funkcjonalnego działania. Dostarczone</w:t>
      </w:r>
      <w:r w:rsidR="000334DA" w:rsidRPr="00293224">
        <w:rPr>
          <w:rFonts w:asciiTheme="majorHAnsi" w:hAnsiTheme="majorHAnsi" w:cstheme="majorHAnsi"/>
        </w:rPr>
        <w:t xml:space="preserve"> artykuły muszą być odpowiednio </w:t>
      </w:r>
      <w:r w:rsidRPr="00293224">
        <w:rPr>
          <w:rFonts w:asciiTheme="majorHAnsi" w:hAnsiTheme="majorHAnsi" w:cstheme="majorHAnsi"/>
        </w:rPr>
        <w:t>zapakowane, aby zapobiec uszkodzeniu w czasie d</w:t>
      </w:r>
      <w:r w:rsidR="000334DA" w:rsidRPr="00293224">
        <w:rPr>
          <w:rFonts w:asciiTheme="majorHAnsi" w:hAnsiTheme="majorHAnsi" w:cstheme="majorHAnsi"/>
        </w:rPr>
        <w:t xml:space="preserve">ostawy. Zamawiający wymaga, aby </w:t>
      </w:r>
      <w:r w:rsidRPr="00293224">
        <w:rPr>
          <w:rFonts w:asciiTheme="majorHAnsi" w:hAnsiTheme="majorHAnsi" w:cstheme="majorHAnsi"/>
        </w:rPr>
        <w:t>instrukcje do zamawianych towarów były w języku polskim.</w:t>
      </w:r>
    </w:p>
    <w:p w14:paraId="164E3864" w14:textId="77777777" w:rsidR="000B2EFD" w:rsidRPr="00293224" w:rsidRDefault="000B2EFD" w:rsidP="000B2EFD">
      <w:pPr>
        <w:pStyle w:val="Akapitzlist"/>
        <w:rPr>
          <w:rFonts w:asciiTheme="majorHAnsi" w:hAnsiTheme="majorHAnsi" w:cstheme="majorHAnsi"/>
        </w:rPr>
      </w:pPr>
    </w:p>
    <w:p w14:paraId="51D601A9" w14:textId="77777777" w:rsidR="00FB53CC" w:rsidRPr="00293224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Każdy z dostarczonych artykułów winien posiadać deklarac</w:t>
      </w:r>
      <w:r w:rsidR="000334DA" w:rsidRPr="00293224">
        <w:rPr>
          <w:rFonts w:asciiTheme="majorHAnsi" w:hAnsiTheme="majorHAnsi" w:cstheme="majorHAnsi"/>
        </w:rPr>
        <w:t xml:space="preserve">ję zgodności CE oraz odpowiadać </w:t>
      </w:r>
      <w:r w:rsidRPr="00293224">
        <w:rPr>
          <w:rFonts w:asciiTheme="majorHAnsi" w:hAnsiTheme="majorHAnsi" w:cstheme="majorHAnsi"/>
        </w:rPr>
        <w:t>normom europejskim i krajowym. Wykonawca na etapie skł</w:t>
      </w:r>
      <w:r w:rsidR="000334DA" w:rsidRPr="00293224">
        <w:rPr>
          <w:rFonts w:asciiTheme="majorHAnsi" w:hAnsiTheme="majorHAnsi" w:cstheme="majorHAnsi"/>
        </w:rPr>
        <w:t xml:space="preserve">adania ofert oświadczy, iż cały </w:t>
      </w:r>
      <w:r w:rsidRPr="00293224">
        <w:rPr>
          <w:rFonts w:asciiTheme="majorHAnsi" w:hAnsiTheme="majorHAnsi" w:cstheme="majorHAnsi"/>
        </w:rPr>
        <w:t>zaoferowany asortyment jest zgodny z normami europejsk</w:t>
      </w:r>
      <w:r w:rsidR="000334DA" w:rsidRPr="00293224">
        <w:rPr>
          <w:rFonts w:asciiTheme="majorHAnsi" w:hAnsiTheme="majorHAnsi" w:cstheme="majorHAnsi"/>
        </w:rPr>
        <w:t xml:space="preserve">imi i krajowymi oraz oznakowany </w:t>
      </w:r>
      <w:r w:rsidRPr="00293224">
        <w:rPr>
          <w:rFonts w:asciiTheme="majorHAnsi" w:hAnsiTheme="majorHAnsi" w:cstheme="majorHAnsi"/>
        </w:rPr>
        <w:t>znakiem CE.</w:t>
      </w:r>
    </w:p>
    <w:p w14:paraId="1A0A861D" w14:textId="77777777" w:rsidR="000B2EFD" w:rsidRPr="00293224" w:rsidRDefault="000B2EFD" w:rsidP="000B2EFD">
      <w:pPr>
        <w:pStyle w:val="Akapitzlist"/>
        <w:rPr>
          <w:rFonts w:asciiTheme="majorHAnsi" w:hAnsiTheme="majorHAnsi" w:cstheme="majorHAnsi"/>
        </w:rPr>
      </w:pPr>
    </w:p>
    <w:p w14:paraId="20C7D895" w14:textId="77777777" w:rsidR="00FB53CC" w:rsidRPr="00293224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Wszystkie dostarczone pomoce muszą posiadać odpowiednie </w:t>
      </w:r>
      <w:r w:rsidR="000334DA" w:rsidRPr="00293224">
        <w:rPr>
          <w:rFonts w:asciiTheme="majorHAnsi" w:hAnsiTheme="majorHAnsi" w:cstheme="majorHAnsi"/>
        </w:rPr>
        <w:t xml:space="preserve">atesty, certyfikaty, świadectwa </w:t>
      </w:r>
      <w:r w:rsidRPr="00293224">
        <w:rPr>
          <w:rFonts w:asciiTheme="majorHAnsi" w:hAnsiTheme="majorHAnsi" w:cstheme="majorHAnsi"/>
        </w:rPr>
        <w:t>jakości i spełniać wszelkie wymogi norm określonych obowiązującym prawem.</w:t>
      </w:r>
    </w:p>
    <w:p w14:paraId="2DCCA200" w14:textId="77777777" w:rsidR="000B2EFD" w:rsidRPr="00293224" w:rsidRDefault="000B2EFD" w:rsidP="000B2EFD">
      <w:pPr>
        <w:pStyle w:val="Akapitzlist"/>
        <w:rPr>
          <w:rFonts w:asciiTheme="majorHAnsi" w:hAnsiTheme="majorHAnsi" w:cstheme="majorHAnsi"/>
        </w:rPr>
      </w:pPr>
    </w:p>
    <w:p w14:paraId="1E6F939F" w14:textId="77777777" w:rsidR="000334DA" w:rsidRPr="00293224" w:rsidRDefault="000334DA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Wykonawca obowiązany jest przekazać zamawiającemu licencję jak również wszelkie prawa na dostarczone programy multimedialne, wystawione na rzecz zamawiającego. Wykonawca dostarczy wszystkie programy w polskiej wersji językowej, wraz z dokumentacją w języku polskim. Wykonawca zobowiązuje się dostarczyć we własnym zakresie i na własny koszt przedmiot zamówienia pod adresy wskazane przez Zamawiającego (szkoły z terenu Gminy Aleksandrów Kujawski biorące udział w projekcie) w godzinach 8.00-15.00 w terminie </w:t>
      </w:r>
      <w:r w:rsidR="00EC6B78">
        <w:rPr>
          <w:rFonts w:asciiTheme="majorHAnsi" w:hAnsiTheme="majorHAnsi" w:cstheme="majorHAnsi"/>
        </w:rPr>
        <w:t>21</w:t>
      </w:r>
      <w:r w:rsidRPr="00293224">
        <w:rPr>
          <w:rFonts w:asciiTheme="majorHAnsi" w:hAnsiTheme="majorHAnsi" w:cstheme="majorHAnsi"/>
        </w:rPr>
        <w:t xml:space="preserve"> dni - od dnia podpisania umowy. Wykonawca odpowiada za dostarczony asortyment w czasie transportu. W przypadku uszkodzeń ponosi pełną odpowiedzialność za powstałe szkody.</w:t>
      </w:r>
    </w:p>
    <w:p w14:paraId="397F0863" w14:textId="77777777" w:rsidR="000B2EFD" w:rsidRPr="00293224" w:rsidRDefault="000B2EFD" w:rsidP="000B2EFD">
      <w:pPr>
        <w:pStyle w:val="Akapitzlist"/>
        <w:rPr>
          <w:rFonts w:asciiTheme="majorHAnsi" w:hAnsiTheme="majorHAnsi" w:cstheme="majorHAnsi"/>
        </w:rPr>
      </w:pPr>
    </w:p>
    <w:p w14:paraId="59719EB2" w14:textId="77777777" w:rsidR="00FB53CC" w:rsidRPr="00293224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Wykonawca zobowiązuje się do usunięcia na własny koszt wszelkich szkód spowodowanych</w:t>
      </w:r>
      <w:r w:rsidR="000334DA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przez wykonawcę i powstałych w trakcie realizacji zamówienia.</w:t>
      </w:r>
    </w:p>
    <w:p w14:paraId="76E1FF9B" w14:textId="77777777" w:rsidR="000B2EFD" w:rsidRPr="00293224" w:rsidRDefault="000B2EFD" w:rsidP="000B2EFD">
      <w:pPr>
        <w:pStyle w:val="Akapitzlist"/>
        <w:rPr>
          <w:rFonts w:asciiTheme="majorHAnsi" w:hAnsiTheme="majorHAnsi" w:cstheme="majorHAnsi"/>
        </w:rPr>
      </w:pPr>
    </w:p>
    <w:p w14:paraId="5717E18E" w14:textId="77777777" w:rsidR="00FB53CC" w:rsidRPr="00293224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Wykonawca jest odpowiedzialny względem Zamawiającego za wady przedmiotu zamówienia</w:t>
      </w:r>
      <w:r w:rsidR="000334DA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zmniejszające jego wartość lub użyteczność i w przypadku poniesienia z tego powodu strat,</w:t>
      </w:r>
      <w:r w:rsidR="000334DA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Wykonawca zobowiązuje się do ich pokrycia.</w:t>
      </w:r>
    </w:p>
    <w:p w14:paraId="4A34F55A" w14:textId="77777777" w:rsidR="000B2EFD" w:rsidRPr="00293224" w:rsidRDefault="000B2EFD" w:rsidP="000B2EFD">
      <w:pPr>
        <w:pStyle w:val="Akapitzlist"/>
        <w:rPr>
          <w:rFonts w:asciiTheme="majorHAnsi" w:hAnsiTheme="majorHAnsi" w:cstheme="majorHAnsi"/>
        </w:rPr>
      </w:pPr>
    </w:p>
    <w:p w14:paraId="6CB565B2" w14:textId="77777777" w:rsidR="00FB53CC" w:rsidRPr="00293224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 przypadku stwierdzenia, że dostarczone produkty:</w:t>
      </w:r>
    </w:p>
    <w:p w14:paraId="060B3C01" w14:textId="77777777" w:rsidR="00FB53CC" w:rsidRPr="00293224" w:rsidRDefault="00FB53CC" w:rsidP="002C5A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są uszkodzone, posiadają wady uniemożliwiające używanie, a wady i uszkodzenia</w:t>
      </w:r>
      <w:r w:rsidR="000334DA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te nie powstały z winy zamawiającego lub</w:t>
      </w:r>
    </w:p>
    <w:p w14:paraId="780999D9" w14:textId="77777777" w:rsidR="00FB53CC" w:rsidRPr="00293224" w:rsidRDefault="00FB53CC" w:rsidP="002C5A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nie spełniają wymagań zamawiającego określonych w załącznikach lub</w:t>
      </w:r>
    </w:p>
    <w:p w14:paraId="23600F79" w14:textId="77777777" w:rsidR="00FB53CC" w:rsidRPr="00293224" w:rsidRDefault="00FB53CC" w:rsidP="002C5A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dostarczone produkty nie odpowiadają pod względem jakości, trwałości,</w:t>
      </w:r>
      <w:r w:rsidR="000334DA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funkcjonalności oraz parametrów technicznych</w:t>
      </w:r>
    </w:p>
    <w:p w14:paraId="373E4F54" w14:textId="77777777" w:rsidR="00FB53CC" w:rsidRPr="00293224" w:rsidRDefault="00FB53CC" w:rsidP="000334DA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Wykonawca wymieni je na now</w:t>
      </w:r>
      <w:r w:rsidR="000334DA" w:rsidRPr="00293224">
        <w:rPr>
          <w:rFonts w:asciiTheme="majorHAnsi" w:hAnsiTheme="majorHAnsi" w:cstheme="majorHAnsi"/>
        </w:rPr>
        <w:t xml:space="preserve">e, prawidłowe, na własny koszt. W przypadku stwierdzenia ww. </w:t>
      </w:r>
      <w:r w:rsidRPr="00293224">
        <w:rPr>
          <w:rFonts w:asciiTheme="majorHAnsi" w:hAnsiTheme="majorHAnsi" w:cstheme="majorHAnsi"/>
        </w:rPr>
        <w:t>okoliczności w trakcie trwania czynności odbiorowych</w:t>
      </w:r>
      <w:r w:rsidR="000334DA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Zamawiający ma prawo odmówić odbioru takiego wyposaż</w:t>
      </w:r>
      <w:r w:rsidR="000334DA" w:rsidRPr="00293224">
        <w:rPr>
          <w:rFonts w:asciiTheme="majorHAnsi" w:hAnsiTheme="majorHAnsi" w:cstheme="majorHAnsi"/>
        </w:rPr>
        <w:t xml:space="preserve">enia, a Wykonawca wymieni je na </w:t>
      </w:r>
      <w:r w:rsidRPr="00293224">
        <w:rPr>
          <w:rFonts w:asciiTheme="majorHAnsi" w:hAnsiTheme="majorHAnsi" w:cstheme="majorHAnsi"/>
        </w:rPr>
        <w:t>nowe, prawidłowe, na własny koszt.</w:t>
      </w:r>
    </w:p>
    <w:p w14:paraId="6C761018" w14:textId="77777777" w:rsidR="000B2EFD" w:rsidRPr="00293224" w:rsidRDefault="000B2EFD" w:rsidP="000334DA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14:paraId="08546CF9" w14:textId="77777777" w:rsidR="00FB53CC" w:rsidRPr="00293224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Wykonawca jest odpowiedzialny za całokształt zamów</w:t>
      </w:r>
      <w:r w:rsidR="000334DA" w:rsidRPr="00293224">
        <w:rPr>
          <w:rFonts w:asciiTheme="majorHAnsi" w:hAnsiTheme="majorHAnsi" w:cstheme="majorHAnsi"/>
        </w:rPr>
        <w:t xml:space="preserve">ienia, w tym za jego transport, </w:t>
      </w:r>
      <w:r w:rsidRPr="00293224">
        <w:rPr>
          <w:rFonts w:asciiTheme="majorHAnsi" w:hAnsiTheme="majorHAnsi" w:cstheme="majorHAnsi"/>
        </w:rPr>
        <w:t>rozładunek i przebieg oraz terminowe wykonanie, jakość, zgo</w:t>
      </w:r>
      <w:r w:rsidR="000334DA" w:rsidRPr="00293224">
        <w:rPr>
          <w:rFonts w:asciiTheme="majorHAnsi" w:hAnsiTheme="majorHAnsi" w:cstheme="majorHAnsi"/>
        </w:rPr>
        <w:t xml:space="preserve">dność z warunkami technicznymi, </w:t>
      </w:r>
      <w:r w:rsidRPr="00293224">
        <w:rPr>
          <w:rFonts w:asciiTheme="majorHAnsi" w:hAnsiTheme="majorHAnsi" w:cstheme="majorHAnsi"/>
        </w:rPr>
        <w:t>jakościowymi i obowiązującymi w tym zakresie przepisami.</w:t>
      </w:r>
    </w:p>
    <w:p w14:paraId="29E53080" w14:textId="77777777" w:rsidR="000334DA" w:rsidRPr="00293224" w:rsidRDefault="000334DA" w:rsidP="000334DA">
      <w:pPr>
        <w:pStyle w:val="Akapitzlist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14:paraId="58826023" w14:textId="77777777" w:rsidR="00FB53CC" w:rsidRPr="00293224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Wykonawca zapewni osobę, która będzie odpowiedzialna za kierowanie, koordynację i montaż</w:t>
      </w:r>
      <w:r w:rsidR="000334DA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dostaw.</w:t>
      </w:r>
    </w:p>
    <w:p w14:paraId="1CAEFD0D" w14:textId="77777777" w:rsidR="000334DA" w:rsidRPr="00293224" w:rsidRDefault="000334DA" w:rsidP="000334DA">
      <w:pPr>
        <w:pStyle w:val="Akapitzlist"/>
        <w:rPr>
          <w:rFonts w:asciiTheme="majorHAnsi" w:hAnsiTheme="majorHAnsi" w:cstheme="majorHAnsi"/>
        </w:rPr>
      </w:pPr>
    </w:p>
    <w:p w14:paraId="002EA981" w14:textId="77777777" w:rsidR="00CB5FBF" w:rsidRPr="00CB5FBF" w:rsidRDefault="00FB53CC" w:rsidP="00451AA9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B5FBF">
        <w:rPr>
          <w:rFonts w:asciiTheme="majorHAnsi" w:hAnsiTheme="majorHAnsi" w:cstheme="majorHAnsi"/>
        </w:rPr>
        <w:t xml:space="preserve">Zamawiający zastrzega minimalny okres gwarancji dla zamówienia - </w:t>
      </w:r>
      <w:r w:rsidR="00897860" w:rsidRPr="00CB5FBF">
        <w:rPr>
          <w:rFonts w:asciiTheme="majorHAnsi" w:hAnsiTheme="majorHAnsi" w:cstheme="majorHAnsi"/>
        </w:rPr>
        <w:t>12</w:t>
      </w:r>
      <w:r w:rsidRPr="00CB5FBF">
        <w:rPr>
          <w:rFonts w:asciiTheme="majorHAnsi" w:hAnsiTheme="majorHAnsi" w:cstheme="majorHAnsi"/>
        </w:rPr>
        <w:t xml:space="preserve"> miesiące od dnia odbioru dostawy</w:t>
      </w:r>
      <w:r w:rsidR="00426712" w:rsidRPr="00CB5FBF">
        <w:rPr>
          <w:rFonts w:asciiTheme="majorHAnsi" w:hAnsiTheme="majorHAnsi" w:cstheme="majorHAnsi"/>
        </w:rPr>
        <w:t xml:space="preserve">. </w:t>
      </w:r>
    </w:p>
    <w:p w14:paraId="19295BCF" w14:textId="77777777" w:rsidR="00CB5FBF" w:rsidRPr="00CB5FBF" w:rsidRDefault="00CB5FBF" w:rsidP="00CB5FBF">
      <w:pPr>
        <w:pStyle w:val="Akapitzlist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14:paraId="62B3D28A" w14:textId="77777777" w:rsidR="00FB53CC" w:rsidRPr="00BC0853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BC0853">
        <w:rPr>
          <w:rFonts w:asciiTheme="majorHAnsi" w:hAnsiTheme="majorHAnsi" w:cstheme="majorHAnsi"/>
        </w:rPr>
        <w:t>W przypadku gwarancji dla zamówienia na sprzęt, minimalny</w:t>
      </w:r>
      <w:r w:rsidR="000334DA" w:rsidRPr="00BC0853">
        <w:rPr>
          <w:rFonts w:asciiTheme="majorHAnsi" w:hAnsiTheme="majorHAnsi" w:cstheme="majorHAnsi"/>
        </w:rPr>
        <w:t xml:space="preserve"> </w:t>
      </w:r>
      <w:r w:rsidRPr="00BC0853">
        <w:rPr>
          <w:rFonts w:asciiTheme="majorHAnsi" w:hAnsiTheme="majorHAnsi" w:cstheme="majorHAnsi"/>
        </w:rPr>
        <w:t>okres określony jest dla poszczególnego asortymentu</w:t>
      </w:r>
      <w:r w:rsidR="0085009E" w:rsidRPr="00BC0853">
        <w:rPr>
          <w:rFonts w:asciiTheme="majorHAnsi" w:hAnsiTheme="majorHAnsi" w:cstheme="majorHAnsi"/>
        </w:rPr>
        <w:t xml:space="preserve"> (załącznik nr 6 </w:t>
      </w:r>
      <w:r w:rsidR="00BC0853" w:rsidRPr="00BC0853">
        <w:rPr>
          <w:rFonts w:asciiTheme="majorHAnsi" w:hAnsiTheme="majorHAnsi" w:cstheme="majorHAnsi"/>
        </w:rPr>
        <w:t>określa</w:t>
      </w:r>
      <w:r w:rsidR="0085009E" w:rsidRPr="00BC0853">
        <w:rPr>
          <w:rFonts w:asciiTheme="majorHAnsi" w:hAnsiTheme="majorHAnsi" w:cstheme="majorHAnsi"/>
        </w:rPr>
        <w:t xml:space="preserve"> okres gwarancji na </w:t>
      </w:r>
      <w:r w:rsidR="00BC0853" w:rsidRPr="00BC0853">
        <w:rPr>
          <w:rFonts w:asciiTheme="majorHAnsi" w:hAnsiTheme="majorHAnsi" w:cstheme="majorHAnsi"/>
        </w:rPr>
        <w:t>dany sprzęt)</w:t>
      </w:r>
      <w:r w:rsidRPr="00BC0853">
        <w:rPr>
          <w:rFonts w:asciiTheme="majorHAnsi" w:hAnsiTheme="majorHAnsi" w:cstheme="majorHAnsi"/>
        </w:rPr>
        <w:t>. W przypadku braku określenia okresu</w:t>
      </w:r>
      <w:r w:rsidR="000334DA" w:rsidRPr="00BC0853">
        <w:rPr>
          <w:rFonts w:asciiTheme="majorHAnsi" w:hAnsiTheme="majorHAnsi" w:cstheme="majorHAnsi"/>
        </w:rPr>
        <w:t xml:space="preserve"> </w:t>
      </w:r>
      <w:r w:rsidRPr="00BC0853">
        <w:rPr>
          <w:rFonts w:asciiTheme="majorHAnsi" w:hAnsiTheme="majorHAnsi" w:cstheme="majorHAnsi"/>
        </w:rPr>
        <w:t xml:space="preserve">gwarancji w </w:t>
      </w:r>
      <w:proofErr w:type="spellStart"/>
      <w:r w:rsidRPr="00BC0853">
        <w:rPr>
          <w:rFonts w:asciiTheme="majorHAnsi" w:hAnsiTheme="majorHAnsi" w:cstheme="majorHAnsi"/>
        </w:rPr>
        <w:t>opz</w:t>
      </w:r>
      <w:proofErr w:type="spellEnd"/>
      <w:r w:rsidRPr="00BC0853">
        <w:rPr>
          <w:rFonts w:asciiTheme="majorHAnsi" w:hAnsiTheme="majorHAnsi" w:cstheme="majorHAnsi"/>
        </w:rPr>
        <w:t xml:space="preserve">. Zamawiający wymaga minimum 12 miesięcznego </w:t>
      </w:r>
      <w:r w:rsidR="005333F5" w:rsidRPr="00BC0853">
        <w:rPr>
          <w:rFonts w:asciiTheme="majorHAnsi" w:hAnsiTheme="majorHAnsi" w:cstheme="majorHAnsi"/>
        </w:rPr>
        <w:t>o</w:t>
      </w:r>
      <w:r w:rsidRPr="00BC0853">
        <w:rPr>
          <w:rFonts w:asciiTheme="majorHAnsi" w:hAnsiTheme="majorHAnsi" w:cstheme="majorHAnsi"/>
        </w:rPr>
        <w:t>kresu lub</w:t>
      </w:r>
      <w:r w:rsidR="000334DA" w:rsidRPr="00BC0853">
        <w:rPr>
          <w:rFonts w:asciiTheme="majorHAnsi" w:hAnsiTheme="majorHAnsi" w:cstheme="majorHAnsi"/>
        </w:rPr>
        <w:t xml:space="preserve"> </w:t>
      </w:r>
      <w:r w:rsidRPr="00BC0853">
        <w:rPr>
          <w:rFonts w:asciiTheme="majorHAnsi" w:hAnsiTheme="majorHAnsi" w:cstheme="majorHAnsi"/>
        </w:rPr>
        <w:t>dłuższego (zgodnie z gwarancją producenta)</w:t>
      </w:r>
    </w:p>
    <w:p w14:paraId="27A0E523" w14:textId="77777777" w:rsidR="009447D7" w:rsidRPr="00293224" w:rsidRDefault="009447D7" w:rsidP="009447D7">
      <w:pPr>
        <w:pStyle w:val="Akapitzlist"/>
        <w:rPr>
          <w:rFonts w:asciiTheme="majorHAnsi" w:hAnsiTheme="majorHAnsi" w:cstheme="majorHAnsi"/>
        </w:rPr>
      </w:pPr>
    </w:p>
    <w:p w14:paraId="62833612" w14:textId="77777777" w:rsidR="00FB53CC" w:rsidRPr="00293224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Ilekroć w opisie przedmiotu zamówienia wskazane zostały znaki towarowe, patenty,</w:t>
      </w:r>
      <w:r w:rsidR="009447D7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pochodzenie, normy, aprobaty, specyfikacje techniczne i systemy referencji technicznych</w:t>
      </w:r>
      <w:r w:rsidR="009447D7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Zamawiający dopuszcza rozwiązania równoważne. Równoważność polega na możliwości</w:t>
      </w:r>
      <w:r w:rsidR="009447D7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zaoferowania przedmiotu zamówienia o nie gorszych parametrach technicznych,</w:t>
      </w:r>
      <w:r w:rsidR="009447D7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konfiguracjach, wymaganiach normatywnych itp. W szczegółowym opisie przedmiotu</w:t>
      </w:r>
      <w:r w:rsidR="009447D7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zamówienia mogą być podane niektóre charakterystyczne dla producenta wymiary. Nazwy</w:t>
      </w:r>
      <w:r w:rsidR="009447D7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własne producentów materiałów i urządzeń podane w szczegółowym opisie należy rozumieć</w:t>
      </w:r>
      <w:r w:rsidR="009447D7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jako preferowanego typu w zakresie określenia minimalnych wymagań jakościowych. Nie są</w:t>
      </w:r>
      <w:r w:rsidR="009447D7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one wiążące i można dostarczyć elementy równoważne, które posiadają co najmniej takie</w:t>
      </w:r>
      <w:r w:rsidR="009447D7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same lub lepsze normy, parametry techniczne, jakościowe, funkcjonalne, będą tożsame</w:t>
      </w:r>
      <w:r w:rsidR="009447D7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tematycznie i o takim samym przeznaczeniu oraz nie obniżą określonych w opisie przedmiotu</w:t>
      </w:r>
      <w:r w:rsidR="009447D7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zamówienia standardów. Wykonawca zobowiązany jest w takim przypadku wykazać, że</w:t>
      </w:r>
      <w:r w:rsidR="009447D7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dostarczane przez niego artykuły spełniają wymagania określone przez zamawiającego, w</w:t>
      </w:r>
      <w:r w:rsidR="009447D7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związku z czym musi złożyć z ofertą szczegółową specyfikację oferowanego asortymentu celem</w:t>
      </w:r>
      <w:r w:rsidR="009447D7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potwierdzenia zgodności z niniejszą specyfikacją, tak aby Zamawiający mógł stwierdzić czy</w:t>
      </w:r>
      <w:r w:rsidR="009447D7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przedmiot dostawy jest zgodny z opisem przedmiotu zamówienia i spełnia kategorie</w:t>
      </w:r>
      <w:r w:rsidR="009447D7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równoważności.</w:t>
      </w:r>
    </w:p>
    <w:p w14:paraId="5EBE3FE2" w14:textId="77777777" w:rsidR="009447D7" w:rsidRPr="00293224" w:rsidRDefault="009447D7" w:rsidP="009447D7">
      <w:pPr>
        <w:pStyle w:val="Akapitzlist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14:paraId="43A597CB" w14:textId="77777777" w:rsidR="00FB53CC" w:rsidRPr="00293224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Podane w opisach przedmiotu zamówienia nazwy nie mają na celu naruszenia art. 29 i 7</w:t>
      </w:r>
      <w:r w:rsidR="009447D7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ustawy z dnia 29 stycznia 2004 r. Prawo zamówień publicznych, a jedynie sprecyzowanie</w:t>
      </w:r>
      <w:r w:rsidR="009447D7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oczekiwań jakościowych zamawiającego.</w:t>
      </w:r>
    </w:p>
    <w:p w14:paraId="42BD26A8" w14:textId="77777777" w:rsidR="009447D7" w:rsidRPr="00293224" w:rsidRDefault="009447D7" w:rsidP="009447D7">
      <w:pPr>
        <w:pStyle w:val="Akapitzlist"/>
        <w:rPr>
          <w:rFonts w:asciiTheme="majorHAnsi" w:hAnsiTheme="majorHAnsi" w:cstheme="majorHAnsi"/>
        </w:rPr>
      </w:pPr>
    </w:p>
    <w:p w14:paraId="6D80C1B0" w14:textId="77777777" w:rsidR="00FB53CC" w:rsidRPr="00293224" w:rsidRDefault="00FB53CC" w:rsidP="00E929E5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lastRenderedPageBreak/>
        <w:t>Szczegółowy zakres obowiązków Wykonawcy określony został we wzorze umowy stanowiącym</w:t>
      </w:r>
      <w:r w:rsidR="009447D7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załącznik nr 3 do SIWZ. Wzór umowy ma zastosowanie do zamówienia.</w:t>
      </w:r>
    </w:p>
    <w:p w14:paraId="7F9361CA" w14:textId="77777777" w:rsidR="009447D7" w:rsidRPr="00293224" w:rsidRDefault="009447D7" w:rsidP="009447D7">
      <w:pPr>
        <w:pStyle w:val="Akapitzlist"/>
        <w:rPr>
          <w:rFonts w:asciiTheme="majorHAnsi" w:hAnsiTheme="majorHAnsi" w:cstheme="majorHAnsi"/>
        </w:rPr>
      </w:pPr>
    </w:p>
    <w:p w14:paraId="541B6F1A" w14:textId="77777777" w:rsidR="00FB53CC" w:rsidRPr="00293224" w:rsidRDefault="00FB53CC" w:rsidP="00E929E5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Warunki płatności określone zostały we wzorze umowy stanowiącym załącznik nr 3 do SIWZ.</w:t>
      </w:r>
    </w:p>
    <w:p w14:paraId="3B8227DD" w14:textId="77777777" w:rsidR="009447D7" w:rsidRPr="00293224" w:rsidRDefault="009447D7" w:rsidP="009447D7">
      <w:pPr>
        <w:pStyle w:val="Akapitzlist"/>
        <w:spacing w:after="0" w:line="240" w:lineRule="auto"/>
        <w:ind w:left="648"/>
        <w:jc w:val="both"/>
        <w:rPr>
          <w:rFonts w:asciiTheme="majorHAnsi" w:hAnsiTheme="majorHAnsi" w:cstheme="majorHAnsi"/>
        </w:rPr>
      </w:pPr>
    </w:p>
    <w:p w14:paraId="0B4026F3" w14:textId="77777777" w:rsidR="00FB53CC" w:rsidRPr="00293224" w:rsidRDefault="00FB53CC" w:rsidP="00E929E5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Zamawiający zastrzega możliwość odstąpienia od umowy w razie zaistnienia istotnej zmiany</w:t>
      </w:r>
      <w:r w:rsidR="009447D7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okoliczności powodującej, że wykonanie umowy nie leży w interesie publicznym, czego nie można</w:t>
      </w:r>
      <w:r w:rsidR="009447D7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było przewidzieć w chwili zawarcia umowy, lub dalsze wykonywanie umowy może zagrozić</w:t>
      </w:r>
      <w:r w:rsidR="009447D7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istotnemu interesowi bezpieczeństwa państwa lub bezpieczeństwu publicznemu, Zamawiający</w:t>
      </w:r>
      <w:r w:rsidR="009447D7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może odstąpić od umowy terminie 30 dni od powzięcia wiadomości o tych okolicznościach –</w:t>
      </w:r>
      <w:r w:rsidR="009447D7" w:rsidRPr="00293224">
        <w:rPr>
          <w:rFonts w:asciiTheme="majorHAnsi" w:hAnsiTheme="majorHAnsi" w:cstheme="majorHAnsi"/>
        </w:rPr>
        <w:t xml:space="preserve"> </w:t>
      </w:r>
      <w:r w:rsidR="0073583F" w:rsidRPr="00293224">
        <w:rPr>
          <w:rFonts w:asciiTheme="majorHAnsi" w:hAnsiTheme="majorHAnsi" w:cstheme="majorHAnsi"/>
        </w:rPr>
        <w:t>zgodnie z art. 145 ustawy PZP</w:t>
      </w:r>
      <w:r w:rsidRPr="00293224">
        <w:rPr>
          <w:rFonts w:asciiTheme="majorHAnsi" w:hAnsiTheme="majorHAnsi" w:cstheme="majorHAnsi"/>
        </w:rPr>
        <w:t>.</w:t>
      </w:r>
    </w:p>
    <w:p w14:paraId="3722EDB4" w14:textId="77777777" w:rsidR="009447D7" w:rsidRPr="00293224" w:rsidRDefault="009447D7" w:rsidP="009447D7">
      <w:pPr>
        <w:pStyle w:val="Akapitzlist"/>
        <w:rPr>
          <w:rFonts w:asciiTheme="majorHAnsi" w:hAnsiTheme="majorHAnsi" w:cstheme="majorHAnsi"/>
        </w:rPr>
      </w:pPr>
    </w:p>
    <w:p w14:paraId="5205D96C" w14:textId="77777777" w:rsidR="00FB53CC" w:rsidRPr="00293224" w:rsidRDefault="00FB53CC" w:rsidP="00E929E5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Szczegółowy zakres i warunki wykonania zamówienia określają:</w:t>
      </w:r>
    </w:p>
    <w:p w14:paraId="4572E591" w14:textId="77777777" w:rsidR="00FB53CC" w:rsidRPr="00293224" w:rsidRDefault="00FB53CC" w:rsidP="00E929E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Załącznik nr 3 do SIWZ – projekt umowy,</w:t>
      </w:r>
    </w:p>
    <w:p w14:paraId="63DDC3A4" w14:textId="77777777" w:rsidR="00FB53CC" w:rsidRPr="00293224" w:rsidRDefault="0073583F" w:rsidP="00E929E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Załącznik nr 6</w:t>
      </w:r>
      <w:r w:rsidR="00FB53CC" w:rsidRPr="00293224">
        <w:rPr>
          <w:rFonts w:asciiTheme="majorHAnsi" w:hAnsiTheme="majorHAnsi" w:cstheme="majorHAnsi"/>
        </w:rPr>
        <w:t xml:space="preserve"> do SIWZ – opis przedmiotu zamówienia</w:t>
      </w:r>
    </w:p>
    <w:p w14:paraId="4DA74DDC" w14:textId="77777777" w:rsidR="009447D7" w:rsidRPr="00293224" w:rsidRDefault="009447D7" w:rsidP="009447D7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</w:p>
    <w:p w14:paraId="2662BE40" w14:textId="77777777" w:rsidR="00FB53CC" w:rsidRPr="00293224" w:rsidRDefault="00FB53CC" w:rsidP="00E929E5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Istotne informacje dotyczące przedmiotu zamówienia:</w:t>
      </w:r>
    </w:p>
    <w:p w14:paraId="3529621C" w14:textId="77777777" w:rsidR="00FB53CC" w:rsidRPr="00293224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Zamawiający </w:t>
      </w:r>
      <w:r w:rsidR="005333F5">
        <w:rPr>
          <w:rFonts w:asciiTheme="majorHAnsi" w:hAnsiTheme="majorHAnsi" w:cstheme="majorHAnsi"/>
        </w:rPr>
        <w:t xml:space="preserve">nie </w:t>
      </w:r>
      <w:r w:rsidRPr="00293224">
        <w:rPr>
          <w:rFonts w:asciiTheme="majorHAnsi" w:hAnsiTheme="majorHAnsi" w:cstheme="majorHAnsi"/>
        </w:rPr>
        <w:t xml:space="preserve">przewiduje możliwość składania ofert częściowych. </w:t>
      </w:r>
    </w:p>
    <w:p w14:paraId="0FA5A33E" w14:textId="77777777" w:rsidR="009447D7" w:rsidRPr="00293224" w:rsidRDefault="009447D7" w:rsidP="009447D7">
      <w:pPr>
        <w:pStyle w:val="Akapitzlist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14:paraId="6074378C" w14:textId="77777777" w:rsidR="00FB53CC" w:rsidRPr="00293224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Zamawiający przewiduje możliwości udzielenia zamówień, o których mowa w art. 67</w:t>
      </w:r>
      <w:r w:rsidR="009447D7" w:rsidRPr="00293224">
        <w:rPr>
          <w:rFonts w:asciiTheme="majorHAnsi" w:hAnsiTheme="majorHAnsi" w:cstheme="majorHAnsi"/>
        </w:rPr>
        <w:t xml:space="preserve"> </w:t>
      </w:r>
      <w:r w:rsidR="0073583F" w:rsidRPr="00293224">
        <w:rPr>
          <w:rFonts w:asciiTheme="majorHAnsi" w:hAnsiTheme="majorHAnsi" w:cstheme="majorHAnsi"/>
        </w:rPr>
        <w:t>ust. 1 pkt 7 ustawy PZP</w:t>
      </w:r>
      <w:r w:rsidRPr="00293224">
        <w:rPr>
          <w:rFonts w:asciiTheme="majorHAnsi" w:hAnsiTheme="majorHAnsi" w:cstheme="majorHAnsi"/>
        </w:rPr>
        <w:t>.</w:t>
      </w:r>
    </w:p>
    <w:p w14:paraId="6583CE46" w14:textId="77777777" w:rsidR="00FB53CC" w:rsidRPr="00293224" w:rsidRDefault="00FB53CC" w:rsidP="00E929E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Zamawiający przewiduje możliwość udzielenia zamówień, o których mowa w art. 67 ust. 1 pkt 7</w:t>
      </w:r>
      <w:r w:rsidR="009447D7" w:rsidRPr="00293224">
        <w:rPr>
          <w:rFonts w:asciiTheme="majorHAnsi" w:hAnsiTheme="majorHAnsi" w:cstheme="majorHAnsi"/>
        </w:rPr>
        <w:t xml:space="preserve"> </w:t>
      </w:r>
      <w:r w:rsidR="0073583F" w:rsidRPr="00293224">
        <w:rPr>
          <w:rFonts w:asciiTheme="majorHAnsi" w:hAnsiTheme="majorHAnsi" w:cstheme="majorHAnsi"/>
        </w:rPr>
        <w:t>ustawy PZP</w:t>
      </w:r>
      <w:r w:rsidR="00FD44C9" w:rsidRPr="00293224">
        <w:rPr>
          <w:rFonts w:asciiTheme="majorHAnsi" w:hAnsiTheme="majorHAnsi" w:cstheme="majorHAnsi"/>
        </w:rPr>
        <w:t xml:space="preserve"> o wartości </w:t>
      </w:r>
      <w:r w:rsidRPr="00293224">
        <w:rPr>
          <w:rFonts w:asciiTheme="majorHAnsi" w:hAnsiTheme="majorHAnsi" w:cstheme="majorHAnsi"/>
        </w:rPr>
        <w:t>do 20% wartości zamówienia podstawowego</w:t>
      </w:r>
    </w:p>
    <w:p w14:paraId="0C8D3A29" w14:textId="77777777" w:rsidR="00FB53CC" w:rsidRPr="00293224" w:rsidRDefault="00FB53CC" w:rsidP="00E929E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Zamówienia te będą mogły zostać udzielone gdy będzie to korzystne dla Zamawiającego lub zajdzie</w:t>
      </w:r>
      <w:r w:rsidR="00A372C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potrzeba ich wykonania. Ponadto zamówienia te będą mogły zostać udzielone po zabezpieczeniu</w:t>
      </w:r>
      <w:r w:rsidR="00A372C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odpowiednich środków finansowych na sfinansowanie zamówienia.</w:t>
      </w:r>
    </w:p>
    <w:p w14:paraId="20FCEB7F" w14:textId="77777777" w:rsidR="00A372C1" w:rsidRPr="00293224" w:rsidRDefault="00A372C1" w:rsidP="00A372C1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</w:p>
    <w:p w14:paraId="21E32E3F" w14:textId="77777777" w:rsidR="00FB53CC" w:rsidRPr="00293224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Zamawiający nie będzie udzielał Wykonawcy zaliczek na wykonanie dostaw objętych przedmiotem</w:t>
      </w:r>
      <w:r w:rsidR="00A372C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zamówienia.</w:t>
      </w:r>
    </w:p>
    <w:p w14:paraId="2371E8D3" w14:textId="77777777" w:rsidR="00A372C1" w:rsidRPr="00293224" w:rsidRDefault="00A372C1" w:rsidP="00A372C1">
      <w:pPr>
        <w:pStyle w:val="Akapitzlist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14:paraId="63FDBA7F" w14:textId="77777777" w:rsidR="00FB53CC" w:rsidRPr="00293224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 związku z tym, że zamówienie dotyczy dostawy, Zamawiający nie konkretyzuje wymagań</w:t>
      </w:r>
      <w:r w:rsidR="00A372C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określon</w:t>
      </w:r>
      <w:r w:rsidR="0073583F" w:rsidRPr="00293224">
        <w:rPr>
          <w:rFonts w:asciiTheme="majorHAnsi" w:hAnsiTheme="majorHAnsi" w:cstheme="majorHAnsi"/>
        </w:rPr>
        <w:t>ych w art. 29 ust. 3a ustawy PZP</w:t>
      </w:r>
      <w:r w:rsidRPr="00293224">
        <w:rPr>
          <w:rFonts w:asciiTheme="majorHAnsi" w:hAnsiTheme="majorHAnsi" w:cstheme="majorHAnsi"/>
        </w:rPr>
        <w:t>.</w:t>
      </w:r>
    </w:p>
    <w:p w14:paraId="17E87DCB" w14:textId="77777777" w:rsidR="00A372C1" w:rsidRPr="00293224" w:rsidRDefault="00A372C1" w:rsidP="00A372C1">
      <w:pPr>
        <w:pStyle w:val="Akapitzlist"/>
        <w:rPr>
          <w:rFonts w:asciiTheme="majorHAnsi" w:hAnsiTheme="majorHAnsi" w:cstheme="majorHAnsi"/>
        </w:rPr>
      </w:pPr>
    </w:p>
    <w:p w14:paraId="4D2E9E8D" w14:textId="77777777" w:rsidR="00FB53CC" w:rsidRPr="00293224" w:rsidRDefault="00FB53CC" w:rsidP="00E929E5">
      <w:pPr>
        <w:pStyle w:val="Akapitzlist"/>
        <w:numPr>
          <w:ilvl w:val="2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Kody CPV określone we Wspólnym Słowniku Zamówień:</w:t>
      </w:r>
    </w:p>
    <w:p w14:paraId="10855DD8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30213100-6 Komputery przenośne</w:t>
      </w:r>
    </w:p>
    <w:p w14:paraId="676DDA0B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30236000-2 Różny sprzęt komputerowy</w:t>
      </w:r>
    </w:p>
    <w:p w14:paraId="7C52C922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48000000-8 Pakiety oprogramowania i systemy informatyczne</w:t>
      </w:r>
    </w:p>
    <w:p w14:paraId="0EFB2832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32322000-6 Urządzenia multimedialne</w:t>
      </w:r>
    </w:p>
    <w:p w14:paraId="5441CFF8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38112100-4 Globalne systemy nawigacji i pozycjonowania (GPS lub równorzędne)</w:t>
      </w:r>
    </w:p>
    <w:p w14:paraId="7BD433B5" w14:textId="77777777" w:rsidR="00FB53CC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30231320-6 Monitory dotykowe</w:t>
      </w:r>
    </w:p>
    <w:p w14:paraId="16D0A60F" w14:textId="77777777" w:rsidR="009059C7" w:rsidRPr="00293224" w:rsidRDefault="009059C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D7F584D" w14:textId="77777777" w:rsidR="00FB53CC" w:rsidRPr="00293224" w:rsidRDefault="006D5734" w:rsidP="00E929E5">
      <w:pPr>
        <w:pStyle w:val="Nagwek2"/>
        <w:numPr>
          <w:ilvl w:val="0"/>
          <w:numId w:val="30"/>
        </w:numPr>
        <w:rPr>
          <w:rFonts w:cstheme="majorHAnsi"/>
        </w:rPr>
      </w:pPr>
      <w:bookmarkStart w:id="217" w:name="_Toc7163842"/>
      <w:r w:rsidRPr="00293224">
        <w:rPr>
          <w:rFonts w:cstheme="majorHAnsi"/>
        </w:rPr>
        <w:t>TERMIN WYKONANIA ZAMÓWIENIA:</w:t>
      </w:r>
      <w:bookmarkEnd w:id="217"/>
    </w:p>
    <w:p w14:paraId="796B6D6B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Rozpoczęcie: w dniu zawarcia umowy.</w:t>
      </w:r>
    </w:p>
    <w:p w14:paraId="29518DD8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Zakończenie: </w:t>
      </w:r>
      <w:r w:rsidR="00541684">
        <w:rPr>
          <w:rFonts w:asciiTheme="majorHAnsi" w:hAnsiTheme="majorHAnsi" w:cstheme="majorHAnsi"/>
        </w:rPr>
        <w:t>21</w:t>
      </w:r>
      <w:r w:rsidRPr="00293224">
        <w:rPr>
          <w:rFonts w:asciiTheme="majorHAnsi" w:hAnsiTheme="majorHAnsi" w:cstheme="majorHAnsi"/>
        </w:rPr>
        <w:t xml:space="preserve"> dni od dnia zawarcia umowy.</w:t>
      </w:r>
    </w:p>
    <w:p w14:paraId="38BB6791" w14:textId="77777777" w:rsidR="00D52C8F" w:rsidRPr="00293224" w:rsidRDefault="00D52C8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8810630" w14:textId="77777777" w:rsidR="00FB53CC" w:rsidRPr="00293224" w:rsidRDefault="006D5734" w:rsidP="00E929E5">
      <w:pPr>
        <w:pStyle w:val="Nagwek2"/>
        <w:numPr>
          <w:ilvl w:val="0"/>
          <w:numId w:val="30"/>
        </w:numPr>
        <w:jc w:val="both"/>
        <w:rPr>
          <w:rFonts w:cstheme="majorHAnsi"/>
        </w:rPr>
      </w:pPr>
      <w:bookmarkStart w:id="218" w:name="_Toc7163843"/>
      <w:r w:rsidRPr="00293224">
        <w:rPr>
          <w:rFonts w:cstheme="majorHAnsi"/>
        </w:rPr>
        <w:lastRenderedPageBreak/>
        <w:t>WARUNKI UDZIAŁU W POSTĘPOWANIU ORAZ PODSTAWY WYKLUCZENIA, O KTÓRYCH MOWA W ART. 24 UST. 1 I 5 USTAWY PZP.</w:t>
      </w:r>
      <w:bookmarkEnd w:id="218"/>
    </w:p>
    <w:p w14:paraId="58D7111D" w14:textId="77777777" w:rsidR="0087553E" w:rsidRPr="00293224" w:rsidRDefault="0087553E" w:rsidP="0087553E">
      <w:pPr>
        <w:rPr>
          <w:rFonts w:asciiTheme="majorHAnsi" w:hAnsiTheme="majorHAnsi" w:cstheme="majorHAnsi"/>
        </w:rPr>
      </w:pPr>
    </w:p>
    <w:p w14:paraId="4DB86FC8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O udzielenie przedmiotowego zamówienia, zgodnie z art. 22 ust. 1 </w:t>
      </w:r>
      <w:r w:rsidR="00D52C8F" w:rsidRPr="00293224">
        <w:rPr>
          <w:rFonts w:asciiTheme="majorHAnsi" w:hAnsiTheme="majorHAnsi" w:cstheme="majorHAnsi"/>
        </w:rPr>
        <w:t xml:space="preserve">i 1 b ustawy z dnia 29 stycznia </w:t>
      </w:r>
      <w:r w:rsidRPr="00293224">
        <w:rPr>
          <w:rFonts w:asciiTheme="majorHAnsi" w:hAnsiTheme="majorHAnsi" w:cstheme="majorHAnsi"/>
        </w:rPr>
        <w:t xml:space="preserve">2004r. </w:t>
      </w:r>
      <w:r w:rsidR="00603756" w:rsidRPr="00293224">
        <w:rPr>
          <w:rFonts w:asciiTheme="majorHAnsi" w:hAnsiTheme="majorHAnsi" w:cstheme="majorHAnsi"/>
        </w:rPr>
        <w:t>Prawo zamówień publicznych (</w:t>
      </w:r>
      <w:r w:rsidRPr="00293224">
        <w:rPr>
          <w:rFonts w:asciiTheme="majorHAnsi" w:hAnsiTheme="majorHAnsi" w:cstheme="majorHAnsi"/>
        </w:rPr>
        <w:t xml:space="preserve"> Dz. U. z 2018r. poz</w:t>
      </w:r>
      <w:r w:rsidR="00D52C8F" w:rsidRPr="00293224">
        <w:rPr>
          <w:rFonts w:asciiTheme="majorHAnsi" w:hAnsiTheme="majorHAnsi" w:cstheme="majorHAnsi"/>
        </w:rPr>
        <w:t xml:space="preserve">. 1986 ze zm.) mogą ubiegać się </w:t>
      </w:r>
      <w:r w:rsidRPr="00293224">
        <w:rPr>
          <w:rFonts w:asciiTheme="majorHAnsi" w:hAnsiTheme="majorHAnsi" w:cstheme="majorHAnsi"/>
        </w:rPr>
        <w:t>Wykonawcy, którzy nie podlegają wykluczeniu</w:t>
      </w:r>
      <w:r w:rsidR="00D52C8F" w:rsidRPr="00293224">
        <w:rPr>
          <w:rFonts w:asciiTheme="majorHAnsi" w:hAnsiTheme="majorHAnsi" w:cstheme="majorHAnsi"/>
        </w:rPr>
        <w:t xml:space="preserve"> oraz spełniają warunki udziału </w:t>
      </w:r>
      <w:r w:rsidRPr="00293224">
        <w:rPr>
          <w:rFonts w:asciiTheme="majorHAnsi" w:hAnsiTheme="majorHAnsi" w:cstheme="majorHAnsi"/>
        </w:rPr>
        <w:t>w postępowaniu, w zakresie w jakim zostały określone przez Zamawiającego.</w:t>
      </w:r>
    </w:p>
    <w:p w14:paraId="37A53B3A" w14:textId="77777777" w:rsidR="00D52C8F" w:rsidRPr="00293224" w:rsidRDefault="00D52C8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8DDE54E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Podstawy wykluczenia:</w:t>
      </w:r>
    </w:p>
    <w:p w14:paraId="53B2B4E1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Podstawę wykluczenia Wykonawcy będzie stanowiło brak wykazania przez niego podstaw do</w:t>
      </w:r>
      <w:r w:rsidR="00D52C8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wykluczenia wskazanych w oświadczeniu własnym – stanowiącym załącznik nr 2 do SIWZ,</w:t>
      </w:r>
      <w:r w:rsidR="00D52C8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szczególnie w oparciu o przesłanki okreś</w:t>
      </w:r>
      <w:r w:rsidR="0073583F" w:rsidRPr="00293224">
        <w:rPr>
          <w:rFonts w:asciiTheme="majorHAnsi" w:hAnsiTheme="majorHAnsi" w:cstheme="majorHAnsi"/>
        </w:rPr>
        <w:t>lone w art. 24 ust. 1 ustawy PZP</w:t>
      </w:r>
      <w:r w:rsidRPr="00293224">
        <w:rPr>
          <w:rFonts w:asciiTheme="majorHAnsi" w:hAnsiTheme="majorHAnsi" w:cstheme="majorHAnsi"/>
        </w:rPr>
        <w:t>.</w:t>
      </w:r>
    </w:p>
    <w:p w14:paraId="09D209E3" w14:textId="77777777" w:rsidR="00D52C8F" w:rsidRPr="00293224" w:rsidRDefault="00D52C8F" w:rsidP="00D52C8F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</w:p>
    <w:p w14:paraId="59D1FD64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Zamawiający może określić fakultatywne podstawy wykluczenia zawar</w:t>
      </w:r>
      <w:r w:rsidR="0073583F" w:rsidRPr="00293224">
        <w:rPr>
          <w:rFonts w:asciiTheme="majorHAnsi" w:hAnsiTheme="majorHAnsi" w:cstheme="majorHAnsi"/>
        </w:rPr>
        <w:t>te w art. 24 ust. 5 ustawy PZP</w:t>
      </w:r>
      <w:r w:rsidR="00D52C8F" w:rsidRPr="00293224">
        <w:rPr>
          <w:rFonts w:asciiTheme="majorHAnsi" w:hAnsiTheme="majorHAnsi" w:cstheme="majorHAnsi"/>
        </w:rPr>
        <w:t xml:space="preserve">. </w:t>
      </w:r>
      <w:r w:rsidRPr="00293224">
        <w:rPr>
          <w:rFonts w:asciiTheme="majorHAnsi" w:hAnsiTheme="majorHAnsi" w:cstheme="majorHAnsi"/>
        </w:rPr>
        <w:t>W niniejszym postępowaniu Zamawiający wykluczy z postępowania Wykonawcę, który</w:t>
      </w:r>
      <w:r w:rsidR="00D52C8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 xml:space="preserve">nie spełni przesłanki określonej w </w:t>
      </w:r>
      <w:r w:rsidR="00603756" w:rsidRPr="00293224">
        <w:rPr>
          <w:rFonts w:asciiTheme="majorHAnsi" w:hAnsiTheme="majorHAnsi" w:cstheme="majorHAnsi"/>
        </w:rPr>
        <w:t>art. 24 ust 5 pkt 1 ustawy PZP</w:t>
      </w:r>
      <w:r w:rsidRPr="00293224">
        <w:rPr>
          <w:rFonts w:asciiTheme="majorHAnsi" w:hAnsiTheme="majorHAnsi" w:cstheme="majorHAnsi"/>
        </w:rPr>
        <w:t>, tj.:</w:t>
      </w:r>
    </w:p>
    <w:p w14:paraId="67F2BA72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 postępowania o udzielenie zamówienia zamawiający może wykluczyć wykonawcę:</w:t>
      </w:r>
    </w:p>
    <w:p w14:paraId="65E78E70" w14:textId="77777777" w:rsidR="00FB53CC" w:rsidRPr="00293224" w:rsidRDefault="00FB53CC" w:rsidP="00E929E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 stosunku do którego otwarto likwidację, w zatwierdzonym przez sąd układzie w postępowaniu</w:t>
      </w:r>
      <w:r w:rsidR="00D52C8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restrukturyzacyjnym jest przewidziane zaspokojenie wierzycieli przez likwidację jego majątku lub</w:t>
      </w:r>
      <w:r w:rsidR="00D52C8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sąd zarządził likwidację jego majątku w trybie art. 332 ust. 1 ustawy z dnia 15 maja 2015 r. –</w:t>
      </w:r>
      <w:r w:rsidR="00D52C8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Prawo restrukturyzacyjne (t. j. Dz. U. z 201</w:t>
      </w:r>
      <w:r w:rsidR="004C60E8">
        <w:rPr>
          <w:rFonts w:asciiTheme="majorHAnsi" w:hAnsiTheme="majorHAnsi" w:cstheme="majorHAnsi"/>
        </w:rPr>
        <w:t>9</w:t>
      </w:r>
      <w:r w:rsidRPr="00293224">
        <w:rPr>
          <w:rFonts w:asciiTheme="majorHAnsi" w:hAnsiTheme="majorHAnsi" w:cstheme="majorHAnsi"/>
        </w:rPr>
        <w:t xml:space="preserve"> r. poz. </w:t>
      </w:r>
      <w:r w:rsidR="004C60E8">
        <w:rPr>
          <w:rFonts w:asciiTheme="majorHAnsi" w:hAnsiTheme="majorHAnsi" w:cstheme="majorHAnsi"/>
        </w:rPr>
        <w:t>243</w:t>
      </w:r>
      <w:r w:rsidRPr="00293224">
        <w:rPr>
          <w:rFonts w:asciiTheme="majorHAnsi" w:hAnsiTheme="majorHAnsi" w:cstheme="majorHAnsi"/>
        </w:rPr>
        <w:t xml:space="preserve"> ze zm.) lub którego upadłość ogłoszono,</w:t>
      </w:r>
      <w:r w:rsidR="00D52C8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 wyjątkiem wykonawcy, który po ogłoszeniu upadłości zawarł układ zatwierdzony prawomocnym</w:t>
      </w:r>
      <w:r w:rsidR="00D52C8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postanowieniem sądu, jeżeli układ nie przewiduje zaspokojenia wierzycieli przez likwidację majątku</w:t>
      </w:r>
      <w:r w:rsidR="00D52C8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upadłego, chyba że sąd zarządził likwidację jego majątku w trybie art. 366 ust. 1 ustawy z dnia</w:t>
      </w:r>
      <w:r w:rsidR="00D52C8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28 lutego 2003 r. – Prawo upadłościowe (Dz. U. z 201</w:t>
      </w:r>
      <w:r w:rsidR="004C60E8">
        <w:rPr>
          <w:rFonts w:asciiTheme="majorHAnsi" w:hAnsiTheme="majorHAnsi" w:cstheme="majorHAnsi"/>
        </w:rPr>
        <w:t>9</w:t>
      </w:r>
      <w:r w:rsidRPr="00293224">
        <w:rPr>
          <w:rFonts w:asciiTheme="majorHAnsi" w:hAnsiTheme="majorHAnsi" w:cstheme="majorHAnsi"/>
        </w:rPr>
        <w:t xml:space="preserve"> r. poz. </w:t>
      </w:r>
      <w:r w:rsidR="004C60E8">
        <w:rPr>
          <w:rFonts w:asciiTheme="majorHAnsi" w:hAnsiTheme="majorHAnsi" w:cstheme="majorHAnsi"/>
        </w:rPr>
        <w:t>498</w:t>
      </w:r>
      <w:r w:rsidRPr="00293224">
        <w:rPr>
          <w:rFonts w:asciiTheme="majorHAnsi" w:hAnsiTheme="majorHAnsi" w:cstheme="majorHAnsi"/>
        </w:rPr>
        <w:t>);</w:t>
      </w:r>
    </w:p>
    <w:p w14:paraId="7F505585" w14:textId="77777777" w:rsidR="00D52C8F" w:rsidRPr="00293224" w:rsidRDefault="00D52C8F" w:rsidP="00D52C8F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</w:p>
    <w:p w14:paraId="47EDD2AA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Zamawiający może wykluczyć Wykonawcę na każdym etapie postępowania.</w:t>
      </w:r>
    </w:p>
    <w:p w14:paraId="09B7ADA3" w14:textId="77777777" w:rsidR="00D52C8F" w:rsidRPr="00293224" w:rsidRDefault="00D52C8F" w:rsidP="00D52C8F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</w:p>
    <w:p w14:paraId="668CEC93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Wykonawca, który podlega wykluczeniu na podst. art. 24 ust. 1 pkt 13 i 14 oraz 16-20 i ust. 5, może</w:t>
      </w:r>
      <w:r w:rsidR="00D52C8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przedstawić dowody na to, że podjęte przez niego środki są wystarczające do wykazania jego</w:t>
      </w:r>
      <w:r w:rsidR="00D52C8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rzetelności, w szczególności udowodnić naprawienie szkody wyrządzonej przestępstwem lub</w:t>
      </w:r>
      <w:r w:rsidR="00D52C8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przestępstwem skarbowym, zadośćuczynienie pieniężne za doznaną krzywdę lub naprawienie</w:t>
      </w:r>
      <w:r w:rsidR="00D52C8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szkody, wyczerpujące wyjaśnienie stanu faktycznego oraz współpracę z organami ścigania oraz</w:t>
      </w:r>
      <w:r w:rsidR="00D52C8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podjęcie konkretnych środków technicznych, organizacyjnych i kadrowych, które są odpowiednie dla</w:t>
      </w:r>
      <w:r w:rsidR="00D52C8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zapobiegania dalszym przestępstwom lub przestępstwom skarbowym lub nieprawidłowemu</w:t>
      </w:r>
      <w:r w:rsidR="00D52C8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postępowaniu wykonawcy. Przepisu zdania pierwszego nie stosuje się, jeżeli wobec wykonawcy,</w:t>
      </w:r>
      <w:r w:rsidR="00D52C8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będącego podmiotem zbiorowym, orzeczono prawomocnym wyrokiem sądu zakaz ubiegania się</w:t>
      </w:r>
      <w:r w:rsidR="00D52C8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 udzielenie zamówienia oraz nie upłynął określony w tym wyroku okres obowiązywania tego</w:t>
      </w:r>
      <w:r w:rsidR="00D52C8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zakazu.</w:t>
      </w:r>
    </w:p>
    <w:p w14:paraId="475CC39B" w14:textId="77777777" w:rsidR="00D52C8F" w:rsidRPr="00293224" w:rsidRDefault="00D52C8F" w:rsidP="00D52C8F">
      <w:pPr>
        <w:pStyle w:val="Akapitzlist"/>
        <w:rPr>
          <w:rFonts w:asciiTheme="majorHAnsi" w:hAnsiTheme="majorHAnsi" w:cstheme="majorHAnsi"/>
        </w:rPr>
      </w:pPr>
    </w:p>
    <w:p w14:paraId="4CC8E2FB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Warunki udziału w postępowaniu dotyczące:</w:t>
      </w:r>
    </w:p>
    <w:p w14:paraId="51B89093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kompetencji lub uprawnień do prowadzenia określonej działalności zawodowej, o ile</w:t>
      </w:r>
      <w:r w:rsidR="00D52C8F" w:rsidRPr="00293224">
        <w:rPr>
          <w:rFonts w:asciiTheme="majorHAnsi" w:hAnsiTheme="majorHAnsi" w:cstheme="majorHAnsi"/>
          <w:b/>
        </w:rPr>
        <w:t xml:space="preserve"> </w:t>
      </w:r>
      <w:r w:rsidRPr="00293224">
        <w:rPr>
          <w:rFonts w:asciiTheme="majorHAnsi" w:hAnsiTheme="majorHAnsi" w:cstheme="majorHAnsi"/>
          <w:b/>
        </w:rPr>
        <w:t>wynika to z odrębnych przepisów:</w:t>
      </w:r>
    </w:p>
    <w:p w14:paraId="308F25A1" w14:textId="77777777" w:rsidR="00FB53CC" w:rsidRPr="00293224" w:rsidRDefault="00FB53CC" w:rsidP="00D52C8F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Zamawiający nie określa warunku udziału w postępowaniu w zakresie kompetencji lub uprawnień</w:t>
      </w:r>
      <w:r w:rsidR="00D52C8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 niniejszym postępowaniu z uwagi na brak regulacji nakazujących ich posiadanie.</w:t>
      </w:r>
    </w:p>
    <w:p w14:paraId="7EA35D3D" w14:textId="77777777" w:rsidR="00D52C8F" w:rsidRPr="00293224" w:rsidRDefault="00D52C8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C3CDF80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sytuacji ekonomicznej lub finansowej.</w:t>
      </w:r>
    </w:p>
    <w:p w14:paraId="26571289" w14:textId="77777777" w:rsidR="00FB53CC" w:rsidRPr="00293224" w:rsidRDefault="00FB53CC" w:rsidP="00D52C8F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lastRenderedPageBreak/>
        <w:t>Zamawiający nie określa warunku udziału w postępowaniu w zakresie sytuacji ekonomicznej</w:t>
      </w:r>
      <w:r w:rsidR="00D52C8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i finansowej.</w:t>
      </w:r>
      <w:r w:rsidR="00D52C8F" w:rsidRPr="00293224">
        <w:rPr>
          <w:rFonts w:asciiTheme="majorHAnsi" w:hAnsiTheme="majorHAnsi" w:cstheme="majorHAnsi"/>
        </w:rPr>
        <w:t xml:space="preserve"> </w:t>
      </w:r>
    </w:p>
    <w:p w14:paraId="756ECDDC" w14:textId="77777777" w:rsidR="00D52C8F" w:rsidRPr="00293224" w:rsidRDefault="00D52C8F" w:rsidP="00D52C8F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14:paraId="36DC64B0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zdolności technicznej lub zawodowej:</w:t>
      </w:r>
    </w:p>
    <w:p w14:paraId="400F7FD7" w14:textId="77777777" w:rsidR="00FB53CC" w:rsidRPr="00293224" w:rsidRDefault="00FB53CC" w:rsidP="00D52C8F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Warunek ten zostanie spełniony, jeżeli Wykonawca wykaże, że: w okresie ostatnich trzech lat</w:t>
      </w:r>
      <w:r w:rsidR="00D52C8F" w:rsidRPr="00293224">
        <w:rPr>
          <w:rFonts w:asciiTheme="majorHAnsi" w:hAnsiTheme="majorHAnsi" w:cstheme="majorHAnsi"/>
        </w:rPr>
        <w:t xml:space="preserve"> przed </w:t>
      </w:r>
      <w:r w:rsidRPr="00293224">
        <w:rPr>
          <w:rFonts w:asciiTheme="majorHAnsi" w:hAnsiTheme="majorHAnsi" w:cstheme="majorHAnsi"/>
        </w:rPr>
        <w:t>upływem terminu składania ofert, a jeżeli okres prowadzenia działalności jest krótszy – w</w:t>
      </w:r>
      <w:r w:rsidR="00D52C8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tym okresie, wykonał co najmniej:</w:t>
      </w:r>
    </w:p>
    <w:p w14:paraId="2DA83505" w14:textId="77777777" w:rsidR="00FB53CC" w:rsidRPr="00697771" w:rsidRDefault="00FB53CC" w:rsidP="00E929E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97771">
        <w:rPr>
          <w:rFonts w:asciiTheme="majorHAnsi" w:hAnsiTheme="majorHAnsi" w:cstheme="majorHAnsi"/>
        </w:rPr>
        <w:t>jedną dostawę (zamówienie), której przedmiotem była dostawa sprzętu komputerowego lub</w:t>
      </w:r>
      <w:r w:rsidR="00D52C8F" w:rsidRPr="00697771">
        <w:rPr>
          <w:rFonts w:asciiTheme="majorHAnsi" w:hAnsiTheme="majorHAnsi" w:cstheme="majorHAnsi"/>
        </w:rPr>
        <w:t xml:space="preserve"> </w:t>
      </w:r>
      <w:r w:rsidRPr="00697771">
        <w:rPr>
          <w:rFonts w:asciiTheme="majorHAnsi" w:hAnsiTheme="majorHAnsi" w:cstheme="majorHAnsi"/>
        </w:rPr>
        <w:t>komputerowego i multimedialnego o wartości nie mniej</w:t>
      </w:r>
      <w:r w:rsidR="00D52C8F" w:rsidRPr="00697771">
        <w:rPr>
          <w:rFonts w:asciiTheme="majorHAnsi" w:hAnsiTheme="majorHAnsi" w:cstheme="majorHAnsi"/>
        </w:rPr>
        <w:t>szej niż 100 000,00 zł (brutto)</w:t>
      </w:r>
      <w:r w:rsidRPr="00697771">
        <w:rPr>
          <w:rFonts w:asciiTheme="majorHAnsi" w:hAnsiTheme="majorHAnsi" w:cstheme="majorHAnsi"/>
        </w:rPr>
        <w:t>;</w:t>
      </w:r>
    </w:p>
    <w:p w14:paraId="2906D975" w14:textId="77777777" w:rsidR="00D52C8F" w:rsidRPr="00697771" w:rsidRDefault="00D52C8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6D132C7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  <w:b/>
        </w:rPr>
        <w:t>Poleganie na zasobach innych podmiotów</w:t>
      </w:r>
      <w:r w:rsidRPr="00293224">
        <w:rPr>
          <w:rFonts w:asciiTheme="majorHAnsi" w:hAnsiTheme="majorHAnsi" w:cstheme="majorHAnsi"/>
        </w:rPr>
        <w:t>:</w:t>
      </w:r>
    </w:p>
    <w:p w14:paraId="2295A488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Wykonawca może w celu potwierdzenia spełniania warunków udziału w postępowaniu,</w:t>
      </w:r>
      <w:r w:rsidR="00D52C8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 stosownych sytuacjach oraz w odniesieniu do konkretnego zamówienia, polegać na zdolnościach</w:t>
      </w:r>
      <w:r w:rsidR="00D52C8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technicznych lub zawodowych lub sytuacji finansowej lub ekonomicznej innych podmiotów,</w:t>
      </w:r>
      <w:r w:rsidR="00D52C8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niezależnie od charakteru prawnego łączących go z nim stosunków prawnych.</w:t>
      </w:r>
    </w:p>
    <w:p w14:paraId="61D5BDA3" w14:textId="77777777" w:rsidR="00D52C8F" w:rsidRPr="00293224" w:rsidRDefault="00D52C8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FD8F3F3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Wykonawca, który polega na zdolnościach lub sytuacji innych podmiotów musi udowodnić</w:t>
      </w:r>
      <w:r w:rsidR="00AB73C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Zamawiającemu, że realizując zamówienie będzie dysponował niezbędnymi zasobami tych</w:t>
      </w:r>
      <w:r w:rsidR="00AB73C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podmiotów, w szczególności przedstawiając zobowiązanie tych podmiotów do oddania mu do</w:t>
      </w:r>
      <w:r w:rsidR="00AB73C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dyspozycji niezbędnych zasobów na potrzeby realizacji zamówienia – załącznik nr 5 do SIWZ.</w:t>
      </w:r>
    </w:p>
    <w:p w14:paraId="21139409" w14:textId="77777777" w:rsidR="00AB73CF" w:rsidRPr="00293224" w:rsidRDefault="00AB73C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722E02F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Zamawiający ocenia, czy udostępniane Wykonawcy przez inne podmioty zdolności techniczne lub</w:t>
      </w:r>
      <w:r w:rsidR="00AB73C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zawodowe lub ich sytuacja finansowa lub ekonomiczna, pozwalają na wykazanie przez wykonawcę</w:t>
      </w:r>
      <w:r w:rsidR="00AB73C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spełniania warunków udziału w postępowaniu oraz zbada, czy nie zachodzą, wobec tego podmiotu</w:t>
      </w:r>
      <w:r w:rsidR="00AB73C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 xml:space="preserve">podstawy wykluczenia, o których mowa w art. 24 ust. 1 pkt 13 – 22 i ust. 5 ustawy </w:t>
      </w:r>
      <w:proofErr w:type="spellStart"/>
      <w:r w:rsidRPr="00293224">
        <w:rPr>
          <w:rFonts w:asciiTheme="majorHAnsi" w:hAnsiTheme="majorHAnsi" w:cstheme="majorHAnsi"/>
        </w:rPr>
        <w:t>Pzp</w:t>
      </w:r>
      <w:proofErr w:type="spellEnd"/>
      <w:r w:rsidRPr="00293224">
        <w:rPr>
          <w:rFonts w:asciiTheme="majorHAnsi" w:hAnsiTheme="majorHAnsi" w:cstheme="majorHAnsi"/>
        </w:rPr>
        <w:t>.</w:t>
      </w:r>
    </w:p>
    <w:p w14:paraId="5FFF266A" w14:textId="77777777" w:rsidR="00AB73CF" w:rsidRPr="00293224" w:rsidRDefault="00AB73C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A71AB50" w14:textId="77777777" w:rsidR="00FB53CC" w:rsidRPr="00DD111C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D111C">
        <w:rPr>
          <w:rFonts w:asciiTheme="majorHAnsi" w:hAnsiTheme="majorHAnsi" w:cstheme="majorHAnsi"/>
        </w:rPr>
        <w:t>W odniesieniu do warunków dotyczących wykształcenia, kwalifikacji zawodowych lub</w:t>
      </w:r>
      <w:r w:rsidR="00AB73CF" w:rsidRPr="00DD111C">
        <w:rPr>
          <w:rFonts w:asciiTheme="majorHAnsi" w:hAnsiTheme="majorHAnsi" w:cstheme="majorHAnsi"/>
        </w:rPr>
        <w:t xml:space="preserve"> </w:t>
      </w:r>
      <w:r w:rsidRPr="00DD111C">
        <w:rPr>
          <w:rFonts w:asciiTheme="majorHAnsi" w:hAnsiTheme="majorHAnsi" w:cstheme="majorHAnsi"/>
        </w:rPr>
        <w:t>doświadczenia, wykonawcy mogą polegać na zdolnościach innych podmiotów, jeśli podmioty te</w:t>
      </w:r>
      <w:r w:rsidR="00AB73CF" w:rsidRPr="00DD111C">
        <w:rPr>
          <w:rFonts w:asciiTheme="majorHAnsi" w:hAnsiTheme="majorHAnsi" w:cstheme="majorHAnsi"/>
        </w:rPr>
        <w:t xml:space="preserve"> </w:t>
      </w:r>
      <w:r w:rsidRPr="00DD111C">
        <w:rPr>
          <w:rFonts w:asciiTheme="majorHAnsi" w:hAnsiTheme="majorHAnsi" w:cstheme="majorHAnsi"/>
        </w:rPr>
        <w:t xml:space="preserve">realizują </w:t>
      </w:r>
      <w:r w:rsidR="00DD111C" w:rsidRPr="00DD111C">
        <w:rPr>
          <w:rFonts w:asciiTheme="majorHAnsi" w:hAnsiTheme="majorHAnsi" w:cstheme="majorHAnsi"/>
        </w:rPr>
        <w:t>dostawy</w:t>
      </w:r>
      <w:r w:rsidRPr="00DD111C">
        <w:rPr>
          <w:rFonts w:asciiTheme="majorHAnsi" w:hAnsiTheme="majorHAnsi" w:cstheme="majorHAnsi"/>
        </w:rPr>
        <w:t>, do realizacji których te zdolności są wymagane.</w:t>
      </w:r>
    </w:p>
    <w:p w14:paraId="55C61119" w14:textId="77777777" w:rsidR="00AB73CF" w:rsidRPr="00DD111C" w:rsidRDefault="00AB73C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A8AE1A5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Wykonawca w takiej sytuacji jest zobowiązany udowodnić Zamawiającemu, że przekazanie</w:t>
      </w:r>
      <w:r w:rsidR="00AB73C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potencjału przez inny podmiot będzie miało charakter rzeczywisty, faktyczny, pozwalający na</w:t>
      </w:r>
      <w:r w:rsidR="00AB73C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realne wykorzystanie doświadczenia w toku realizacji zamówienia. Dysponowanie zasobami musi</w:t>
      </w:r>
      <w:r w:rsidR="00AB73C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zostać udowodnione Zamawiającemu przez Wykonawcę w sposób nie budzący wątpliwości co do</w:t>
      </w:r>
      <w:r w:rsidR="00AB73C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tego, czy podmiot udostępniający swoje zasoby z zakresu doświadczenia posiada je i rzeczywiście</w:t>
      </w:r>
      <w:r w:rsidR="00AB73C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udostępnia. Doświadczenie nie stanowi dobra, które może być przedmiotem samodzielnego obrotu.</w:t>
      </w:r>
    </w:p>
    <w:p w14:paraId="2CFF508F" w14:textId="77777777" w:rsidR="00AB73CF" w:rsidRPr="00293224" w:rsidRDefault="00AB73C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9C23AB7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Kolejność działań związanych z wyborem oferty:</w:t>
      </w:r>
    </w:p>
    <w:p w14:paraId="0B53643D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Postępowanie odbywa się trzyetapowo, tj.:</w:t>
      </w:r>
    </w:p>
    <w:p w14:paraId="19391EE7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ETAP 1 – Ocena wstępna, której poddawani są wszyscy Wykona</w:t>
      </w:r>
      <w:r w:rsidR="00AB73CF" w:rsidRPr="00293224">
        <w:rPr>
          <w:rFonts w:asciiTheme="majorHAnsi" w:hAnsiTheme="majorHAnsi" w:cstheme="majorHAnsi"/>
        </w:rPr>
        <w:t xml:space="preserve">wcy zostanie dokonana w oparciu </w:t>
      </w:r>
      <w:r w:rsidRPr="00293224">
        <w:rPr>
          <w:rFonts w:asciiTheme="majorHAnsi" w:hAnsiTheme="majorHAnsi" w:cstheme="majorHAnsi"/>
        </w:rPr>
        <w:t>o informacje zawarte w oświadczeniu o spełnieniu warunk</w:t>
      </w:r>
      <w:r w:rsidR="00AB73CF" w:rsidRPr="00293224">
        <w:rPr>
          <w:rFonts w:asciiTheme="majorHAnsi" w:hAnsiTheme="majorHAnsi" w:cstheme="majorHAnsi"/>
        </w:rPr>
        <w:t xml:space="preserve">ów udziału w postępowaniu i nie </w:t>
      </w:r>
      <w:r w:rsidRPr="00293224">
        <w:rPr>
          <w:rFonts w:asciiTheme="majorHAnsi" w:hAnsiTheme="majorHAnsi" w:cstheme="majorHAnsi"/>
        </w:rPr>
        <w:t>podleganiu wykluczeniu – Załącznik nr 2 do SIWZ, a które stanowi</w:t>
      </w:r>
      <w:r w:rsidR="00A71486" w:rsidRPr="00293224">
        <w:rPr>
          <w:rFonts w:asciiTheme="majorHAnsi" w:hAnsiTheme="majorHAnsi" w:cstheme="majorHAnsi"/>
        </w:rPr>
        <w:t xml:space="preserve">ć będzie wstępne potwierdzenie, </w:t>
      </w:r>
      <w:r w:rsidRPr="00293224">
        <w:rPr>
          <w:rFonts w:asciiTheme="majorHAnsi" w:hAnsiTheme="majorHAnsi" w:cstheme="majorHAnsi"/>
        </w:rPr>
        <w:t>że Wykonawca nie podlega wykluczeniu oraz spełnia warunki udziału w postępowaniu.</w:t>
      </w:r>
    </w:p>
    <w:p w14:paraId="3F6333DF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ETAP 2 – dokonanie przez Zamawiającego oceny ofert, w celu w</w:t>
      </w:r>
      <w:r w:rsidR="00A71486" w:rsidRPr="00293224">
        <w:rPr>
          <w:rFonts w:asciiTheme="majorHAnsi" w:hAnsiTheme="majorHAnsi" w:cstheme="majorHAnsi"/>
        </w:rPr>
        <w:t xml:space="preserve">yłonienia oferty ocenionej jako </w:t>
      </w:r>
      <w:r w:rsidRPr="00293224">
        <w:rPr>
          <w:rFonts w:asciiTheme="majorHAnsi" w:hAnsiTheme="majorHAnsi" w:cstheme="majorHAnsi"/>
        </w:rPr>
        <w:t>najkorzystniejsza.</w:t>
      </w:r>
    </w:p>
    <w:p w14:paraId="5BC9D571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ETAP 3 – W celu zbadania, czy Wykonawca, które</w:t>
      </w:r>
      <w:r w:rsidR="00A71486" w:rsidRPr="00293224">
        <w:rPr>
          <w:rFonts w:asciiTheme="majorHAnsi" w:hAnsiTheme="majorHAnsi" w:cstheme="majorHAnsi"/>
        </w:rPr>
        <w:t xml:space="preserve">go oferta została oceniona jako </w:t>
      </w:r>
      <w:r w:rsidRPr="00293224">
        <w:rPr>
          <w:rFonts w:asciiTheme="majorHAnsi" w:hAnsiTheme="majorHAnsi" w:cstheme="majorHAnsi"/>
        </w:rPr>
        <w:t xml:space="preserve">najkorzystniejsza, nie podlega wykluczeniu oraz spełnia warunki udziału </w:t>
      </w:r>
      <w:r w:rsidR="00A71486" w:rsidRPr="00293224">
        <w:rPr>
          <w:rFonts w:asciiTheme="majorHAnsi" w:hAnsiTheme="majorHAnsi" w:cstheme="majorHAnsi"/>
        </w:rPr>
        <w:t xml:space="preserve">w postępowaniu </w:t>
      </w:r>
      <w:r w:rsidRPr="00293224">
        <w:rPr>
          <w:rFonts w:asciiTheme="majorHAnsi" w:hAnsiTheme="majorHAnsi" w:cstheme="majorHAnsi"/>
        </w:rPr>
        <w:t xml:space="preserve">Zamawiający wezwie Wykonawcę do </w:t>
      </w:r>
      <w:r w:rsidRPr="00293224">
        <w:rPr>
          <w:rFonts w:asciiTheme="majorHAnsi" w:hAnsiTheme="majorHAnsi" w:cstheme="majorHAnsi"/>
        </w:rPr>
        <w:lastRenderedPageBreak/>
        <w:t>złożenia w wyznaczony</w:t>
      </w:r>
      <w:r w:rsidR="00A71486" w:rsidRPr="00293224">
        <w:rPr>
          <w:rFonts w:asciiTheme="majorHAnsi" w:hAnsiTheme="majorHAnsi" w:cstheme="majorHAnsi"/>
        </w:rPr>
        <w:t xml:space="preserve">m terminie, aktualnych na dzień </w:t>
      </w:r>
      <w:r w:rsidRPr="00293224">
        <w:rPr>
          <w:rFonts w:asciiTheme="majorHAnsi" w:hAnsiTheme="majorHAnsi" w:cstheme="majorHAnsi"/>
        </w:rPr>
        <w:t>złożenia oświadczeń lub dokumentów potwierdzając</w:t>
      </w:r>
      <w:r w:rsidR="00A71486" w:rsidRPr="00293224">
        <w:rPr>
          <w:rFonts w:asciiTheme="majorHAnsi" w:hAnsiTheme="majorHAnsi" w:cstheme="majorHAnsi"/>
        </w:rPr>
        <w:t xml:space="preserve">ych spełnianie warunków udziału </w:t>
      </w:r>
      <w:r w:rsidRPr="00293224">
        <w:rPr>
          <w:rFonts w:asciiTheme="majorHAnsi" w:hAnsiTheme="majorHAnsi" w:cstheme="majorHAnsi"/>
        </w:rPr>
        <w:t>w postępowaniu oraz brak podstaw do wykluczenia.</w:t>
      </w:r>
    </w:p>
    <w:p w14:paraId="690E2B50" w14:textId="77777777" w:rsidR="00A71486" w:rsidRPr="00293224" w:rsidRDefault="00A71486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FA07F0B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Postanowienia dotyczące wnoszenia oferty wspólnej przez dwa lub więcej podmiotów</w:t>
      </w:r>
      <w:r w:rsidR="00A71486" w:rsidRPr="00293224">
        <w:rPr>
          <w:rFonts w:asciiTheme="majorHAnsi" w:hAnsiTheme="majorHAnsi" w:cstheme="majorHAnsi"/>
          <w:b/>
        </w:rPr>
        <w:t xml:space="preserve"> </w:t>
      </w:r>
      <w:r w:rsidRPr="00293224">
        <w:rPr>
          <w:rFonts w:asciiTheme="majorHAnsi" w:hAnsiTheme="majorHAnsi" w:cstheme="majorHAnsi"/>
          <w:b/>
        </w:rPr>
        <w:t>gospodarczych (konsorcja/ spółki cywilne):</w:t>
      </w:r>
    </w:p>
    <w:p w14:paraId="2B36A0D0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Wykonawcy mogą wspólnie ubiegać się o zamówienie. Przepisy dotyczące Wykonawcy stosuje się</w:t>
      </w:r>
    </w:p>
    <w:p w14:paraId="69C420E7" w14:textId="77777777" w:rsidR="00FB53CC" w:rsidRPr="00293224" w:rsidRDefault="00FB53CC" w:rsidP="00A71486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odpowiednio do Wykonawców wspólnie ubiegających się o za</w:t>
      </w:r>
      <w:r w:rsidR="00A71486" w:rsidRPr="00293224">
        <w:rPr>
          <w:rFonts w:asciiTheme="majorHAnsi" w:hAnsiTheme="majorHAnsi" w:cstheme="majorHAnsi"/>
        </w:rPr>
        <w:t xml:space="preserve">mówienie. W przypadku </w:t>
      </w:r>
      <w:r w:rsidRPr="00293224">
        <w:rPr>
          <w:rFonts w:asciiTheme="majorHAnsi" w:hAnsiTheme="majorHAnsi" w:cstheme="majorHAnsi"/>
        </w:rPr>
        <w:t>Wykonawców wspólnie ubiegających się o udzielenie zamówienia</w:t>
      </w:r>
      <w:r w:rsidR="00A71486" w:rsidRPr="00293224">
        <w:rPr>
          <w:rFonts w:asciiTheme="majorHAnsi" w:hAnsiTheme="majorHAnsi" w:cstheme="majorHAnsi"/>
        </w:rPr>
        <w:t xml:space="preserve"> warunki udziału w postępowaniu </w:t>
      </w:r>
      <w:r w:rsidRPr="00293224">
        <w:rPr>
          <w:rFonts w:asciiTheme="majorHAnsi" w:hAnsiTheme="majorHAnsi" w:cstheme="majorHAnsi"/>
        </w:rPr>
        <w:t>winien spełniać jeden Wykonawca lub wszyscy Wykonawcy wspólnie. Warunek dotyczący braku</w:t>
      </w:r>
    </w:p>
    <w:p w14:paraId="242F39DA" w14:textId="77777777" w:rsidR="00FB53CC" w:rsidRPr="00293224" w:rsidRDefault="00FB53CC" w:rsidP="00A71486">
      <w:pPr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podstaw do wykluczenia powinien spełniać każdy z Wykonawców samodzielnie.</w:t>
      </w:r>
    </w:p>
    <w:p w14:paraId="42CB244E" w14:textId="77777777" w:rsidR="00A71486" w:rsidRPr="00293224" w:rsidRDefault="00A71486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63CA273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Wykonawcy wspólnie ubiegający się o udzielenie przedmiotowego zamówienia ustanawiają</w:t>
      </w:r>
      <w:r w:rsidR="00A71486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Pełnomocnika do reprezentowania ich w niniejszym postępowaniu lub do reprezentowania ich</w:t>
      </w:r>
      <w:r w:rsidR="00A71486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 postępowaniu i zawarcia umowy w sprawie zamówienia publicznego.</w:t>
      </w:r>
    </w:p>
    <w:p w14:paraId="5F30CEA5" w14:textId="77777777" w:rsidR="00A71486" w:rsidRPr="00293224" w:rsidRDefault="00A71486" w:rsidP="00A71486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</w:p>
    <w:p w14:paraId="6E748AF9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Oferta winna być podpisana przez każdego z wykonawców występujących wspólnie lub przez</w:t>
      </w:r>
      <w:r w:rsidR="00A71486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upoważnionego przedstawiciela.</w:t>
      </w:r>
    </w:p>
    <w:p w14:paraId="0804560A" w14:textId="77777777" w:rsidR="00A71486" w:rsidRPr="00293224" w:rsidRDefault="00A71486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965808C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Wykonawcy wspólnie ubiegający się o udzielenie zamówienia ponoszą solidarną odpowiedzialność</w:t>
      </w:r>
      <w:r w:rsidR="00A71486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 wykonanie umowy.</w:t>
      </w:r>
    </w:p>
    <w:p w14:paraId="36013634" w14:textId="77777777" w:rsidR="00A71486" w:rsidRPr="00293224" w:rsidRDefault="00A71486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7893D55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Jeżeli oferta wspólna złożona przez dwóch lub więcej wykonawców zostanie wyłoniona</w:t>
      </w:r>
      <w:r w:rsidR="00A71486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 prowadzonym postępowaniu jako najkorzystniejsza przed podpisaniem umowy zamawiający</w:t>
      </w:r>
      <w:r w:rsidR="00A71486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zażąda w wyznaczonym terminie złożenia umowy regulującej współpracę tych wykonawców,</w:t>
      </w:r>
      <w:r w:rsidR="00A71486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podpisanej przez wszystkich wykonawców.</w:t>
      </w:r>
    </w:p>
    <w:p w14:paraId="1702DAEB" w14:textId="77777777" w:rsidR="006D5734" w:rsidRPr="00293224" w:rsidRDefault="006D5734" w:rsidP="006D5734">
      <w:pPr>
        <w:pStyle w:val="Akapitzlist"/>
        <w:rPr>
          <w:rFonts w:asciiTheme="majorHAnsi" w:hAnsiTheme="majorHAnsi" w:cstheme="majorHAnsi"/>
        </w:rPr>
      </w:pPr>
    </w:p>
    <w:p w14:paraId="63953892" w14:textId="77777777" w:rsidR="00FB53CC" w:rsidRPr="00293224" w:rsidRDefault="00D56CA9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 xml:space="preserve"> </w:t>
      </w:r>
      <w:r w:rsidR="00FB53CC" w:rsidRPr="00293224">
        <w:rPr>
          <w:rFonts w:asciiTheme="majorHAnsi" w:hAnsiTheme="majorHAnsi" w:cstheme="majorHAnsi"/>
          <w:b/>
        </w:rPr>
        <w:t>Podwykonawstwo:</w:t>
      </w:r>
    </w:p>
    <w:p w14:paraId="6EA812A7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Zamawiający nie zastrzega obowiązku osobistego wykonania przez Wykonawcę kluczowych części</w:t>
      </w:r>
      <w:r w:rsidR="00A71486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zamówienia.</w:t>
      </w:r>
    </w:p>
    <w:p w14:paraId="40E073CC" w14:textId="77777777" w:rsidR="00A71486" w:rsidRPr="00293224" w:rsidRDefault="00A71486" w:rsidP="00A71486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</w:p>
    <w:p w14:paraId="7DC73EEF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Wykonawca może zrealizować dostawy stanowiące p</w:t>
      </w:r>
      <w:r w:rsidR="00A71486" w:rsidRPr="00293224">
        <w:rPr>
          <w:rFonts w:asciiTheme="majorHAnsi" w:hAnsiTheme="majorHAnsi" w:cstheme="majorHAnsi"/>
        </w:rPr>
        <w:t xml:space="preserve">rzedmiot zamówienia korzystając </w:t>
      </w:r>
      <w:r w:rsidRPr="00293224">
        <w:rPr>
          <w:rFonts w:asciiTheme="majorHAnsi" w:hAnsiTheme="majorHAnsi" w:cstheme="majorHAnsi"/>
        </w:rPr>
        <w:t>z pomocy Podwykonawców.</w:t>
      </w:r>
    </w:p>
    <w:p w14:paraId="5FC65141" w14:textId="77777777" w:rsidR="00A71486" w:rsidRPr="00293224" w:rsidRDefault="00A71486" w:rsidP="00A71486">
      <w:pPr>
        <w:pStyle w:val="Akapitzlist"/>
        <w:rPr>
          <w:rFonts w:asciiTheme="majorHAnsi" w:hAnsiTheme="majorHAnsi" w:cstheme="majorHAnsi"/>
        </w:rPr>
      </w:pPr>
    </w:p>
    <w:p w14:paraId="56282352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Zamawiający żąda wskazania przez Wykonawcę części zamówienia, których wykonanie zamierza</w:t>
      </w:r>
      <w:r w:rsidR="00A71486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powierzyć podwykonawcom, i podania przez Wykonawcę firm podwykonawców.</w:t>
      </w:r>
    </w:p>
    <w:p w14:paraId="5CDFF287" w14:textId="77777777" w:rsidR="00A71486" w:rsidRPr="00293224" w:rsidRDefault="00A71486" w:rsidP="00A71486">
      <w:pPr>
        <w:pStyle w:val="Akapitzlist"/>
        <w:rPr>
          <w:rFonts w:asciiTheme="majorHAnsi" w:hAnsiTheme="majorHAnsi" w:cstheme="majorHAnsi"/>
        </w:rPr>
      </w:pPr>
    </w:p>
    <w:p w14:paraId="16681AE8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Wymagania dotyczące umowy o podwykonawstwo, zostały określone w projekcie</w:t>
      </w:r>
      <w:r w:rsidR="00A71486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umowy.</w:t>
      </w:r>
    </w:p>
    <w:p w14:paraId="32DD0568" w14:textId="77777777" w:rsidR="00A71486" w:rsidRPr="00293224" w:rsidRDefault="00A71486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425396D" w14:textId="77777777" w:rsidR="00FB53CC" w:rsidRPr="00293224" w:rsidRDefault="006D5734" w:rsidP="00E929E5">
      <w:pPr>
        <w:pStyle w:val="Nagwek2"/>
        <w:numPr>
          <w:ilvl w:val="0"/>
          <w:numId w:val="7"/>
        </w:numPr>
        <w:jc w:val="both"/>
        <w:rPr>
          <w:rFonts w:cstheme="majorHAnsi"/>
        </w:rPr>
      </w:pPr>
      <w:bookmarkStart w:id="219" w:name="_Toc7163844"/>
      <w:r w:rsidRPr="00293224">
        <w:rPr>
          <w:rFonts w:cstheme="majorHAnsi"/>
        </w:rPr>
        <w:t>WYKAZ OŚWIADCZEŃ LUB DOKUMENTÓW, POTWIERDZAJĄCYCH SPEŁNIANIE WARUNKÓW UDZIAŁU W POSTĘPOWANIU ORAZ BRAK PODSTAW DO WYKLUCZENIA.</w:t>
      </w:r>
      <w:bookmarkEnd w:id="219"/>
    </w:p>
    <w:p w14:paraId="0318F1DA" w14:textId="77777777" w:rsidR="006D353F" w:rsidRPr="00293224" w:rsidRDefault="006D353F" w:rsidP="006D353F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ajorHAnsi"/>
          <w:b/>
        </w:rPr>
      </w:pPr>
    </w:p>
    <w:p w14:paraId="6F02F735" w14:textId="77777777" w:rsidR="00FB53CC" w:rsidRPr="00293224" w:rsidRDefault="00FB53CC" w:rsidP="00E929E5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  <w:b/>
        </w:rPr>
        <w:t>ETAP 1</w:t>
      </w:r>
      <w:r w:rsidRPr="00293224">
        <w:rPr>
          <w:rFonts w:asciiTheme="majorHAnsi" w:hAnsiTheme="majorHAnsi" w:cstheme="majorHAnsi"/>
        </w:rPr>
        <w:t xml:space="preserve"> – Potwierdzenie wstępne:</w:t>
      </w:r>
    </w:p>
    <w:p w14:paraId="5FD2A33E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 celu dokonania wstępnego potwierdzenia, że wykonawca nie podlega wykluczeniu oraz spełnia</w:t>
      </w:r>
      <w:r w:rsidR="00A71486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warunki udziału w postępowaniu Wykonawca zobowiązany jest dołączyć do oferty aktualne na</w:t>
      </w:r>
      <w:r w:rsidR="00A71486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dzień składania ofert oświadczenie własne w zakresie wskazanym w załączniku nr 2 do</w:t>
      </w:r>
      <w:r w:rsidR="00A71486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SIWZ.</w:t>
      </w:r>
    </w:p>
    <w:p w14:paraId="2ECD5D2A" w14:textId="77777777" w:rsidR="00A71486" w:rsidRPr="00293224" w:rsidRDefault="00A71486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77BCD5B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 przypadku wspólnego ubiegania się o zamówienie przez Wykonawców oświadczenie, o którym</w:t>
      </w:r>
      <w:r w:rsidR="00A71486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mowa powyżej składa każdy z Wykonawców wspólnie ubiegających się o zamówienie.</w:t>
      </w:r>
      <w:r w:rsidR="00A71486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lastRenderedPageBreak/>
        <w:t>Oświadczenie to potwierdza spełnianie warunków udziału w postępowaniu oraz brak podstaw</w:t>
      </w:r>
      <w:r w:rsidR="00A71486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wykluczenia w zakresie, w którym każdy z wykonawców wykazuje spełnianie warunków udziału</w:t>
      </w:r>
      <w:r w:rsidR="00A71486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 postępowaniu oraz brak podstaw wykluczenia.</w:t>
      </w:r>
    </w:p>
    <w:p w14:paraId="0381DF46" w14:textId="77777777" w:rsidR="00A71486" w:rsidRPr="00293224" w:rsidRDefault="00A71486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85F3149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Zamawiający wymaga, aby Wykonawca, który zamierza powierzyć wykonanie części zamówienia</w:t>
      </w:r>
      <w:r w:rsidR="00A71486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podwykonawcom, w celu wykazania braku istnienia wobec nich podstaw wykluczenia z udziału w</w:t>
      </w:r>
      <w:r w:rsidR="00A71486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postępowaniu, złożył oświadczenie, o którym mowa w pkt 6.1.1 w odniesieniu do</w:t>
      </w:r>
      <w:r w:rsidR="00A71486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podwykonawców.</w:t>
      </w:r>
    </w:p>
    <w:p w14:paraId="66F2817A" w14:textId="77777777" w:rsidR="00A71486" w:rsidRPr="00293224" w:rsidRDefault="00A71486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5E1BDC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Wykonawca, który powołuje się na zasoby innych podmiotów, w celu wykazania braku istnienia</w:t>
      </w:r>
      <w:r w:rsidR="00A71486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wobec nich podstaw wykluczenia oraz spełniania warunków udziału, w zakresie, w jakim powołuje</w:t>
      </w:r>
      <w:r w:rsidR="00A71486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się na ich zasoby, w postępowaniu, składa także oświadczenie, o którym mowa w pkt 6.1.1</w:t>
      </w:r>
      <w:r w:rsidR="00A71486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niniejszej SIWZ, dotyczące tych podmiotów.</w:t>
      </w:r>
    </w:p>
    <w:p w14:paraId="355F8809" w14:textId="77777777" w:rsidR="00A71486" w:rsidRPr="00293224" w:rsidRDefault="00A71486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CF29531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  <w:b/>
        </w:rPr>
        <w:t>ETAP 2</w:t>
      </w:r>
      <w:r w:rsidR="00603756" w:rsidRPr="00293224">
        <w:rPr>
          <w:rFonts w:asciiTheme="majorHAnsi" w:hAnsiTheme="majorHAnsi" w:cstheme="majorHAnsi"/>
        </w:rPr>
        <w:t xml:space="preserve"> – O</w:t>
      </w:r>
      <w:r w:rsidRPr="00293224">
        <w:rPr>
          <w:rFonts w:asciiTheme="majorHAnsi" w:hAnsiTheme="majorHAnsi" w:cstheme="majorHAnsi"/>
        </w:rPr>
        <w:t>cena ofert, w celu wyłonienia oferty ocenionej przez Zamawiającego jako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najkorzystniejsza – na podstawie złożonej oferty.</w:t>
      </w:r>
    </w:p>
    <w:p w14:paraId="71524B72" w14:textId="77777777" w:rsidR="004E3FC4" w:rsidRPr="00293224" w:rsidRDefault="004E3FC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D253BA9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  <w:b/>
        </w:rPr>
        <w:t>ETAP 3</w:t>
      </w:r>
      <w:r w:rsidRPr="00293224">
        <w:rPr>
          <w:rFonts w:asciiTheme="majorHAnsi" w:hAnsiTheme="majorHAnsi" w:cstheme="majorHAnsi"/>
        </w:rPr>
        <w:t xml:space="preserve"> – Dokumenty potwierdzające spełnianie </w:t>
      </w:r>
      <w:r w:rsidR="004E3FC4" w:rsidRPr="00293224">
        <w:rPr>
          <w:rFonts w:asciiTheme="majorHAnsi" w:hAnsiTheme="majorHAnsi" w:cstheme="majorHAnsi"/>
        </w:rPr>
        <w:t xml:space="preserve">warunków udziału w postępowaniu </w:t>
      </w:r>
      <w:r w:rsidRPr="00293224">
        <w:rPr>
          <w:rFonts w:asciiTheme="majorHAnsi" w:hAnsiTheme="majorHAnsi" w:cstheme="majorHAnsi"/>
        </w:rPr>
        <w:t>i brak podstaw do wykluczenia, które w oparciu o ar</w:t>
      </w:r>
      <w:r w:rsidR="00603756" w:rsidRPr="00293224">
        <w:rPr>
          <w:rFonts w:asciiTheme="majorHAnsi" w:hAnsiTheme="majorHAnsi" w:cstheme="majorHAnsi"/>
        </w:rPr>
        <w:t>t. 26 ust. 2 ustawy PZP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zobowiązany będzie złożyć Wykonawca, którego ofertę najwyżej oceniono oraz inni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Wykonawcy w sytuacji opisanej w art. 26 ust. 2f ustaw</w:t>
      </w:r>
      <w:r w:rsidR="00603756" w:rsidRPr="00293224">
        <w:rPr>
          <w:rFonts w:asciiTheme="majorHAnsi" w:hAnsiTheme="majorHAnsi" w:cstheme="majorHAnsi"/>
        </w:rPr>
        <w:t>y PZP</w:t>
      </w:r>
    </w:p>
    <w:p w14:paraId="186ECE4A" w14:textId="77777777" w:rsidR="006D353F" w:rsidRPr="00293224" w:rsidRDefault="006D353F" w:rsidP="006D353F">
      <w:pPr>
        <w:pStyle w:val="Akapitzlist"/>
        <w:rPr>
          <w:rFonts w:asciiTheme="majorHAnsi" w:hAnsiTheme="majorHAnsi" w:cstheme="majorHAnsi"/>
        </w:rPr>
      </w:pPr>
    </w:p>
    <w:p w14:paraId="6DECA527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Dokumenty potwierdzające spełnianie warunków:</w:t>
      </w:r>
    </w:p>
    <w:p w14:paraId="2A88B2D2" w14:textId="77777777" w:rsidR="00FB53CC" w:rsidRPr="00293224" w:rsidRDefault="00603756" w:rsidP="00E929E5">
      <w:pPr>
        <w:pStyle w:val="Akapitzlist"/>
        <w:numPr>
          <w:ilvl w:val="3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</w:t>
      </w:r>
      <w:r w:rsidR="00FB53CC" w:rsidRPr="00293224">
        <w:rPr>
          <w:rFonts w:asciiTheme="majorHAnsi" w:hAnsiTheme="majorHAnsi" w:cstheme="majorHAnsi"/>
        </w:rPr>
        <w:t>ykaz dostaw wykonanych, a w przypadku świadczeń okresowych lub ciągłych również</w:t>
      </w:r>
      <w:r w:rsidR="004E3FC4" w:rsidRPr="00293224">
        <w:rPr>
          <w:rFonts w:asciiTheme="majorHAnsi" w:hAnsiTheme="majorHAnsi" w:cstheme="majorHAnsi"/>
        </w:rPr>
        <w:t xml:space="preserve"> </w:t>
      </w:r>
      <w:r w:rsidR="00FB53CC" w:rsidRPr="00293224">
        <w:rPr>
          <w:rFonts w:asciiTheme="majorHAnsi" w:hAnsiTheme="majorHAnsi" w:cstheme="majorHAnsi"/>
        </w:rPr>
        <w:t>wykonywanych, w okresie ostatnich 3 lat przed upływem terminu składania ofert, a jeżeli okres</w:t>
      </w:r>
      <w:r w:rsidR="004E3FC4" w:rsidRPr="00293224">
        <w:rPr>
          <w:rFonts w:asciiTheme="majorHAnsi" w:hAnsiTheme="majorHAnsi" w:cstheme="majorHAnsi"/>
        </w:rPr>
        <w:t xml:space="preserve"> </w:t>
      </w:r>
      <w:r w:rsidR="00FB53CC" w:rsidRPr="00293224">
        <w:rPr>
          <w:rFonts w:asciiTheme="majorHAnsi" w:hAnsiTheme="majorHAnsi" w:cstheme="majorHAnsi"/>
        </w:rPr>
        <w:t>działalności jest krótszy - w tym okresie wraz z podaniem ich wartości, przedmiotu, dat wykonania i</w:t>
      </w:r>
      <w:r w:rsidR="004E3FC4" w:rsidRPr="00293224">
        <w:rPr>
          <w:rFonts w:asciiTheme="majorHAnsi" w:hAnsiTheme="majorHAnsi" w:cstheme="majorHAnsi"/>
        </w:rPr>
        <w:t xml:space="preserve"> </w:t>
      </w:r>
      <w:r w:rsidR="00FB53CC" w:rsidRPr="00293224">
        <w:rPr>
          <w:rFonts w:asciiTheme="majorHAnsi" w:hAnsiTheme="majorHAnsi" w:cstheme="majorHAnsi"/>
        </w:rPr>
        <w:t>podmiotów na rzecz których dostawy zostały wykonane lub są wykonywane należycie, przy czym</w:t>
      </w:r>
      <w:r w:rsidR="004E3FC4" w:rsidRPr="00293224">
        <w:rPr>
          <w:rFonts w:asciiTheme="majorHAnsi" w:hAnsiTheme="majorHAnsi" w:cstheme="majorHAnsi"/>
        </w:rPr>
        <w:t xml:space="preserve"> </w:t>
      </w:r>
      <w:r w:rsidR="00FB53CC" w:rsidRPr="00293224">
        <w:rPr>
          <w:rFonts w:asciiTheme="majorHAnsi" w:hAnsiTheme="majorHAnsi" w:cstheme="majorHAnsi"/>
        </w:rPr>
        <w:t>dowodami, o których jest mowa są referencje bądź inne dokumenty wystawione przez podmiot, na</w:t>
      </w:r>
      <w:r w:rsidR="004E3FC4" w:rsidRPr="00293224">
        <w:rPr>
          <w:rFonts w:asciiTheme="majorHAnsi" w:hAnsiTheme="majorHAnsi" w:cstheme="majorHAnsi"/>
        </w:rPr>
        <w:t xml:space="preserve"> </w:t>
      </w:r>
      <w:r w:rsidR="00FB53CC" w:rsidRPr="00293224">
        <w:rPr>
          <w:rFonts w:asciiTheme="majorHAnsi" w:hAnsiTheme="majorHAnsi" w:cstheme="majorHAnsi"/>
        </w:rPr>
        <w:t>rzecz którego dostawy były wykonywane, a w przypadku świadczeń okresowych lub ciągłych są</w:t>
      </w:r>
      <w:r w:rsidR="004E3FC4" w:rsidRPr="00293224">
        <w:rPr>
          <w:rFonts w:asciiTheme="majorHAnsi" w:hAnsiTheme="majorHAnsi" w:cstheme="majorHAnsi"/>
        </w:rPr>
        <w:t xml:space="preserve"> </w:t>
      </w:r>
      <w:r w:rsidR="00FB53CC" w:rsidRPr="00293224">
        <w:rPr>
          <w:rFonts w:asciiTheme="majorHAnsi" w:hAnsiTheme="majorHAnsi" w:cstheme="majorHAnsi"/>
        </w:rPr>
        <w:t>wykonywane, a jeżeli z uzasadnionej przyczyny o obiektywnym charakterze wykonawca nie jest w</w:t>
      </w:r>
      <w:r w:rsidR="004E3FC4" w:rsidRPr="00293224">
        <w:rPr>
          <w:rFonts w:asciiTheme="majorHAnsi" w:hAnsiTheme="majorHAnsi" w:cstheme="majorHAnsi"/>
        </w:rPr>
        <w:t xml:space="preserve"> </w:t>
      </w:r>
      <w:r w:rsidR="00FB53CC" w:rsidRPr="00293224">
        <w:rPr>
          <w:rFonts w:asciiTheme="majorHAnsi" w:hAnsiTheme="majorHAnsi" w:cstheme="majorHAnsi"/>
        </w:rPr>
        <w:t>stanie uzyskać tych dokumentów - oświadczenie wykonawcy; w przypadku świadczeń okresowych</w:t>
      </w:r>
      <w:r w:rsidR="004E3FC4" w:rsidRPr="00293224">
        <w:rPr>
          <w:rFonts w:asciiTheme="majorHAnsi" w:hAnsiTheme="majorHAnsi" w:cstheme="majorHAnsi"/>
        </w:rPr>
        <w:t xml:space="preserve"> </w:t>
      </w:r>
      <w:r w:rsidR="00FB53CC" w:rsidRPr="00293224">
        <w:rPr>
          <w:rFonts w:asciiTheme="majorHAnsi" w:hAnsiTheme="majorHAnsi" w:cstheme="majorHAnsi"/>
        </w:rPr>
        <w:t>lub ciągłych nadal wykonywanych referencje bądź inne dokumenty potwierdzające ich należyte</w:t>
      </w:r>
      <w:r w:rsidR="004E3FC4" w:rsidRPr="00293224">
        <w:rPr>
          <w:rFonts w:asciiTheme="majorHAnsi" w:hAnsiTheme="majorHAnsi" w:cstheme="majorHAnsi"/>
        </w:rPr>
        <w:t xml:space="preserve"> </w:t>
      </w:r>
      <w:r w:rsidR="00FB53CC" w:rsidRPr="00293224">
        <w:rPr>
          <w:rFonts w:asciiTheme="majorHAnsi" w:hAnsiTheme="majorHAnsi" w:cstheme="majorHAnsi"/>
        </w:rPr>
        <w:t>wykonanie powinny być wydane nie wcześniej niż 3 miesiące przed upływem terminu składania</w:t>
      </w:r>
      <w:r w:rsidR="004E3FC4" w:rsidRPr="00293224">
        <w:rPr>
          <w:rFonts w:asciiTheme="majorHAnsi" w:hAnsiTheme="majorHAnsi" w:cstheme="majorHAnsi"/>
        </w:rPr>
        <w:t xml:space="preserve"> </w:t>
      </w:r>
      <w:r w:rsidR="00FB53CC" w:rsidRPr="00293224">
        <w:rPr>
          <w:rFonts w:asciiTheme="majorHAnsi" w:hAnsiTheme="majorHAnsi" w:cstheme="majorHAnsi"/>
        </w:rPr>
        <w:t>ofert - w zakresie informacji określonych w załączniku Nr 7 do SIWZ</w:t>
      </w:r>
    </w:p>
    <w:p w14:paraId="5940DA42" w14:textId="77777777" w:rsidR="006D5734" w:rsidRPr="00293224" w:rsidRDefault="006D573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8020A1E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Dokumenty potwierdzające brak podstaw do wykluczenia:</w:t>
      </w:r>
    </w:p>
    <w:p w14:paraId="714AE934" w14:textId="77777777" w:rsidR="004E3FC4" w:rsidRPr="00F52034" w:rsidRDefault="00FB53CC" w:rsidP="006D1503">
      <w:pPr>
        <w:pStyle w:val="Akapitzlist"/>
        <w:numPr>
          <w:ilvl w:val="3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 celu wykazania braku podstaw do wykluczenia, określonych w art. 24 ust. 1 pkt 13-22 ustawy</w:t>
      </w:r>
      <w:r w:rsidR="004E3FC4" w:rsidRPr="00293224">
        <w:rPr>
          <w:rFonts w:asciiTheme="majorHAnsi" w:hAnsiTheme="majorHAnsi" w:cstheme="majorHAnsi"/>
        </w:rPr>
        <w:t xml:space="preserve"> </w:t>
      </w:r>
      <w:r w:rsidR="00603756" w:rsidRPr="00293224">
        <w:rPr>
          <w:rFonts w:asciiTheme="majorHAnsi" w:hAnsiTheme="majorHAnsi" w:cstheme="majorHAnsi"/>
        </w:rPr>
        <w:t>PZP</w:t>
      </w:r>
      <w:r w:rsidRPr="00293224">
        <w:rPr>
          <w:rFonts w:asciiTheme="majorHAnsi" w:hAnsiTheme="majorHAnsi" w:cstheme="majorHAnsi"/>
        </w:rPr>
        <w:t>, Zamawiający wymaga, aby Wykonawca złożył oświadczenie własne, stanowiące załącznik nr 2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do SIWZ.</w:t>
      </w:r>
    </w:p>
    <w:p w14:paraId="61E15498" w14:textId="77777777" w:rsidR="00FB53CC" w:rsidRPr="00293224" w:rsidRDefault="00FB53CC" w:rsidP="00E929E5">
      <w:pPr>
        <w:pStyle w:val="Akapitzlist"/>
        <w:numPr>
          <w:ilvl w:val="3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 celu wykazania braku podstaw do wykluczenia, określonych w</w:t>
      </w:r>
      <w:r w:rsidR="00603756" w:rsidRPr="00293224">
        <w:rPr>
          <w:rFonts w:asciiTheme="majorHAnsi" w:hAnsiTheme="majorHAnsi" w:cstheme="majorHAnsi"/>
        </w:rPr>
        <w:t xml:space="preserve"> art. 24 ust. 5 pkt 1 ustawy PZP</w:t>
      </w:r>
      <w:r w:rsidRPr="00293224">
        <w:rPr>
          <w:rFonts w:asciiTheme="majorHAnsi" w:hAnsiTheme="majorHAnsi" w:cstheme="majorHAnsi"/>
        </w:rPr>
        <w:t>,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Zamawiający wymaga, aby Wykonawca złożył:</w:t>
      </w:r>
    </w:p>
    <w:p w14:paraId="1C7729DB" w14:textId="77777777" w:rsidR="00FB53CC" w:rsidRPr="00293224" w:rsidRDefault="00FB53CC" w:rsidP="00E929E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odpis z właściwego rejestru lub z centralnej ewidencji i informacji o działalności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gospodarczej, jeżeli odrębne przepisy wymagają wpisu do rejestru lub ewidencji, w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celu potwierdzenia braku podstaw wykluczenia na podstawie art. 24 ust. 5 pkt 1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ustawy;</w:t>
      </w:r>
    </w:p>
    <w:p w14:paraId="228D79D9" w14:textId="77777777" w:rsidR="004E3FC4" w:rsidRPr="00293224" w:rsidRDefault="004E3FC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88831A8" w14:textId="77777777" w:rsidR="00FB53CC" w:rsidRPr="00293224" w:rsidRDefault="00FB53CC" w:rsidP="00E929E5">
      <w:pPr>
        <w:pStyle w:val="Akapitzlist"/>
        <w:numPr>
          <w:ilvl w:val="3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 celu wykazania braku podstawy do wykluczenia, określonej w art. 24 ust. 1 pkt 23 </w:t>
      </w:r>
      <w:r w:rsidR="00603756" w:rsidRPr="00293224">
        <w:rPr>
          <w:rFonts w:asciiTheme="majorHAnsi" w:hAnsiTheme="majorHAnsi" w:cstheme="majorHAnsi"/>
        </w:rPr>
        <w:t>ustawy PZP</w:t>
      </w:r>
      <w:r w:rsidRPr="00293224">
        <w:rPr>
          <w:rFonts w:asciiTheme="majorHAnsi" w:hAnsiTheme="majorHAnsi" w:cstheme="majorHAnsi"/>
        </w:rPr>
        <w:t>,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Zamawiający wymaga złożenia oświadczenia o przynależności albo braku przynależności do tej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samej grupy kapitałowej. W przypadku przynależności do tej samej grupy kapitałowej Wykonawca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lastRenderedPageBreak/>
        <w:t>może złożyć wraz z oświadczeniem dokumenty bądź informacje potwierdzające, że powiązania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 innym wykonawcą nie prowadzą do zakłócenia konkurencji w postępowaniu;</w:t>
      </w:r>
    </w:p>
    <w:p w14:paraId="0BE5B9E0" w14:textId="77777777" w:rsidR="00FB53CC" w:rsidRPr="00293224" w:rsidRDefault="00FB53CC" w:rsidP="00E929E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Oświadczenie o przynależności lub braku przynależności do tej samej grupy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kapitałowej, wykonawca składa w terminie 3 dni od dnia zamieszczenia na stronie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 xml:space="preserve">internetowej informacji, o której </w:t>
      </w:r>
      <w:r w:rsidR="00603756" w:rsidRPr="00293224">
        <w:rPr>
          <w:rFonts w:asciiTheme="majorHAnsi" w:hAnsiTheme="majorHAnsi" w:cstheme="majorHAnsi"/>
        </w:rPr>
        <w:t>mowa w art. 86 ust. 5 ustawy PZP</w:t>
      </w:r>
      <w:r w:rsidRPr="00293224">
        <w:rPr>
          <w:rFonts w:asciiTheme="majorHAnsi" w:hAnsiTheme="majorHAnsi" w:cstheme="majorHAnsi"/>
        </w:rPr>
        <w:t xml:space="preserve"> – wzór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oświadczenia stanowi załącznik nr 6 do SIWZ.</w:t>
      </w:r>
    </w:p>
    <w:p w14:paraId="07187090" w14:textId="77777777" w:rsidR="004E3FC4" w:rsidRPr="00293224" w:rsidRDefault="004E3FC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FA301E7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  <w:b/>
        </w:rPr>
        <w:t>Oświadczenia i dokumenty</w:t>
      </w:r>
      <w:r w:rsidRPr="00293224">
        <w:rPr>
          <w:rFonts w:asciiTheme="majorHAnsi" w:hAnsiTheme="majorHAnsi" w:cstheme="majorHAnsi"/>
        </w:rPr>
        <w:t>, wskazane w niniejszym rozdziale muszą spełniać wymagania określone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 ustawie i w przepisach rozporządzenia Ministra Rozwoju z dnia 26 lipca 2016r. w sprawie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rodzajów dokumentów, jakich może żądać Zamawiający od Wykonawcy w postępowaniu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 udzielenie zamówienia, zwanego dalej rozporządzeniem w sprawie dokumentów.</w:t>
      </w:r>
    </w:p>
    <w:p w14:paraId="3B8CE099" w14:textId="77777777" w:rsidR="004E3FC4" w:rsidRPr="00293224" w:rsidRDefault="004E3FC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69113B7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Dokumenty podmiotów zagranicznych:</w:t>
      </w:r>
    </w:p>
    <w:p w14:paraId="26AE2DEC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Jeżeli wykonawca ma siedzibę lub miejsce zamieszkania poza teryto</w:t>
      </w:r>
      <w:r w:rsidR="004E3FC4" w:rsidRPr="00293224">
        <w:rPr>
          <w:rFonts w:asciiTheme="majorHAnsi" w:hAnsiTheme="majorHAnsi" w:cstheme="majorHAnsi"/>
        </w:rPr>
        <w:t xml:space="preserve">rium Rzeczypospolitej Polskiej, </w:t>
      </w:r>
      <w:r w:rsidRPr="00293224">
        <w:rPr>
          <w:rFonts w:asciiTheme="majorHAnsi" w:hAnsiTheme="majorHAnsi" w:cstheme="majorHAnsi"/>
        </w:rPr>
        <w:t>zamiast dokumentu, o którym mowa w pkt 6.3.2.2. składa:</w:t>
      </w:r>
    </w:p>
    <w:p w14:paraId="0324736E" w14:textId="77777777" w:rsidR="00FB53CC" w:rsidRPr="00293224" w:rsidRDefault="00FB53CC" w:rsidP="00E929E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dokument lub dokumenty wystawione w kraju, w którym wykonawca ma siedzibę lub miejsce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zamieszkania, potwierdzające odpowiednio, że nie otwarto jego likwidacji ani nie ogłoszono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upadłości.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Dokument, o którym mowa w powyżej, powinien być wystawiony nie wcześniej niż 6 miesięcy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przed upływem terminu składania ofert albo wniosków o dopuszczenie do udziału w postępowaniu.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Jeżeli w kraju, w którym wykonawca ma siedzibę lub miejsce zamieszkania lub miejsce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zamieszkania ma osoba, której dokument dotyczy, nie wydaje się dokumentów, o których mowa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powyżej, zastępuje się je dokumentem zawierającym odpowiednio oświadczenie wykonawcy, ze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wskazaniem osoby albo osób uprawnionych do jego reprezentacji, lub oświadczenie osoby, której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dokument miał dotyczyć, złożone przed notariuszem lub przed organem sądowym,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administracyjnym albo organem samorządu zawodowego lub gospodarczego właściwym ze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względu na siedzibę lub miejsce zamieszkania wykonawcy lub miejsce zamieszkania tej osoby.</w:t>
      </w:r>
    </w:p>
    <w:p w14:paraId="286CFB62" w14:textId="77777777" w:rsidR="004E3FC4" w:rsidRPr="00293224" w:rsidRDefault="004E3FC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7F4AFD3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Uzupełnianie dokumentów w postępowaniu o udzielenie zamówienia:</w:t>
      </w:r>
    </w:p>
    <w:p w14:paraId="010A1E9A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Jeżeli Wykonawca nie złoży oświadczenia stanowiącego zał</w:t>
      </w:r>
      <w:r w:rsidR="004E3FC4" w:rsidRPr="00293224">
        <w:rPr>
          <w:rFonts w:asciiTheme="majorHAnsi" w:hAnsiTheme="majorHAnsi" w:cstheme="majorHAnsi"/>
        </w:rPr>
        <w:t xml:space="preserve">ącznik nr 2 do niniejszej SIWZ, </w:t>
      </w:r>
      <w:r w:rsidRPr="00293224">
        <w:rPr>
          <w:rFonts w:asciiTheme="majorHAnsi" w:hAnsiTheme="majorHAnsi" w:cstheme="majorHAnsi"/>
        </w:rPr>
        <w:t xml:space="preserve">oświadczeń lub dokumentów potwierdzających okoliczności, </w:t>
      </w:r>
      <w:r w:rsidR="004E3FC4" w:rsidRPr="00293224">
        <w:rPr>
          <w:rFonts w:asciiTheme="majorHAnsi" w:hAnsiTheme="majorHAnsi" w:cstheme="majorHAnsi"/>
        </w:rPr>
        <w:t xml:space="preserve">o których mowa w art. 25 ust. 1 </w:t>
      </w:r>
      <w:r w:rsidR="00603756" w:rsidRPr="00293224">
        <w:rPr>
          <w:rFonts w:asciiTheme="majorHAnsi" w:hAnsiTheme="majorHAnsi" w:cstheme="majorHAnsi"/>
        </w:rPr>
        <w:t>ustawy PZP</w:t>
      </w:r>
      <w:r w:rsidRPr="00293224">
        <w:rPr>
          <w:rFonts w:asciiTheme="majorHAnsi" w:hAnsiTheme="majorHAnsi" w:cstheme="majorHAnsi"/>
        </w:rPr>
        <w:t>, lub innych dokumentów niezbędnych do przeprowadz</w:t>
      </w:r>
      <w:r w:rsidR="004E3FC4" w:rsidRPr="00293224">
        <w:rPr>
          <w:rFonts w:asciiTheme="majorHAnsi" w:hAnsiTheme="majorHAnsi" w:cstheme="majorHAnsi"/>
        </w:rPr>
        <w:t xml:space="preserve">enia postępowania, oświadczenia </w:t>
      </w:r>
      <w:r w:rsidRPr="00293224">
        <w:rPr>
          <w:rFonts w:asciiTheme="majorHAnsi" w:hAnsiTheme="majorHAnsi" w:cstheme="majorHAnsi"/>
        </w:rPr>
        <w:t>lub dokumenty są niekompletne, zawierają błędy lub bud</w:t>
      </w:r>
      <w:r w:rsidR="004E3FC4" w:rsidRPr="00293224">
        <w:rPr>
          <w:rFonts w:asciiTheme="majorHAnsi" w:hAnsiTheme="majorHAnsi" w:cstheme="majorHAnsi"/>
        </w:rPr>
        <w:t xml:space="preserve">zą wskazane przez Zamawiającego </w:t>
      </w:r>
      <w:r w:rsidRPr="00293224">
        <w:rPr>
          <w:rFonts w:asciiTheme="majorHAnsi" w:hAnsiTheme="majorHAnsi" w:cstheme="majorHAnsi"/>
        </w:rPr>
        <w:t>wątpliwości, zamawiający wezwie do ich złożenia, uzupełnienia lu</w:t>
      </w:r>
      <w:r w:rsidR="004E3FC4" w:rsidRPr="00293224">
        <w:rPr>
          <w:rFonts w:asciiTheme="majorHAnsi" w:hAnsiTheme="majorHAnsi" w:cstheme="majorHAnsi"/>
        </w:rPr>
        <w:t xml:space="preserve">b poprawienia lub do udzielenia </w:t>
      </w:r>
      <w:r w:rsidRPr="00293224">
        <w:rPr>
          <w:rFonts w:asciiTheme="majorHAnsi" w:hAnsiTheme="majorHAnsi" w:cstheme="majorHAnsi"/>
        </w:rPr>
        <w:t>wyjaśnień w terminie przez siebie wskazanym, chyba że mimo</w:t>
      </w:r>
      <w:r w:rsidR="004E3FC4" w:rsidRPr="00293224">
        <w:rPr>
          <w:rFonts w:asciiTheme="majorHAnsi" w:hAnsiTheme="majorHAnsi" w:cstheme="majorHAnsi"/>
        </w:rPr>
        <w:t xml:space="preserve"> ich złożenia, uzupełnienia lub </w:t>
      </w:r>
      <w:r w:rsidRPr="00293224">
        <w:rPr>
          <w:rFonts w:asciiTheme="majorHAnsi" w:hAnsiTheme="majorHAnsi" w:cstheme="majorHAnsi"/>
        </w:rPr>
        <w:t>poprawienia lub udzielenia wyjaśnień oferta Wykonawcy podlega o</w:t>
      </w:r>
      <w:r w:rsidR="004E3FC4" w:rsidRPr="00293224">
        <w:rPr>
          <w:rFonts w:asciiTheme="majorHAnsi" w:hAnsiTheme="majorHAnsi" w:cstheme="majorHAnsi"/>
        </w:rPr>
        <w:t xml:space="preserve">drzuceniu albo konieczne byłoby </w:t>
      </w:r>
      <w:r w:rsidRPr="00293224">
        <w:rPr>
          <w:rFonts w:asciiTheme="majorHAnsi" w:hAnsiTheme="majorHAnsi" w:cstheme="majorHAnsi"/>
        </w:rPr>
        <w:t>unieważnienie postępowania.</w:t>
      </w:r>
    </w:p>
    <w:p w14:paraId="7C44B19D" w14:textId="77777777" w:rsidR="004E3FC4" w:rsidRPr="00293224" w:rsidRDefault="004E3FC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25ED2AA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Forma dokumentów i oświadczeń składanych w postępowaniu o udzielenie</w:t>
      </w:r>
      <w:r w:rsidR="004E3FC4" w:rsidRPr="00293224">
        <w:rPr>
          <w:rFonts w:asciiTheme="majorHAnsi" w:hAnsiTheme="majorHAnsi" w:cstheme="majorHAnsi"/>
          <w:b/>
        </w:rPr>
        <w:t xml:space="preserve"> </w:t>
      </w:r>
      <w:r w:rsidRPr="00293224">
        <w:rPr>
          <w:rFonts w:asciiTheme="majorHAnsi" w:hAnsiTheme="majorHAnsi" w:cstheme="majorHAnsi"/>
          <w:b/>
        </w:rPr>
        <w:t>zamówienia:</w:t>
      </w:r>
    </w:p>
    <w:p w14:paraId="3AC4A816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Oświadczenia składane w postępowaniu, dotyczące wykonawcy i innych podmiotów, na których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zdolnościach polega wykonawca na zasadach określonych w art. 22a ustawy oraz dotyczące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podwykonawców, składane są w oryginale.</w:t>
      </w:r>
    </w:p>
    <w:p w14:paraId="2571363A" w14:textId="77777777" w:rsidR="004E3FC4" w:rsidRPr="00293224" w:rsidRDefault="004E3FC4" w:rsidP="004E3FC4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</w:p>
    <w:p w14:paraId="033A0792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Dokumenty składane w postępowaniu, sk</w:t>
      </w:r>
      <w:r w:rsidR="004E3FC4" w:rsidRPr="00293224">
        <w:rPr>
          <w:rFonts w:asciiTheme="majorHAnsi" w:hAnsiTheme="majorHAnsi" w:cstheme="majorHAnsi"/>
        </w:rPr>
        <w:t xml:space="preserve">ładane są w oryginale lub kopii poświadczonej za zgodność </w:t>
      </w:r>
      <w:r w:rsidRPr="00293224">
        <w:rPr>
          <w:rFonts w:asciiTheme="majorHAnsi" w:hAnsiTheme="majorHAnsi" w:cstheme="majorHAnsi"/>
        </w:rPr>
        <w:t>z oryginałem.</w:t>
      </w:r>
    </w:p>
    <w:p w14:paraId="64411DDD" w14:textId="77777777" w:rsidR="004E3FC4" w:rsidRPr="00293224" w:rsidRDefault="004E3FC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1239F79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Poświadczenia za zgodność z oryginałem dokonuje odpowiednio wykonawca, podmiot, na którego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zdolnościach lub sytuacji polega wykonawca, wykonawcy wspólnie ubiegający się o udzielenie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zamówienia publicznego albo podwykonawca, w zakresie dokumentów, które każdego z nich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dotyczą.</w:t>
      </w:r>
    </w:p>
    <w:p w14:paraId="3EA9BCEC" w14:textId="77777777" w:rsidR="004E3FC4" w:rsidRPr="00293224" w:rsidRDefault="004E3FC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0C18D04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lastRenderedPageBreak/>
        <w:t>Poświadczenie za zgodność z oryginałem następuje w formie pisemnej.</w:t>
      </w:r>
    </w:p>
    <w:p w14:paraId="6C4B9FC7" w14:textId="77777777" w:rsidR="004E3FC4" w:rsidRPr="00293224" w:rsidRDefault="004E3FC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C3D8084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Zamawiający może żądać przedstawienia oryginału lub notarialnie poświadczonej kopii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dokumentów, o których mowa w rozporządzeniu, innych niż oświadczenia, wyłącznie wtedy, gdy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złożona kopia dokumentu jest nieczytelna lub budzi wątpliwości co do jej prawdziwości.</w:t>
      </w:r>
    </w:p>
    <w:p w14:paraId="4E781F18" w14:textId="77777777" w:rsidR="004E3FC4" w:rsidRPr="00293224" w:rsidRDefault="004E3FC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14DBF12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Dokumenty sporządzone w języku obcym należy złożyć wraz z tłumaczeniem na język polski.</w:t>
      </w:r>
    </w:p>
    <w:p w14:paraId="4EA81032" w14:textId="77777777" w:rsidR="004E3FC4" w:rsidRPr="00293224" w:rsidRDefault="004E3FC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0823558" w14:textId="77777777" w:rsidR="00FB53CC" w:rsidRPr="00293224" w:rsidRDefault="006D5734" w:rsidP="00E929E5">
      <w:pPr>
        <w:pStyle w:val="Nagwek2"/>
        <w:numPr>
          <w:ilvl w:val="0"/>
          <w:numId w:val="7"/>
        </w:numPr>
        <w:jc w:val="both"/>
        <w:rPr>
          <w:rFonts w:cstheme="majorHAnsi"/>
        </w:rPr>
      </w:pPr>
      <w:bookmarkStart w:id="220" w:name="_Toc7163845"/>
      <w:r w:rsidRPr="001A12D3">
        <w:rPr>
          <w:rFonts w:cstheme="majorHAnsi"/>
        </w:rPr>
        <w:t>INFORMACJE O SPOSOBIE POROZUMIEWANIA SIĘ ZAMAWIAJĄCEGO Z WYKONAWCAMI</w:t>
      </w:r>
      <w:r w:rsidRPr="00293224">
        <w:rPr>
          <w:rFonts w:cstheme="majorHAnsi"/>
        </w:rPr>
        <w:t xml:space="preserve"> ORAZ PRZEKAZYWANIA OŚWIADCZEŃ I DOKUMENTÓW, A TAKŻE WSKAZANIE OSÓB UPRAWNIONYCH DO POROZUMIEWANIA SIĘ Z WYKONAWCAMI.</w:t>
      </w:r>
      <w:bookmarkEnd w:id="220"/>
    </w:p>
    <w:p w14:paraId="3E452904" w14:textId="77777777" w:rsidR="006D353F" w:rsidRPr="00293224" w:rsidRDefault="006D353F" w:rsidP="006D353F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ajorHAnsi"/>
        </w:rPr>
      </w:pPr>
    </w:p>
    <w:p w14:paraId="7E435332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Sposób porozumiewania się Zamawiającego z Wykonawcami.</w:t>
      </w:r>
    </w:p>
    <w:p w14:paraId="77DB8FB6" w14:textId="77777777" w:rsidR="00FB53CC" w:rsidRPr="00293224" w:rsidRDefault="00FB53CC" w:rsidP="00E929E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Komunikacja między Zamawiającym a Wykonawcą odbywa się zgodnie z wyborem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Zamawiającego za pośrednictwem operatora pocztowego w rozumieniu ustawy z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dnia 23 listopa</w:t>
      </w:r>
      <w:r w:rsidR="00603756" w:rsidRPr="00293224">
        <w:rPr>
          <w:rFonts w:asciiTheme="majorHAnsi" w:hAnsiTheme="majorHAnsi" w:cstheme="majorHAnsi"/>
        </w:rPr>
        <w:t>da 2012r. – Prawo pocztowe (</w:t>
      </w:r>
      <w:r w:rsidRPr="00293224">
        <w:rPr>
          <w:rFonts w:asciiTheme="majorHAnsi" w:hAnsiTheme="majorHAnsi" w:cstheme="majorHAnsi"/>
        </w:rPr>
        <w:t xml:space="preserve"> Dz. U. z 2018r. poz. 2188</w:t>
      </w:r>
      <w:r w:rsidR="00B35783">
        <w:rPr>
          <w:rFonts w:asciiTheme="majorHAnsi" w:hAnsiTheme="majorHAnsi" w:cstheme="majorHAnsi"/>
        </w:rPr>
        <w:t xml:space="preserve"> ze zm.</w:t>
      </w:r>
      <w:r w:rsidRPr="00293224">
        <w:rPr>
          <w:rFonts w:asciiTheme="majorHAnsi" w:hAnsiTheme="majorHAnsi" w:cstheme="majorHAnsi"/>
        </w:rPr>
        <w:t>),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osobiście, za pośrednictwem posłańca, faksu lub przy użyciu środków komunikacji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elektronicznej w rozumieniu ustawy z dnia 18 lipca 2002r. o świadczeniu usług</w:t>
      </w:r>
      <w:r w:rsidR="004E3FC4" w:rsidRPr="00293224">
        <w:rPr>
          <w:rFonts w:asciiTheme="majorHAnsi" w:hAnsiTheme="majorHAnsi" w:cstheme="majorHAnsi"/>
        </w:rPr>
        <w:t xml:space="preserve"> </w:t>
      </w:r>
      <w:r w:rsidR="00603756" w:rsidRPr="00293224">
        <w:rPr>
          <w:rFonts w:asciiTheme="majorHAnsi" w:hAnsiTheme="majorHAnsi" w:cstheme="majorHAnsi"/>
        </w:rPr>
        <w:t>drogą elektroniczną (</w:t>
      </w:r>
      <w:r w:rsidRPr="00293224">
        <w:rPr>
          <w:rFonts w:asciiTheme="majorHAnsi" w:hAnsiTheme="majorHAnsi" w:cstheme="majorHAnsi"/>
        </w:rPr>
        <w:t xml:space="preserve"> Dz. u. z 201</w:t>
      </w:r>
      <w:r w:rsidR="00A72552">
        <w:rPr>
          <w:rFonts w:asciiTheme="majorHAnsi" w:hAnsiTheme="majorHAnsi" w:cstheme="majorHAnsi"/>
        </w:rPr>
        <w:t>9</w:t>
      </w:r>
      <w:r w:rsidRPr="00293224">
        <w:rPr>
          <w:rFonts w:asciiTheme="majorHAnsi" w:hAnsiTheme="majorHAnsi" w:cstheme="majorHAnsi"/>
        </w:rPr>
        <w:t xml:space="preserve">r. poz. </w:t>
      </w:r>
      <w:r w:rsidR="00A72552">
        <w:rPr>
          <w:rFonts w:asciiTheme="majorHAnsi" w:hAnsiTheme="majorHAnsi" w:cstheme="majorHAnsi"/>
        </w:rPr>
        <w:t>123</w:t>
      </w:r>
      <w:r w:rsidRPr="00293224">
        <w:rPr>
          <w:rFonts w:asciiTheme="majorHAnsi" w:hAnsiTheme="majorHAnsi" w:cstheme="majorHAnsi"/>
        </w:rPr>
        <w:t xml:space="preserve"> ze zm.), z zastrzeżeniem ustępu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2.</w:t>
      </w:r>
    </w:p>
    <w:p w14:paraId="3D251E59" w14:textId="77777777" w:rsidR="00FB53CC" w:rsidRPr="00293224" w:rsidRDefault="00FB53CC" w:rsidP="00E929E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Wykonawca za pośrednictwem operatora pocztowego, osobiście lub za pośrednictwem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posłańca zobowiązany jest:</w:t>
      </w:r>
    </w:p>
    <w:p w14:paraId="5409FF18" w14:textId="77777777" w:rsidR="00FB53CC" w:rsidRPr="00293224" w:rsidRDefault="00FB53CC" w:rsidP="00E929E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złożyć ofertę – pod rygorem nieważności – w formie pisemnej;</w:t>
      </w:r>
    </w:p>
    <w:p w14:paraId="1E8C0F7E" w14:textId="77777777" w:rsidR="00FB53CC" w:rsidRPr="00293224" w:rsidRDefault="00FB53CC" w:rsidP="00E929E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złożyć oświadczenia, o których mowa w SIWZ i w rozporządzeniu w sprawie dokumentów –</w:t>
      </w:r>
      <w:r w:rsidR="004E3FC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dotyczące Wykonawcy i innych podmiotów – w oryginale;</w:t>
      </w:r>
    </w:p>
    <w:p w14:paraId="7E3B0B18" w14:textId="77777777" w:rsidR="00FB53CC" w:rsidRPr="00293224" w:rsidRDefault="00FB53CC" w:rsidP="00E929E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złożyć dokumenty, o których mowa w SIWZ i w rozporządzeniu w/s dokumentów inne niż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 xml:space="preserve">oświadczenia lub dokumenty, o których mowa w pkt 7.1.2) </w:t>
      </w:r>
      <w:proofErr w:type="spellStart"/>
      <w:r w:rsidRPr="00293224">
        <w:rPr>
          <w:rFonts w:asciiTheme="majorHAnsi" w:hAnsiTheme="majorHAnsi" w:cstheme="majorHAnsi"/>
        </w:rPr>
        <w:t>tiret</w:t>
      </w:r>
      <w:proofErr w:type="spellEnd"/>
      <w:r w:rsidRPr="00293224">
        <w:rPr>
          <w:rFonts w:asciiTheme="majorHAnsi" w:hAnsiTheme="majorHAnsi" w:cstheme="majorHAnsi"/>
        </w:rPr>
        <w:t xml:space="preserve"> drugi – w oryginale lub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kopii poświadczonej za zgodność z oryginałem; Poświadczenia za zgodność z oryginałem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dokonuje odpowiednio wykonawca , podmiot na którego zdolnościach lub sytuacji polega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Wykonawca, Wykonawcy wspólnie ubiegający się o udzielenie zamówienia publicznego, w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zakresie dokumentów, które każdego z nich dotyczą; Poświadczenie za zgodność z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oryginałem następuje w formie pisemnie lub w formie elektronicznej.</w:t>
      </w:r>
    </w:p>
    <w:p w14:paraId="3A258C02" w14:textId="77777777" w:rsidR="00FB53CC" w:rsidRPr="00293224" w:rsidRDefault="00FB53CC" w:rsidP="00E929E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złożyć pełnomocnictwo w formie pisemnej lub kopii poświadczonej notarialnie, bądź przez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osoby udzielające pełnomocnictwa;</w:t>
      </w:r>
    </w:p>
    <w:p w14:paraId="4D78FEF8" w14:textId="77777777" w:rsidR="00FB53CC" w:rsidRPr="00293224" w:rsidRDefault="00FB53CC" w:rsidP="00E929E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 korespondencji kierowanej do Zamawiającego Wykonawca winien posługiwać się numerem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sprawy określonym w SIWZ.</w:t>
      </w:r>
    </w:p>
    <w:p w14:paraId="35DA4C8E" w14:textId="77777777" w:rsidR="00FB53CC" w:rsidRPr="00293224" w:rsidRDefault="00FB53CC" w:rsidP="00E929E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Zawiadomienia, oświadczenia, wnioski oraz informacje przekazywane przez Wykonawcę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 xml:space="preserve">pisemnie winny być składane na adres: Urząd Gminy </w:t>
      </w:r>
      <w:r w:rsidR="006D353F" w:rsidRPr="00293224">
        <w:rPr>
          <w:rFonts w:asciiTheme="majorHAnsi" w:hAnsiTheme="majorHAnsi" w:cstheme="majorHAnsi"/>
        </w:rPr>
        <w:t>Aleksandrów Kujawski</w:t>
      </w:r>
      <w:r w:rsidRPr="00293224">
        <w:rPr>
          <w:rFonts w:asciiTheme="majorHAnsi" w:hAnsiTheme="majorHAnsi" w:cstheme="majorHAnsi"/>
        </w:rPr>
        <w:t xml:space="preserve">, ul. </w:t>
      </w:r>
      <w:r w:rsidR="006D353F" w:rsidRPr="00293224">
        <w:rPr>
          <w:rFonts w:asciiTheme="majorHAnsi" w:hAnsiTheme="majorHAnsi" w:cstheme="majorHAnsi"/>
        </w:rPr>
        <w:t>Słowackiego 12</w:t>
      </w:r>
      <w:r w:rsidRPr="00293224">
        <w:rPr>
          <w:rFonts w:asciiTheme="majorHAnsi" w:hAnsiTheme="majorHAnsi" w:cstheme="majorHAnsi"/>
        </w:rPr>
        <w:t xml:space="preserve">, </w:t>
      </w:r>
      <w:r w:rsidR="006D353F" w:rsidRPr="00293224">
        <w:rPr>
          <w:rFonts w:asciiTheme="majorHAnsi" w:hAnsiTheme="majorHAnsi" w:cstheme="majorHAnsi"/>
        </w:rPr>
        <w:t>87-700</w:t>
      </w:r>
      <w:r w:rsidRPr="00293224">
        <w:rPr>
          <w:rFonts w:asciiTheme="majorHAnsi" w:hAnsiTheme="majorHAnsi" w:cstheme="majorHAnsi"/>
        </w:rPr>
        <w:t xml:space="preserve"> </w:t>
      </w:r>
      <w:r w:rsidR="006D353F" w:rsidRPr="00293224">
        <w:rPr>
          <w:rFonts w:asciiTheme="majorHAnsi" w:hAnsiTheme="majorHAnsi" w:cstheme="majorHAnsi"/>
        </w:rPr>
        <w:t>Aleksandrów Kujawski</w:t>
      </w:r>
    </w:p>
    <w:p w14:paraId="12B7C2F9" w14:textId="77777777" w:rsidR="00FB53CC" w:rsidRPr="00293224" w:rsidRDefault="00FB53CC" w:rsidP="00E929E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Zawiadomienia, oświadczenia, wnioski oraz informacje przekazywane przez Wykonawcę drogą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 xml:space="preserve">elektroniczną winny być kierowane na adres: </w:t>
      </w:r>
      <w:hyperlink r:id="rId8" w:history="1">
        <w:r w:rsidR="00EB133F" w:rsidRPr="009A622F">
          <w:rPr>
            <w:rStyle w:val="Hipercze"/>
            <w:rFonts w:asciiTheme="majorHAnsi" w:hAnsiTheme="majorHAnsi" w:cstheme="majorHAnsi"/>
          </w:rPr>
          <w:t>sekretariat@gmina-aleksandrowkujawski.pl</w:t>
        </w:r>
      </w:hyperlink>
      <w:r w:rsidR="00EB133F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.</w:t>
      </w:r>
    </w:p>
    <w:p w14:paraId="2EBF86B3" w14:textId="77777777" w:rsidR="00FB53CC" w:rsidRPr="00293224" w:rsidRDefault="00FB53CC" w:rsidP="00E929E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Wszelkie Zawiadomienia, oświadczenia, wnioski oraz informacje przekazywane przez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Wykonawcę za pomocą faksu lub w formie elektronicznej wymagają na żądanie każdej ze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stron, niezwłocznego potwierdzenia faktu ich otrzymania.</w:t>
      </w:r>
    </w:p>
    <w:p w14:paraId="049F5C5E" w14:textId="77777777" w:rsidR="00FB53CC" w:rsidRPr="00293224" w:rsidRDefault="00FB53CC" w:rsidP="00E929E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Wykonawca może zwrócić się do Zamawiającego o wyjaśnienie treści SIWZ w trybie</w:t>
      </w:r>
      <w:r w:rsidR="006D353F" w:rsidRPr="00293224">
        <w:rPr>
          <w:rFonts w:asciiTheme="majorHAnsi" w:hAnsiTheme="majorHAnsi" w:cstheme="majorHAnsi"/>
        </w:rPr>
        <w:t xml:space="preserve"> </w:t>
      </w:r>
      <w:r w:rsidR="00603756" w:rsidRPr="00293224">
        <w:rPr>
          <w:rFonts w:asciiTheme="majorHAnsi" w:hAnsiTheme="majorHAnsi" w:cstheme="majorHAnsi"/>
        </w:rPr>
        <w:t>wskazanym w art. 38 ustawy PZP</w:t>
      </w:r>
      <w:r w:rsidRPr="00293224">
        <w:rPr>
          <w:rFonts w:asciiTheme="majorHAnsi" w:hAnsiTheme="majorHAnsi" w:cstheme="majorHAnsi"/>
        </w:rPr>
        <w:t>.</w:t>
      </w:r>
    </w:p>
    <w:p w14:paraId="70A745BB" w14:textId="77777777" w:rsidR="00FB53CC" w:rsidRPr="00293224" w:rsidRDefault="00FB53CC" w:rsidP="00E929E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Jeżeli wniosek o wyjaśnienie treści SIWZ wpłynie do Zamawiającego nie później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niż do końca dnia, w którym upływa połowa terminu składania ofert, Zamawiający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udzieli wyjaśnień niezwłocznie, jednak nie później niż na 2 dni przed upływem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 xml:space="preserve">terminu składania ofert. Jeżeli wniosek o wyjaśnienie </w:t>
      </w:r>
      <w:r w:rsidRPr="00293224">
        <w:rPr>
          <w:rFonts w:asciiTheme="majorHAnsi" w:hAnsiTheme="majorHAnsi" w:cstheme="majorHAnsi"/>
        </w:rPr>
        <w:lastRenderedPageBreak/>
        <w:t>treści SIWZ wpłynie po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upływie terminu, o którym mowa powyżej, lub dotyczy udzielonych wyjaśnień,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Zamawiający może udzielić wyjaśnień albo pozostawić wniosek bez rozpoznania.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Zamawiający zamieści wyjaśnienia na stronie internetowej, na której udostępniono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SIWZ.</w:t>
      </w:r>
    </w:p>
    <w:p w14:paraId="5C2B10FE" w14:textId="77777777" w:rsidR="00FB53CC" w:rsidRPr="00293224" w:rsidRDefault="00FB53CC" w:rsidP="00E929E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Przedłużenie terminu składania ofert nie wpływa na bieg terminu składania wniosku, o którym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mowa w pkt 7.1.8) niniejszej SIWZ.</w:t>
      </w:r>
    </w:p>
    <w:p w14:paraId="7B37B610" w14:textId="77777777" w:rsidR="00FB53CC" w:rsidRPr="00293224" w:rsidRDefault="00FB53CC" w:rsidP="00E929E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 przypadku rozbieżności pomiędzy treścią niniejszej SIWZ, a treścią udzielonych odpowiedzi,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jako obowiązującą należy przyjąć treść pisma zawierającego późniejsze oświadczenie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Zamawiającego.</w:t>
      </w:r>
    </w:p>
    <w:p w14:paraId="23508331" w14:textId="77777777" w:rsidR="006D353F" w:rsidRPr="00293224" w:rsidRDefault="006D353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2C5C08C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  <w:b/>
        </w:rPr>
        <w:t>Zebranie Wykonawców</w:t>
      </w:r>
      <w:r w:rsidRPr="00293224">
        <w:rPr>
          <w:rFonts w:asciiTheme="majorHAnsi" w:hAnsiTheme="majorHAnsi" w:cstheme="majorHAnsi"/>
        </w:rPr>
        <w:t xml:space="preserve"> – Zamawiający nie przewiduje zwołania zebrania Wykonawców.</w:t>
      </w:r>
    </w:p>
    <w:p w14:paraId="57789B37" w14:textId="77777777" w:rsidR="006D353F" w:rsidRPr="00293224" w:rsidRDefault="006D353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8E77D73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Wskazanie osób uprawnionych do porozumiewania się z Wykonawcami:</w:t>
      </w:r>
    </w:p>
    <w:p w14:paraId="73C470E7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Osobami uprawnionymi przez Zamawiającego do porozumiewania się z Wykonawcami są:</w:t>
      </w:r>
    </w:p>
    <w:p w14:paraId="522C3CBC" w14:textId="77777777" w:rsidR="00FB53CC" w:rsidRPr="00293224" w:rsidRDefault="00FB53CC" w:rsidP="00E929E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 kwestiach dotyczących procedury przetargowej – </w:t>
      </w:r>
      <w:r w:rsidR="006D353F" w:rsidRPr="00293224">
        <w:rPr>
          <w:rFonts w:asciiTheme="majorHAnsi" w:hAnsiTheme="majorHAnsi" w:cstheme="majorHAnsi"/>
        </w:rPr>
        <w:t>Elżbieta Więckowska</w:t>
      </w:r>
      <w:r w:rsidRPr="00293224">
        <w:rPr>
          <w:rFonts w:asciiTheme="majorHAnsi" w:hAnsiTheme="majorHAnsi" w:cstheme="majorHAnsi"/>
        </w:rPr>
        <w:t xml:space="preserve"> </w:t>
      </w:r>
      <w:r w:rsidR="009D5461">
        <w:rPr>
          <w:rFonts w:asciiTheme="majorHAnsi" w:hAnsiTheme="majorHAnsi" w:cstheme="majorHAnsi"/>
        </w:rPr>
        <w:t xml:space="preserve">54 282 20 59 </w:t>
      </w:r>
    </w:p>
    <w:p w14:paraId="0622EB04" w14:textId="77777777" w:rsidR="00FB53CC" w:rsidRPr="00293224" w:rsidRDefault="00FB53CC" w:rsidP="00E929E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 kwestiach dotyczących przedmiotu zamówienia – </w:t>
      </w:r>
      <w:r w:rsidR="009D5461">
        <w:rPr>
          <w:rFonts w:asciiTheme="majorHAnsi" w:hAnsiTheme="majorHAnsi" w:cstheme="majorHAnsi"/>
        </w:rPr>
        <w:t xml:space="preserve">Anna </w:t>
      </w:r>
      <w:proofErr w:type="spellStart"/>
      <w:r w:rsidR="009D5461">
        <w:rPr>
          <w:rFonts w:asciiTheme="majorHAnsi" w:hAnsiTheme="majorHAnsi" w:cstheme="majorHAnsi"/>
        </w:rPr>
        <w:t>Władkowska</w:t>
      </w:r>
      <w:proofErr w:type="spellEnd"/>
      <w:r w:rsidR="009D5461">
        <w:rPr>
          <w:rFonts w:asciiTheme="majorHAnsi" w:hAnsiTheme="majorHAnsi" w:cstheme="majorHAnsi"/>
        </w:rPr>
        <w:t xml:space="preserve"> 54 282 23</w:t>
      </w:r>
      <w:r w:rsidR="00142EBE">
        <w:rPr>
          <w:rFonts w:asciiTheme="majorHAnsi" w:hAnsiTheme="majorHAnsi" w:cstheme="majorHAnsi"/>
        </w:rPr>
        <w:t xml:space="preserve"> </w:t>
      </w:r>
      <w:r w:rsidR="009D5461">
        <w:rPr>
          <w:rFonts w:asciiTheme="majorHAnsi" w:hAnsiTheme="majorHAnsi" w:cstheme="majorHAnsi"/>
        </w:rPr>
        <w:t>71</w:t>
      </w:r>
    </w:p>
    <w:p w14:paraId="049EAF74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Jednocześnie Zamawiający informuje, że przepisy ustawy P</w:t>
      </w:r>
      <w:r w:rsidR="00603756" w:rsidRPr="00293224">
        <w:rPr>
          <w:rFonts w:asciiTheme="majorHAnsi" w:hAnsiTheme="majorHAnsi" w:cstheme="majorHAnsi"/>
        </w:rPr>
        <w:t>ZP</w:t>
      </w:r>
      <w:r w:rsidR="006D353F" w:rsidRPr="00293224">
        <w:rPr>
          <w:rFonts w:asciiTheme="majorHAnsi" w:hAnsiTheme="majorHAnsi" w:cstheme="majorHAnsi"/>
        </w:rPr>
        <w:t xml:space="preserve"> nie pozwalają na jakikolwiek </w:t>
      </w:r>
      <w:r w:rsidRPr="00293224">
        <w:rPr>
          <w:rFonts w:asciiTheme="majorHAnsi" w:hAnsiTheme="majorHAnsi" w:cstheme="majorHAnsi"/>
        </w:rPr>
        <w:t>inny kontakt – zarówno z Zamawiającym jak i osobami upr</w:t>
      </w:r>
      <w:r w:rsidR="006D353F" w:rsidRPr="00293224">
        <w:rPr>
          <w:rFonts w:asciiTheme="majorHAnsi" w:hAnsiTheme="majorHAnsi" w:cstheme="majorHAnsi"/>
        </w:rPr>
        <w:t xml:space="preserve">awnionymi do porozumiewania się </w:t>
      </w:r>
      <w:r w:rsidRPr="00293224">
        <w:rPr>
          <w:rFonts w:asciiTheme="majorHAnsi" w:hAnsiTheme="majorHAnsi" w:cstheme="majorHAnsi"/>
        </w:rPr>
        <w:t>z Wykonawcami – niż wskazany w niniejszym rozdziale SIWZ.</w:t>
      </w:r>
    </w:p>
    <w:p w14:paraId="56BDB50E" w14:textId="77777777" w:rsidR="006D353F" w:rsidRPr="00293224" w:rsidRDefault="006D353F" w:rsidP="006D1503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46D7B19A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Zmiana treści specyfikacji istotnych warunków zamówienia:</w:t>
      </w:r>
    </w:p>
    <w:p w14:paraId="5BC540C7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 uzasadnionych przypadkach Zamawiający może przed upływem </w:t>
      </w:r>
      <w:r w:rsidR="006D353F" w:rsidRPr="00293224">
        <w:rPr>
          <w:rFonts w:asciiTheme="majorHAnsi" w:hAnsiTheme="majorHAnsi" w:cstheme="majorHAnsi"/>
        </w:rPr>
        <w:t xml:space="preserve">terminu składania ofert zmienić </w:t>
      </w:r>
      <w:r w:rsidRPr="00293224">
        <w:rPr>
          <w:rFonts w:asciiTheme="majorHAnsi" w:hAnsiTheme="majorHAnsi" w:cstheme="majorHAnsi"/>
        </w:rPr>
        <w:t>treść SIWZ. Dokonaną zmianę treści SIWZ Zamawiający udostępnia na stronie internetowej.</w:t>
      </w:r>
    </w:p>
    <w:p w14:paraId="3952F859" w14:textId="77777777" w:rsidR="006D5734" w:rsidRPr="00293224" w:rsidRDefault="006D573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F0E30F2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Rażąco niska cena:</w:t>
      </w:r>
    </w:p>
    <w:p w14:paraId="1E7879C0" w14:textId="77777777" w:rsidR="00FB53CC" w:rsidRPr="00293224" w:rsidRDefault="00FB53CC" w:rsidP="00E929E5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Jeżeli zaoferowana cena lub koszt, lub ich istotne części składowe, wydają się rażąco niskie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 stosunku do przedmiotu zamówienia i budzą wątpliwości zamawiającego co do możliwości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wykonania przedmiotu zamówienia zgodnie z wymaganiami określonymi przez zamawiającego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lub wynikającymi z odrębnych przepisów, zamawiający zwraca się o udzielenie wyjaśnień,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 tym złożenie dowodów, dotyczących wyliczenia ceny lub kosztu, w szczególności w zakresie:</w:t>
      </w:r>
    </w:p>
    <w:p w14:paraId="0EE37952" w14:textId="77777777" w:rsidR="00FB53CC" w:rsidRPr="00293224" w:rsidRDefault="00FB53CC" w:rsidP="00E929E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oszczędności metody wykonania zamówienia, wybranych rozwiązań technicznych, wyjątkowo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sprzyjających warunków wykonywania zamówienia dostępnych dla wykonawcy,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oryginalności projektu wykonawcy, kosztów pracy, których wartość przyjęta do ustalenia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ceny nie może być niższa od minimalnego wynagrodzenia za pracę albo minimalnej stawki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godzinowej, ustalonych na podstawie przepisów ustawy z dnia 10 października 2002r.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 minima</w:t>
      </w:r>
      <w:r w:rsidR="00603756" w:rsidRPr="00293224">
        <w:rPr>
          <w:rFonts w:asciiTheme="majorHAnsi" w:hAnsiTheme="majorHAnsi" w:cstheme="majorHAnsi"/>
        </w:rPr>
        <w:t>lnym wynagrodzeniu za pracę (</w:t>
      </w:r>
      <w:r w:rsidRPr="00293224">
        <w:rPr>
          <w:rFonts w:asciiTheme="majorHAnsi" w:hAnsiTheme="majorHAnsi" w:cstheme="majorHAnsi"/>
        </w:rPr>
        <w:t xml:space="preserve"> Dz. U. z 2018 r. poz. 2177</w:t>
      </w:r>
      <w:r w:rsidR="009D5461">
        <w:rPr>
          <w:rFonts w:asciiTheme="majorHAnsi" w:hAnsiTheme="majorHAnsi" w:cstheme="majorHAnsi"/>
        </w:rPr>
        <w:t xml:space="preserve"> ze zm</w:t>
      </w:r>
      <w:r w:rsidR="00142EBE">
        <w:rPr>
          <w:rFonts w:asciiTheme="majorHAnsi" w:hAnsiTheme="majorHAnsi" w:cstheme="majorHAnsi"/>
        </w:rPr>
        <w:t>.</w:t>
      </w:r>
      <w:r w:rsidRPr="00293224">
        <w:rPr>
          <w:rFonts w:asciiTheme="majorHAnsi" w:hAnsiTheme="majorHAnsi" w:cstheme="majorHAnsi"/>
        </w:rPr>
        <w:t>),</w:t>
      </w:r>
    </w:p>
    <w:p w14:paraId="47B1E59A" w14:textId="77777777" w:rsidR="00FB53CC" w:rsidRPr="00293224" w:rsidRDefault="00FB53CC" w:rsidP="00E929E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pomocy publicznej udzielonej na podstawie odrębnych przepisów.</w:t>
      </w:r>
    </w:p>
    <w:p w14:paraId="0EC2223C" w14:textId="77777777" w:rsidR="00FB53CC" w:rsidRPr="00293224" w:rsidRDefault="00FB53CC" w:rsidP="00E929E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wynikającym z przepisów prawa pracy i przepisów o zabezpieczeniu społecznym,</w:t>
      </w:r>
    </w:p>
    <w:p w14:paraId="48A810BE" w14:textId="77777777" w:rsidR="00FB53CC" w:rsidRPr="00293224" w:rsidRDefault="00FB53CC" w:rsidP="00E929E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obowiązujących w miejscu, w którym realizowane jest zamówienie;</w:t>
      </w:r>
    </w:p>
    <w:p w14:paraId="729724A8" w14:textId="77777777" w:rsidR="00FB53CC" w:rsidRPr="00293224" w:rsidRDefault="00FB53CC" w:rsidP="00E929E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wynikającym z przepisów prawa ochrony środowiska;</w:t>
      </w:r>
    </w:p>
    <w:p w14:paraId="2B6646DB" w14:textId="77777777" w:rsidR="00FB53CC" w:rsidRPr="00293224" w:rsidRDefault="00FB53CC" w:rsidP="00E929E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powierzenia wykonania części zamówienia podwykonawcy.</w:t>
      </w:r>
    </w:p>
    <w:p w14:paraId="0DB902EC" w14:textId="77777777" w:rsidR="00FB53CC" w:rsidRPr="00293224" w:rsidRDefault="00FB53CC" w:rsidP="00E929E5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Zamawiający odrzuca ofertę wykonawcy, który nie udzielił wyjaśnień lub jeżeli dokonana ocena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wyjaśnień wraz ze złożonymi dowodami potwierdza, że oferta zawiera rażąco niską cenę lub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koszt w stosunku do przedmiotu zamówienia.</w:t>
      </w:r>
    </w:p>
    <w:p w14:paraId="0DB1D687" w14:textId="77777777" w:rsidR="006D353F" w:rsidRPr="00293224" w:rsidRDefault="006D353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A7FB4C2" w14:textId="77777777" w:rsidR="00FB53CC" w:rsidRPr="00293224" w:rsidRDefault="006D5734" w:rsidP="00E929E5">
      <w:pPr>
        <w:pStyle w:val="Nagwek2"/>
        <w:numPr>
          <w:ilvl w:val="0"/>
          <w:numId w:val="7"/>
        </w:numPr>
        <w:rPr>
          <w:rFonts w:cstheme="majorHAnsi"/>
        </w:rPr>
      </w:pPr>
      <w:bookmarkStart w:id="221" w:name="_Toc7163846"/>
      <w:r w:rsidRPr="00293224">
        <w:rPr>
          <w:rFonts w:cstheme="majorHAnsi"/>
        </w:rPr>
        <w:t>WYMAGANIA DOTYCZĄCE WADIUM.</w:t>
      </w:r>
      <w:bookmarkEnd w:id="221"/>
    </w:p>
    <w:p w14:paraId="10466DC4" w14:textId="77777777" w:rsidR="00760140" w:rsidRPr="00760140" w:rsidRDefault="00760140" w:rsidP="00760140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760140">
        <w:rPr>
          <w:rFonts w:asciiTheme="majorHAnsi" w:hAnsiTheme="majorHAnsi" w:cstheme="majorHAnsi"/>
        </w:rPr>
        <w:t xml:space="preserve">Zamawiający przewiduje konieczność wniesienia wadium przed upływem terminu składania ofert w wysokości </w:t>
      </w:r>
      <w:r w:rsidR="00E30BA7" w:rsidRPr="00E30BA7">
        <w:rPr>
          <w:rFonts w:asciiTheme="majorHAnsi" w:hAnsiTheme="majorHAnsi" w:cstheme="majorHAnsi"/>
        </w:rPr>
        <w:t xml:space="preserve">12 900,00 zł </w:t>
      </w:r>
      <w:r w:rsidRPr="00E30BA7">
        <w:rPr>
          <w:rFonts w:asciiTheme="majorHAnsi" w:hAnsiTheme="majorHAnsi" w:cstheme="majorHAnsi"/>
        </w:rPr>
        <w:t xml:space="preserve"> </w:t>
      </w:r>
      <w:r w:rsidRPr="00760140">
        <w:rPr>
          <w:rFonts w:asciiTheme="majorHAnsi" w:hAnsiTheme="majorHAnsi" w:cstheme="majorHAnsi"/>
        </w:rPr>
        <w:t xml:space="preserve">w art. 45 ust. 6 ustawy </w:t>
      </w:r>
      <w:proofErr w:type="spellStart"/>
      <w:r w:rsidRPr="00760140">
        <w:rPr>
          <w:rFonts w:asciiTheme="majorHAnsi" w:hAnsiTheme="majorHAnsi" w:cstheme="majorHAnsi"/>
        </w:rPr>
        <w:t>Pzp</w:t>
      </w:r>
      <w:proofErr w:type="spellEnd"/>
      <w:r w:rsidRPr="00760140">
        <w:rPr>
          <w:rFonts w:asciiTheme="majorHAnsi" w:hAnsiTheme="majorHAnsi" w:cstheme="majorHAnsi"/>
        </w:rPr>
        <w:t xml:space="preserve">. </w:t>
      </w:r>
    </w:p>
    <w:p w14:paraId="78EDB245" w14:textId="77777777" w:rsidR="00760140" w:rsidRPr="00760140" w:rsidRDefault="00760140" w:rsidP="00760140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760140">
        <w:rPr>
          <w:rFonts w:asciiTheme="majorHAnsi" w:hAnsiTheme="majorHAnsi" w:cstheme="majorHAnsi"/>
        </w:rPr>
        <w:t xml:space="preserve">W przypadku wniesienia wadium w pieniądzu, wykonawca wpłaca ww. kwotę przelewem na rachunek bankowy wskazany w pkt. 1 w specyfikacji istotnych warunków zamówienia z oznaczeniem: Wadium – </w:t>
      </w:r>
      <w:r w:rsidRPr="00760140">
        <w:rPr>
          <w:rFonts w:asciiTheme="majorHAnsi" w:hAnsiTheme="majorHAnsi" w:cstheme="majorHAnsi"/>
        </w:rPr>
        <w:lastRenderedPageBreak/>
        <w:t xml:space="preserve">nr referencyjny </w:t>
      </w:r>
      <w:bookmarkStart w:id="222" w:name="_Hlk6320177"/>
      <w:r w:rsidRPr="00760140">
        <w:rPr>
          <w:rFonts w:asciiTheme="majorHAnsi" w:hAnsiTheme="majorHAnsi" w:cstheme="majorHAnsi"/>
        </w:rPr>
        <w:t>RG.271.</w:t>
      </w:r>
      <w:r w:rsidR="007E1D1D">
        <w:rPr>
          <w:rFonts w:asciiTheme="majorHAnsi" w:hAnsiTheme="majorHAnsi" w:cstheme="majorHAnsi"/>
        </w:rPr>
        <w:t>9</w:t>
      </w:r>
      <w:r w:rsidRPr="00760140">
        <w:rPr>
          <w:rFonts w:asciiTheme="majorHAnsi" w:hAnsiTheme="majorHAnsi" w:cstheme="majorHAnsi"/>
        </w:rPr>
        <w:t>.201</w:t>
      </w:r>
      <w:r w:rsidR="00687404">
        <w:rPr>
          <w:rFonts w:asciiTheme="majorHAnsi" w:hAnsiTheme="majorHAnsi" w:cstheme="majorHAnsi"/>
        </w:rPr>
        <w:t>9</w:t>
      </w:r>
      <w:r w:rsidRPr="00760140">
        <w:rPr>
          <w:rFonts w:asciiTheme="majorHAnsi" w:hAnsiTheme="majorHAnsi" w:cstheme="majorHAnsi"/>
        </w:rPr>
        <w:t>.</w:t>
      </w:r>
      <w:r w:rsidR="00687404">
        <w:rPr>
          <w:rFonts w:asciiTheme="majorHAnsi" w:hAnsiTheme="majorHAnsi" w:cstheme="majorHAnsi"/>
        </w:rPr>
        <w:t>EW</w:t>
      </w:r>
      <w:bookmarkEnd w:id="222"/>
      <w:r w:rsidRPr="00760140">
        <w:rPr>
          <w:rFonts w:asciiTheme="majorHAnsi" w:hAnsiTheme="majorHAnsi" w:cstheme="majorHAnsi"/>
        </w:rPr>
        <w:t>. Jako termin wniesienia wadium przyjęty zostaje termin uznania kwoty na rachunku zamawiającego.</w:t>
      </w:r>
    </w:p>
    <w:p w14:paraId="51DCF880" w14:textId="77777777" w:rsidR="00760140" w:rsidRPr="00760140" w:rsidRDefault="00760140" w:rsidP="00760140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760140">
        <w:rPr>
          <w:rFonts w:asciiTheme="majorHAnsi" w:hAnsiTheme="majorHAnsi" w:cstheme="majorHAnsi"/>
        </w:rPr>
        <w:t>Wadium w formie poręczeń lub gwarancji musi wskazywać jako beneficjenta Gminę Aleksandrów Kujawski.</w:t>
      </w:r>
    </w:p>
    <w:p w14:paraId="25363505" w14:textId="77777777" w:rsidR="00760140" w:rsidRPr="00760140" w:rsidRDefault="00760140" w:rsidP="00760140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760140">
        <w:rPr>
          <w:rFonts w:asciiTheme="majorHAnsi" w:hAnsiTheme="majorHAnsi" w:cstheme="majorHAnsi"/>
        </w:rPr>
        <w:t>Wadium w formie poręczeń lub gwarancji należy złożyć wraz z ofertą (w oryginale). Dokument wadium winien być dołączony do oferty w oddzielnej kopercie lub w sposób, który pozwoli na jego późniejszy zwrot wykonawcy bez naruszenia integralności całej oferty. Dokument wadium winien być oznaczony: Wadium –„</w:t>
      </w:r>
      <w:r w:rsidR="00703F42" w:rsidRPr="00703F42">
        <w:t xml:space="preserve"> </w:t>
      </w:r>
      <w:r w:rsidR="00703F42" w:rsidRPr="00703F42">
        <w:rPr>
          <w:rFonts w:asciiTheme="majorHAnsi" w:hAnsiTheme="majorHAnsi" w:cstheme="majorHAnsi"/>
        </w:rPr>
        <w:t>Dostawa, instalacja i uruchomienie sprzętu komputerowego oraz multimedialnego w ramach projektu pn. „Inwestujemy w edukację II”</w:t>
      </w:r>
      <w:r w:rsidRPr="00760140">
        <w:rPr>
          <w:rFonts w:asciiTheme="majorHAnsi" w:hAnsiTheme="majorHAnsi" w:cstheme="majorHAnsi"/>
        </w:rPr>
        <w:t xml:space="preserve">, nr referencyjny </w:t>
      </w:r>
      <w:r w:rsidR="00703F42" w:rsidRPr="00703F42">
        <w:rPr>
          <w:rFonts w:asciiTheme="majorHAnsi" w:hAnsiTheme="majorHAnsi" w:cstheme="majorHAnsi"/>
        </w:rPr>
        <w:t>RG.271.9.2019.EW</w:t>
      </w:r>
      <w:r w:rsidRPr="00760140">
        <w:rPr>
          <w:rFonts w:asciiTheme="majorHAnsi" w:hAnsiTheme="majorHAnsi" w:cstheme="majorHAnsi"/>
        </w:rPr>
        <w:t>.</w:t>
      </w:r>
    </w:p>
    <w:p w14:paraId="2B9CD796" w14:textId="77777777" w:rsidR="006D353F" w:rsidRDefault="00760140" w:rsidP="006D1503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760140">
        <w:rPr>
          <w:rFonts w:asciiTheme="majorHAnsi" w:hAnsiTheme="majorHAnsi" w:cstheme="majorHAnsi"/>
        </w:rPr>
        <w:t>Wadium w formie poręczeń lub gwarancji musi gwarantować zamawiającemu bezwarunkową wypłatę na jego pierwsze pisemne żądanie kwoty wadium w przypadkach określonych w art. 46 ust. 4a oraz ust. 5 ustawy, bez jakichkolwiek dodatkowych zastrzeżeń i warunków. Poręczenia i gwarancje muszą być ważne co najmniej przez okres związania ofertą, a w przypadku przedłużenia terminu związania ofertą – także przez ten okres.</w:t>
      </w:r>
    </w:p>
    <w:p w14:paraId="3B075602" w14:textId="77777777" w:rsidR="009C3E4B" w:rsidRPr="009C3E4B" w:rsidRDefault="009C3E4B" w:rsidP="009C3E4B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ajorHAnsi"/>
        </w:rPr>
      </w:pPr>
    </w:p>
    <w:p w14:paraId="237B4D44" w14:textId="77777777" w:rsidR="00FB53CC" w:rsidRPr="00293224" w:rsidRDefault="006D5734" w:rsidP="00E929E5">
      <w:pPr>
        <w:pStyle w:val="Nagwek2"/>
        <w:numPr>
          <w:ilvl w:val="0"/>
          <w:numId w:val="7"/>
        </w:numPr>
        <w:rPr>
          <w:rFonts w:cstheme="majorHAnsi"/>
        </w:rPr>
      </w:pPr>
      <w:bookmarkStart w:id="223" w:name="_Toc7163847"/>
      <w:r w:rsidRPr="00293224">
        <w:rPr>
          <w:rFonts w:cstheme="majorHAnsi"/>
        </w:rPr>
        <w:t>TERMIN ZWIĄZANIA OFERTĄ.</w:t>
      </w:r>
      <w:bookmarkEnd w:id="223"/>
    </w:p>
    <w:p w14:paraId="4C4FE891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Wykonawca składając ofertę pozostaje nią związany przez okres 30 dni. Bieg terminu związania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ofertą rozpoczyna się wraz z upływem terminu składania o</w:t>
      </w:r>
      <w:r w:rsidR="00603756" w:rsidRPr="00293224">
        <w:rPr>
          <w:rFonts w:asciiTheme="majorHAnsi" w:hAnsiTheme="majorHAnsi" w:cstheme="majorHAnsi"/>
        </w:rPr>
        <w:t>fert. (art. 85 ust. 5 ustawy PZP</w:t>
      </w:r>
      <w:r w:rsidRPr="00293224">
        <w:rPr>
          <w:rFonts w:asciiTheme="majorHAnsi" w:hAnsiTheme="majorHAnsi" w:cstheme="majorHAnsi"/>
        </w:rPr>
        <w:t>).</w:t>
      </w:r>
    </w:p>
    <w:p w14:paraId="3099EBBA" w14:textId="77777777" w:rsidR="006D353F" w:rsidRPr="00293224" w:rsidRDefault="006D353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BF50B60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Wykonawca może przedłużyć termin związania ofertą, na czas niezbędny do zawarcia umowy,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samodzielnie lub na wniosek Zamawiającego, z tym, że Zamawiający może tylko raz, co najmniej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na 3 dni przed upływem terminu związania ofertą, zwrócić się do Wykonawców o wyrażenie zgody</w:t>
      </w:r>
      <w:r w:rsidR="006D353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na przedłużenie tego terminu o oznaczony okres nie dłuższy jednak niż 60 dni.</w:t>
      </w:r>
    </w:p>
    <w:p w14:paraId="22C21C52" w14:textId="77777777" w:rsidR="006D353F" w:rsidRPr="00293224" w:rsidRDefault="006D353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BC54358" w14:textId="77777777" w:rsidR="00FB53CC" w:rsidRPr="00293224" w:rsidRDefault="006D5734" w:rsidP="00E929E5">
      <w:pPr>
        <w:pStyle w:val="Nagwek2"/>
        <w:numPr>
          <w:ilvl w:val="0"/>
          <w:numId w:val="7"/>
        </w:numPr>
        <w:rPr>
          <w:rFonts w:cstheme="majorHAnsi"/>
        </w:rPr>
      </w:pPr>
      <w:bookmarkStart w:id="224" w:name="_Toc7163848"/>
      <w:r w:rsidRPr="00293224">
        <w:rPr>
          <w:rFonts w:cstheme="majorHAnsi"/>
        </w:rPr>
        <w:t>OPIS SPOSOBU PRZYGOTOWYWANIA OFERT.</w:t>
      </w:r>
      <w:bookmarkEnd w:id="224"/>
    </w:p>
    <w:p w14:paraId="29B53A5F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Wymagania podstawowe.</w:t>
      </w:r>
    </w:p>
    <w:p w14:paraId="288D1938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Wykonawca ma prawo złożyć tylko jedną ofertę zawierającą jedną, jednoznacznie opisaną</w:t>
      </w:r>
      <w:r w:rsidR="00BB7AC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 xml:space="preserve">propozycję </w:t>
      </w:r>
      <w:r w:rsidR="00BB7AC1" w:rsidRPr="00293224">
        <w:rPr>
          <w:rFonts w:asciiTheme="majorHAnsi" w:hAnsiTheme="majorHAnsi" w:cstheme="majorHAnsi"/>
        </w:rPr>
        <w:t>na zamówienie</w:t>
      </w:r>
      <w:r w:rsidRPr="00293224">
        <w:rPr>
          <w:rFonts w:asciiTheme="majorHAnsi" w:hAnsiTheme="majorHAnsi" w:cstheme="majorHAnsi"/>
        </w:rPr>
        <w:t>. Zł</w:t>
      </w:r>
      <w:r w:rsidR="00BB7AC1" w:rsidRPr="00293224">
        <w:rPr>
          <w:rFonts w:asciiTheme="majorHAnsi" w:hAnsiTheme="majorHAnsi" w:cstheme="majorHAnsi"/>
        </w:rPr>
        <w:t xml:space="preserve">ożenie większej liczby ofert  na  </w:t>
      </w:r>
      <w:r w:rsidRPr="00293224">
        <w:rPr>
          <w:rFonts w:asciiTheme="majorHAnsi" w:hAnsiTheme="majorHAnsi" w:cstheme="majorHAnsi"/>
        </w:rPr>
        <w:t>zamówieni</w:t>
      </w:r>
      <w:r w:rsidR="00BB7AC1" w:rsidRPr="00293224">
        <w:rPr>
          <w:rFonts w:asciiTheme="majorHAnsi" w:hAnsiTheme="majorHAnsi" w:cstheme="majorHAnsi"/>
        </w:rPr>
        <w:t>e</w:t>
      </w:r>
      <w:r w:rsidRPr="00293224">
        <w:rPr>
          <w:rFonts w:asciiTheme="majorHAnsi" w:hAnsiTheme="majorHAnsi" w:cstheme="majorHAnsi"/>
        </w:rPr>
        <w:t xml:space="preserve"> spowoduje odrzucenie wszystkich ofert złożonych przez danego Wykonawcę.</w:t>
      </w:r>
    </w:p>
    <w:p w14:paraId="480D307E" w14:textId="77777777" w:rsidR="00BB7AC1" w:rsidRPr="00293224" w:rsidRDefault="00BB7AC1" w:rsidP="00BB7AC1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</w:p>
    <w:p w14:paraId="3D0A1FA0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Oferta musi być podpisana przez osobę(y) upoważnioną do reprezentowania Wykonawcy na</w:t>
      </w:r>
      <w:r w:rsidR="00BB7AC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zewnątrz i zaciągania zobowiązań w wysokości odpowiadającej cenie oferty.</w:t>
      </w:r>
    </w:p>
    <w:p w14:paraId="486C0C66" w14:textId="77777777" w:rsidR="00BB7AC1" w:rsidRPr="00293224" w:rsidRDefault="00BB7AC1" w:rsidP="00BB7AC1">
      <w:pPr>
        <w:pStyle w:val="Akapitzlist"/>
        <w:rPr>
          <w:rFonts w:asciiTheme="majorHAnsi" w:hAnsiTheme="majorHAnsi" w:cstheme="majorHAnsi"/>
        </w:rPr>
      </w:pPr>
    </w:p>
    <w:p w14:paraId="742485A2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Treść złożonej oferty musi odpowiadać treści SIWZ.</w:t>
      </w:r>
    </w:p>
    <w:p w14:paraId="38279D3A" w14:textId="77777777" w:rsidR="00BB7AC1" w:rsidRPr="00293224" w:rsidRDefault="00BB7AC1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2C779D5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Wykonawca nie poniesie kosztów związanych z przygotowaniem i złożeniem oferty.</w:t>
      </w:r>
    </w:p>
    <w:p w14:paraId="1999D053" w14:textId="77777777" w:rsidR="00BB7AC1" w:rsidRPr="00293224" w:rsidRDefault="00BB7AC1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CD9C1DD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Oferta, której treść nie będzie odpowiadać treści SIWZ, z zastrzeżeniem art. 87 ust. 2 pkt 3 ustawy</w:t>
      </w:r>
      <w:r w:rsidR="00BB7AC1" w:rsidRPr="00293224">
        <w:rPr>
          <w:rFonts w:asciiTheme="majorHAnsi" w:hAnsiTheme="majorHAnsi" w:cstheme="majorHAnsi"/>
        </w:rPr>
        <w:t xml:space="preserve"> </w:t>
      </w:r>
      <w:r w:rsidR="00603756" w:rsidRPr="00293224">
        <w:rPr>
          <w:rFonts w:asciiTheme="majorHAnsi" w:hAnsiTheme="majorHAnsi" w:cstheme="majorHAnsi"/>
        </w:rPr>
        <w:t>PZP</w:t>
      </w:r>
      <w:r w:rsidRPr="00293224">
        <w:rPr>
          <w:rFonts w:asciiTheme="majorHAnsi" w:hAnsiTheme="majorHAnsi" w:cstheme="majorHAnsi"/>
        </w:rPr>
        <w:t>, zostanie odrzucona</w:t>
      </w:r>
      <w:r w:rsidR="00603756" w:rsidRPr="00293224">
        <w:rPr>
          <w:rFonts w:asciiTheme="majorHAnsi" w:hAnsiTheme="majorHAnsi" w:cstheme="majorHAnsi"/>
        </w:rPr>
        <w:t xml:space="preserve"> (art. 89 ust.1 pkt 2 ustawy PZP</w:t>
      </w:r>
      <w:r w:rsidRPr="00293224">
        <w:rPr>
          <w:rFonts w:asciiTheme="majorHAnsi" w:hAnsiTheme="majorHAnsi" w:cstheme="majorHAnsi"/>
        </w:rPr>
        <w:t>). Wszelkie niejasności i wątpliwości</w:t>
      </w:r>
      <w:r w:rsidR="00BB7AC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dotyczące zapisów w SIWZ należy wyjaśnić z Zamawiającym przed terminem składania ofert w</w:t>
      </w:r>
      <w:r w:rsidR="00BB7AC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trybie przewidzianym w pkt 7 nini</w:t>
      </w:r>
      <w:r w:rsidR="00603756" w:rsidRPr="00293224">
        <w:rPr>
          <w:rFonts w:asciiTheme="majorHAnsi" w:hAnsiTheme="majorHAnsi" w:cstheme="majorHAnsi"/>
        </w:rPr>
        <w:t>ejszej SIWZ. Przepisy ustawy PZP</w:t>
      </w:r>
      <w:r w:rsidRPr="00293224">
        <w:rPr>
          <w:rFonts w:asciiTheme="majorHAnsi" w:hAnsiTheme="majorHAnsi" w:cstheme="majorHAnsi"/>
        </w:rPr>
        <w:t xml:space="preserve"> nie przewidują negocjacji</w:t>
      </w:r>
      <w:r w:rsidR="00BB7AC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warunków udzielenia zamówienia, w tym zapisów projektu umowy, po terminie otwarcia ofert.</w:t>
      </w:r>
    </w:p>
    <w:p w14:paraId="08EF2098" w14:textId="77777777" w:rsidR="00BB7AC1" w:rsidRPr="00293224" w:rsidRDefault="00BB7AC1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8C20A82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  <w:b/>
        </w:rPr>
        <w:t>Forma oferty.</w:t>
      </w:r>
    </w:p>
    <w:p w14:paraId="271A0C46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Oferta musi być sporządzona w języku polskim, na maszynie do pisania, komputerze lub inną</w:t>
      </w:r>
      <w:r w:rsidR="00BB7AC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trwałą i czytelną techniką.</w:t>
      </w:r>
    </w:p>
    <w:p w14:paraId="2D559440" w14:textId="77777777" w:rsidR="00BB7AC1" w:rsidRPr="00293224" w:rsidRDefault="00BB7AC1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7252547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Dokumenty sporządzone w języku obcym są składane wraz z tłumaczeniem na język polski.</w:t>
      </w:r>
    </w:p>
    <w:p w14:paraId="77140050" w14:textId="77777777" w:rsidR="00BB7AC1" w:rsidRPr="00293224" w:rsidRDefault="00BB7AC1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55CF000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Oferta, oświadczenia i dokumenty wystawione przez Wykonawcę oraz wszelka korespondencja</w:t>
      </w:r>
      <w:r w:rsidR="00BB7AC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wytwarzana przez Wykonawcę w trakcie prowadzonego postępowania musi być podpisana przez</w:t>
      </w:r>
      <w:r w:rsidR="00BB7AC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Wykonawcę lub osobę/osoby uprawnione do reprezentowania Wykonawcy. W przypadku, gdy w</w:t>
      </w:r>
      <w:r w:rsidR="00BB7AC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imieniu Wykonawcy występują inne osoby, których uprawnienie do reprezentacji nie wynika z</w:t>
      </w:r>
      <w:r w:rsidR="00BB7AC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 xml:space="preserve">dokumentów rejestrowych (KRS, </w:t>
      </w:r>
      <w:proofErr w:type="spellStart"/>
      <w:r w:rsidRPr="00293224">
        <w:rPr>
          <w:rFonts w:asciiTheme="majorHAnsi" w:hAnsiTheme="majorHAnsi" w:cstheme="majorHAnsi"/>
        </w:rPr>
        <w:t>CeiDG</w:t>
      </w:r>
      <w:proofErr w:type="spellEnd"/>
      <w:r w:rsidRPr="00293224">
        <w:rPr>
          <w:rFonts w:asciiTheme="majorHAnsi" w:hAnsiTheme="majorHAnsi" w:cstheme="majorHAnsi"/>
        </w:rPr>
        <w:t>) do oferty należy dołączyć pełnomocnictwo. W przypadku,</w:t>
      </w:r>
      <w:r w:rsidR="00BB7AC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gdy w toku procedury, w imieniu Wykonawcy, będą występować inne osoby, których umocowanie</w:t>
      </w:r>
      <w:r w:rsidR="00BB7AC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nie zostało przez Wykonawcę udokumentowane w złożonej ofercie, Wykonawca przekaże</w:t>
      </w:r>
      <w:r w:rsidR="00BB7AC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Zamawiającemu pełnomocnictwa dla tych osób. Pełnomocnictwa mają być złożone w formie</w:t>
      </w:r>
      <w:r w:rsidR="00BB7AC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oryginału lub kopii poświadczonej przez notariusza. Jeżeli pełnomocnictwo sporządzone jest w</w:t>
      </w:r>
      <w:r w:rsidR="00BB7AC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języku obcym, do oferty należy dołączyć jego tłumaczenie na język polski. Z pełnomocnictwa</w:t>
      </w:r>
      <w:r w:rsidR="00BB7AC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powinien wynikać zakres czynności, do których jest umocowany pełnomocnik.</w:t>
      </w:r>
    </w:p>
    <w:p w14:paraId="6970226A" w14:textId="77777777" w:rsidR="00BB7AC1" w:rsidRPr="00293224" w:rsidRDefault="00BB7AC1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DE5245D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Zaleca się, aby każda zapisana strona oferty była ponumerowana kolejnymi numerami, a cała</w:t>
      </w:r>
      <w:r w:rsidR="00BB7AC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oferta wraz z załącznikami była w trwały sposób ze sobą połączona (np. bindowana, zszyta</w:t>
      </w:r>
      <w:r w:rsidR="00BB7AC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uniemożliwiając jej samoistną dekompletację), oraz zawierała spis treści. Strony zawierające</w:t>
      </w:r>
      <w:r w:rsidR="00BB7AC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informacje niewymagane przez Zamawiającego (np.: prospekty reklamowe o firmie, jej działalności</w:t>
      </w:r>
      <w:r w:rsidR="00BB7AC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itp.) nie muszą być numerowane i parafowane.</w:t>
      </w:r>
    </w:p>
    <w:p w14:paraId="2AB0ADD2" w14:textId="77777777" w:rsidR="00BB7AC1" w:rsidRPr="00293224" w:rsidRDefault="00BB7AC1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709274E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Poprawki lub zmiany (również przy użyciu korektora) w ofercie, powinny być parafowane</w:t>
      </w:r>
      <w:r w:rsidR="00BB7AC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własnoręcznie przez osobę podpisującą ofertę.</w:t>
      </w:r>
    </w:p>
    <w:p w14:paraId="1535C942" w14:textId="77777777" w:rsidR="00BB7AC1" w:rsidRPr="00293224" w:rsidRDefault="00BB7AC1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B76AE5C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Ofertę należy złożyć w zamkniętej kopercie, w siedzibie Zamawiającego i oznakować</w:t>
      </w:r>
      <w:r w:rsidR="00BB7AC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 następujący sposób:</w:t>
      </w:r>
    </w:p>
    <w:p w14:paraId="230BE0E8" w14:textId="77777777" w:rsidR="00BB7AC1" w:rsidRPr="00293224" w:rsidRDefault="00BB7AC1" w:rsidP="00BB7AC1">
      <w:pPr>
        <w:pStyle w:val="Akapitzlist"/>
        <w:rPr>
          <w:rFonts w:asciiTheme="majorHAnsi" w:hAnsiTheme="majorHAnsi" w:cstheme="majorHAnsi"/>
        </w:rPr>
      </w:pPr>
    </w:p>
    <w:p w14:paraId="19BFE3D3" w14:textId="77777777" w:rsidR="00BB7AC1" w:rsidRPr="00293224" w:rsidRDefault="00BB7AC1" w:rsidP="00BB7AC1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</w:p>
    <w:p w14:paraId="7193CA53" w14:textId="77777777" w:rsidR="00FB53CC" w:rsidRPr="00293224" w:rsidRDefault="00FB53CC" w:rsidP="00BB7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Nazwa oraz adres Wykonawcy:</w:t>
      </w:r>
    </w:p>
    <w:p w14:paraId="4DC5C697" w14:textId="77777777" w:rsidR="00FB53CC" w:rsidRPr="00293224" w:rsidRDefault="00FB53CC" w:rsidP="00BB7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……………………………………………………………………………………………………………………</w:t>
      </w:r>
    </w:p>
    <w:p w14:paraId="3760732F" w14:textId="77777777" w:rsidR="00FB53CC" w:rsidRPr="00293224" w:rsidRDefault="00FB53CC" w:rsidP="00BB7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ul. ……………………………...., … - ….. …………………………………………………………………..</w:t>
      </w:r>
    </w:p>
    <w:p w14:paraId="0A2FB43C" w14:textId="77777777" w:rsidR="00BB7AC1" w:rsidRPr="00293224" w:rsidRDefault="00FB53CC" w:rsidP="00BB7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 xml:space="preserve">„Oferta w postępowaniu, którego przedmiotem jest: </w:t>
      </w:r>
      <w:r w:rsidR="00BB7AC1" w:rsidRPr="00293224">
        <w:rPr>
          <w:rFonts w:asciiTheme="majorHAnsi" w:hAnsiTheme="majorHAnsi" w:cstheme="majorHAnsi"/>
          <w:b/>
        </w:rPr>
        <w:t>Dostawa, instalacja i uruchomienie sprzętu komputerowego oraz multimedialnego w ramach projektu pn. „Inwestujemy w edukację II” realizowanego w ramach RPO Województwa Kujawsko-Pomorskiego</w:t>
      </w:r>
    </w:p>
    <w:p w14:paraId="63221353" w14:textId="77777777" w:rsidR="00FB53CC" w:rsidRPr="00293224" w:rsidRDefault="00BB7AC1" w:rsidP="00BB7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 xml:space="preserve">współfinansowanego przez Unię Europejską w ramach środków Europejskiego Funduszu Społecznego </w:t>
      </w:r>
      <w:r w:rsidR="00FB53CC" w:rsidRPr="00293224">
        <w:rPr>
          <w:rFonts w:asciiTheme="majorHAnsi" w:hAnsiTheme="majorHAnsi" w:cstheme="majorHAnsi"/>
          <w:b/>
        </w:rPr>
        <w:t xml:space="preserve">w ramach RPO </w:t>
      </w:r>
      <w:r w:rsidRPr="00293224">
        <w:rPr>
          <w:rFonts w:asciiTheme="majorHAnsi" w:hAnsiTheme="majorHAnsi" w:cstheme="majorHAnsi"/>
          <w:b/>
        </w:rPr>
        <w:t>WK-P</w:t>
      </w:r>
      <w:r w:rsidR="00FB53CC" w:rsidRPr="00293224">
        <w:rPr>
          <w:rFonts w:asciiTheme="majorHAnsi" w:hAnsiTheme="majorHAnsi" w:cstheme="majorHAnsi"/>
          <w:b/>
        </w:rPr>
        <w:t xml:space="preserve"> na lata 2014-2020”,</w:t>
      </w:r>
    </w:p>
    <w:p w14:paraId="2D4C3377" w14:textId="77777777" w:rsidR="00DB78A7" w:rsidRDefault="00FB53CC" w:rsidP="00BB7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 xml:space="preserve">Dotyczy nr sprawy </w:t>
      </w:r>
      <w:r w:rsidR="00DB78A7" w:rsidRPr="00DB78A7">
        <w:rPr>
          <w:rFonts w:asciiTheme="majorHAnsi" w:hAnsiTheme="majorHAnsi" w:cstheme="majorHAnsi"/>
          <w:b/>
        </w:rPr>
        <w:t xml:space="preserve">RG.271.9.2019.EW </w:t>
      </w:r>
    </w:p>
    <w:p w14:paraId="5F5F2DAD" w14:textId="77777777" w:rsidR="00FB53CC" w:rsidRPr="00293224" w:rsidRDefault="00FB53CC" w:rsidP="00BB7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 xml:space="preserve">Otworzyć w dniu </w:t>
      </w:r>
      <w:r w:rsidR="00EC4A89">
        <w:rPr>
          <w:rFonts w:asciiTheme="majorHAnsi" w:hAnsiTheme="majorHAnsi" w:cstheme="majorHAnsi"/>
          <w:b/>
        </w:rPr>
        <w:t>07.05.2019 r.</w:t>
      </w:r>
      <w:r w:rsidRPr="00293224">
        <w:rPr>
          <w:rFonts w:asciiTheme="majorHAnsi" w:hAnsiTheme="majorHAnsi" w:cstheme="majorHAnsi"/>
          <w:b/>
        </w:rPr>
        <w:t xml:space="preserve"> o godzinie </w:t>
      </w:r>
      <w:r w:rsidR="00DB78A7">
        <w:rPr>
          <w:rFonts w:asciiTheme="majorHAnsi" w:hAnsiTheme="majorHAnsi" w:cstheme="majorHAnsi"/>
          <w:b/>
        </w:rPr>
        <w:t>10.30</w:t>
      </w:r>
    </w:p>
    <w:p w14:paraId="616830B2" w14:textId="77777777" w:rsidR="00BB7AC1" w:rsidRPr="00293224" w:rsidRDefault="00BB7AC1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520F740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Zawartość oferty.</w:t>
      </w:r>
    </w:p>
    <w:p w14:paraId="0CBA433F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Kompletna oferta dla każdej części zamówienia odrębnie musi zawierać następujące</w:t>
      </w:r>
      <w:r w:rsidR="00BB7AC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oświadczenia i dokumenty:</w:t>
      </w:r>
    </w:p>
    <w:p w14:paraId="60B27810" w14:textId="77777777" w:rsidR="00FB53CC" w:rsidRPr="00293224" w:rsidRDefault="00FB53CC" w:rsidP="00E929E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wypełniony formularz ofertowy sporządzony na podstawie wzoru stanowiącego załącznik nr</w:t>
      </w:r>
      <w:r w:rsidR="00BB7AC1" w:rsidRPr="00293224">
        <w:rPr>
          <w:rFonts w:asciiTheme="majorHAnsi" w:hAnsiTheme="majorHAnsi" w:cstheme="majorHAnsi"/>
        </w:rPr>
        <w:t xml:space="preserve"> </w:t>
      </w:r>
      <w:r w:rsidR="00603756" w:rsidRPr="00293224">
        <w:rPr>
          <w:rFonts w:asciiTheme="majorHAnsi" w:hAnsiTheme="majorHAnsi" w:cstheme="majorHAnsi"/>
        </w:rPr>
        <w:t xml:space="preserve">1 </w:t>
      </w:r>
      <w:r w:rsidRPr="00293224">
        <w:rPr>
          <w:rFonts w:asciiTheme="majorHAnsi" w:hAnsiTheme="majorHAnsi" w:cstheme="majorHAnsi"/>
        </w:rPr>
        <w:t xml:space="preserve"> do niniejszej SIWZ, wraz ze szczegółowym formularzem cenowo- asortymentowym</w:t>
      </w:r>
      <w:r w:rsidR="00BB7AC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przygotowanym na podstawie załącznika;</w:t>
      </w:r>
    </w:p>
    <w:p w14:paraId="39B4F626" w14:textId="77777777" w:rsidR="00BB7AC1" w:rsidRPr="00293224" w:rsidRDefault="00FB53CC" w:rsidP="00E929E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oświadczenie własne stanowiące załącznik nr 2 do niniejszej SIWZ</w:t>
      </w:r>
    </w:p>
    <w:p w14:paraId="6E53DEB4" w14:textId="77777777" w:rsidR="00FB53CC" w:rsidRPr="00293224" w:rsidRDefault="00FB53CC" w:rsidP="00E929E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Jeżeli Wykonawca zamierza zlecić osobom trzecim podwykonawstwo zamówienia, należy przedstawić informację dla każdego z podwykonawców, których to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dotyczy, w oświadczeniu stanowiącym załącznik nr 2 do SIWZ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 odniesieniu do podwykonawcy,</w:t>
      </w:r>
    </w:p>
    <w:p w14:paraId="2293837F" w14:textId="77777777" w:rsidR="00FB53CC" w:rsidRPr="00293224" w:rsidRDefault="00FB53CC" w:rsidP="00E929E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lastRenderedPageBreak/>
        <w:t>Jeżeli Wykonawca polega na zdolnościach innych podmiotów w celu spełnienia warunków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udziału w postępowaniu określonych w SIWZ, należy przedstawić informację dla każdego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 podmiotów, których to dotyczy, w oświadczeniu stanowiącym załącznik nr 2 do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SIWZ, w odniesieniu do innego podmiotu,</w:t>
      </w:r>
    </w:p>
    <w:p w14:paraId="10286C64" w14:textId="77777777" w:rsidR="00FB53CC" w:rsidRPr="00293224" w:rsidRDefault="00FB53CC" w:rsidP="00E929E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 przypadku wspólnego ubiegania się o zamówienie przez Wykonawców oświadczenie,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 którym mowa powyżej składa każdy z Wykonawców wspólnie ubiegających się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 zamówienie.</w:t>
      </w:r>
    </w:p>
    <w:p w14:paraId="79D2F637" w14:textId="77777777" w:rsidR="00FB53CC" w:rsidRPr="00293224" w:rsidRDefault="00FB53CC" w:rsidP="00E929E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zobowiązanie wymagane postanowieniami pkt 5.3.2. SIWZ, w przypadku gdy Wykonawca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polega na zdolnościach innych podmiotów w celu potwierdzenia spełniania warunków udziału w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postępowaniu;</w:t>
      </w:r>
    </w:p>
    <w:p w14:paraId="2D3C9D88" w14:textId="77777777" w:rsidR="00FB53CC" w:rsidRPr="00293224" w:rsidRDefault="00FB53CC" w:rsidP="00E929E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 przypadku, gdy w imieniu Wykonawcy występują inne osoby, których uprawnienie do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 xml:space="preserve">reprezentacji nie wynika z dokumentów rejestrowych (KRS, </w:t>
      </w:r>
      <w:proofErr w:type="spellStart"/>
      <w:r w:rsidRPr="00293224">
        <w:rPr>
          <w:rFonts w:asciiTheme="majorHAnsi" w:hAnsiTheme="majorHAnsi" w:cstheme="majorHAnsi"/>
        </w:rPr>
        <w:t>C</w:t>
      </w:r>
      <w:r w:rsidR="00AC4B8A" w:rsidRPr="00293224">
        <w:rPr>
          <w:rFonts w:asciiTheme="majorHAnsi" w:hAnsiTheme="majorHAnsi" w:cstheme="majorHAnsi"/>
        </w:rPr>
        <w:t>e</w:t>
      </w:r>
      <w:r w:rsidRPr="00293224">
        <w:rPr>
          <w:rFonts w:asciiTheme="majorHAnsi" w:hAnsiTheme="majorHAnsi" w:cstheme="majorHAnsi"/>
        </w:rPr>
        <w:t>iDG</w:t>
      </w:r>
      <w:proofErr w:type="spellEnd"/>
      <w:r w:rsidRPr="00293224">
        <w:rPr>
          <w:rFonts w:asciiTheme="majorHAnsi" w:hAnsiTheme="majorHAnsi" w:cstheme="majorHAnsi"/>
        </w:rPr>
        <w:t>) do oferty należy dołączyć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Pełnomocnictwo złożone w formie oryginału;</w:t>
      </w:r>
    </w:p>
    <w:p w14:paraId="0974467F" w14:textId="77777777" w:rsidR="00FB53CC" w:rsidRPr="00293224" w:rsidRDefault="00FB53CC" w:rsidP="00E929E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pełnomocnictwo do reprezentowania wszystkich Wykonawców wspólnie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ubiegających się o udzielenie zamówienia, ewentualnie umowa o współdziałaniu,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 której będzie wynikać przedmiotowe pełnomocnictwo;</w:t>
      </w:r>
    </w:p>
    <w:p w14:paraId="4CC132AE" w14:textId="77777777" w:rsidR="00FB53CC" w:rsidRPr="00293224" w:rsidRDefault="00FB53CC" w:rsidP="00E929E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Dokumenty, z których wynika prawo podpisania oferty (oryginał lub kopia potwierdzona za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zgodność z oryginałem przez notariusza) względnie do podpisania innych dokumentów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składanych wraz z ofertą, chyba że Zamawiający może je uzyskać w szczególności za pomocą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bezpłatnych i ogólnodostępnych baz danych, w szczególności rejestrów publicznych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 rozumieniu ustawy z dnia 17 lutego 2005r. o informatyzacji działalności podmiotów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realizujących zadania publiczne Dz.U. z 201</w:t>
      </w:r>
      <w:r w:rsidR="00E11866">
        <w:rPr>
          <w:rFonts w:asciiTheme="majorHAnsi" w:hAnsiTheme="majorHAnsi" w:cstheme="majorHAnsi"/>
        </w:rPr>
        <w:t>9</w:t>
      </w:r>
      <w:r w:rsidRPr="00293224">
        <w:rPr>
          <w:rFonts w:asciiTheme="majorHAnsi" w:hAnsiTheme="majorHAnsi" w:cstheme="majorHAnsi"/>
        </w:rPr>
        <w:t>r. poz. 7</w:t>
      </w:r>
      <w:r w:rsidR="00E11866">
        <w:rPr>
          <w:rFonts w:asciiTheme="majorHAnsi" w:hAnsiTheme="majorHAnsi" w:cstheme="majorHAnsi"/>
        </w:rPr>
        <w:t>0</w:t>
      </w:r>
      <w:r w:rsidRPr="00293224">
        <w:rPr>
          <w:rFonts w:asciiTheme="majorHAnsi" w:hAnsiTheme="majorHAnsi" w:cstheme="majorHAnsi"/>
        </w:rPr>
        <w:t>0 ), a wykonawca wskazał to wraz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ze złożeniem oferty, o ile prawo do ich podpisania nie wynika z dokumentów złożonych wraz z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ofertą;</w:t>
      </w:r>
    </w:p>
    <w:p w14:paraId="2AC20E0F" w14:textId="77777777" w:rsidR="00717864" w:rsidRPr="00293224" w:rsidRDefault="0071786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1A22EE9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Zmiana/wycofanie oferty.</w:t>
      </w:r>
    </w:p>
    <w:p w14:paraId="75EE9C33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Wykonawca może wprowadzić zmiany, poprawki, modyfikacje i uzupełnienia do złożonej oferty pod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warunkiem, że Zamawiający otrzyma pisemne zawiadomienie o wprowadzeniu zmian przed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terminem składania ofert. Powiadomienie o wprowadzeniu zmian musi być złożone wg takich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samych zasad, jak składana oferta, tj. w kopercie odpowiednio oznakowanej napisem „ZMIANA”.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Koperty oznaczone napisem „ZMIANA” zostaną otwarte przy otwieraniu oferty Wykonawcy, który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wprowadził zmiany i po stwierdzeniu poprawności procedury dokonywania zmian i zostaną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dołączone do oferty.</w:t>
      </w:r>
    </w:p>
    <w:p w14:paraId="5DEB3E98" w14:textId="77777777" w:rsidR="00717864" w:rsidRPr="00293224" w:rsidRDefault="0071786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4CD46FB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Wykonawca ma prawo przed upływem terminu składania ofert wycofać się z postępowania poprzez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złożenie pisemnego powiadomienia, według tych samych zasad jak wprowadzenie zmian i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poprawek z napisem na kopercie „WYCOFANIE”. Koperty ofert wycofywanych nie będą otwierane.</w:t>
      </w:r>
    </w:p>
    <w:p w14:paraId="7228C507" w14:textId="77777777" w:rsidR="00717864" w:rsidRPr="00293224" w:rsidRDefault="0071786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11B8013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Tajemnica przedsiębiorstwa.</w:t>
      </w:r>
    </w:p>
    <w:p w14:paraId="370D2D59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Zamawiający informuje, iż zgodnie z art. 8 ustawy P</w:t>
      </w:r>
      <w:r w:rsidR="00AC4B8A" w:rsidRPr="00293224">
        <w:rPr>
          <w:rFonts w:asciiTheme="majorHAnsi" w:hAnsiTheme="majorHAnsi" w:cstheme="majorHAnsi"/>
        </w:rPr>
        <w:t>ZP</w:t>
      </w:r>
      <w:r w:rsidRPr="00293224">
        <w:rPr>
          <w:rFonts w:asciiTheme="majorHAnsi" w:hAnsiTheme="majorHAnsi" w:cstheme="majorHAnsi"/>
        </w:rPr>
        <w:t xml:space="preserve"> oferty składane w postępowaniu o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udzielenie zamówienia publicznego są jawne i podlegają udostępnieniu od chwili ich otwarcia, z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wyjątkiem informacji stanowiących tajemnicę przedsiębiorstwa w rozumieniu ustawy z dnia 16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kwietnia 1993r. o zwalczaniu nieuczciwej konkurencji (Dz. U. z 2018r., poz. 419 z</w:t>
      </w:r>
      <w:r w:rsidR="00AC4B8A" w:rsidRPr="00293224">
        <w:rPr>
          <w:rFonts w:asciiTheme="majorHAnsi" w:hAnsiTheme="majorHAnsi" w:cstheme="majorHAnsi"/>
        </w:rPr>
        <w:t>e zm.</w:t>
      </w:r>
      <w:r w:rsidRPr="00293224">
        <w:rPr>
          <w:rFonts w:asciiTheme="majorHAnsi" w:hAnsiTheme="majorHAnsi" w:cstheme="majorHAnsi"/>
        </w:rPr>
        <w:t>), jeśli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Wykonawca w terminie składania ofert zastrzegł, że nie mogą one być udostępnione i jednocześnie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wykazał, iż zastrzeżone informacje stanowią tajemnicę przedsiębiorstwa.</w:t>
      </w:r>
    </w:p>
    <w:p w14:paraId="0F917E03" w14:textId="77777777" w:rsidR="00717864" w:rsidRPr="00293224" w:rsidRDefault="0071786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B9BE1ED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Zamawiający zaleca, aby informacje zastrzeżone, jako tajemnica przedsiębiorstwa były przez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Wykonawcę złożone w oddzielnej wewnętrznej kopercie z oznakowaniem „TAJEMNICA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PRZEDSIĘBIORSTWA”, lub spięte (zszyte) oddzielnie od pozostałych, jawnych elementów oferty.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lastRenderedPageBreak/>
        <w:t>Brak jednoznacznego wskazania, które informacje stanowią tajemnice przedsiębiorstwa oznaczać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będzie, że wszelkie oświadczenia i zaświadczenia składane w trakcie niniejszego postępowania są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jawne bez zastrzeżeń.</w:t>
      </w:r>
    </w:p>
    <w:p w14:paraId="06371AB7" w14:textId="77777777" w:rsidR="00717864" w:rsidRPr="00293224" w:rsidRDefault="0071786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B089B40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Zastrzeżenie informacji, które nie stanowią tajemnicy przedsiębiorstwa w rozumieniu ustawy o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zwalczaniu nieuczciwej konkurencji będzie traktowane, jako bezskuteczne i skutkować będzie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zgodnie z uchwałą SN z 20 października 2005r. (Sygn. II CZP 74/05) ich odtajnieniem.</w:t>
      </w:r>
    </w:p>
    <w:p w14:paraId="6438A5A3" w14:textId="77777777" w:rsidR="00717864" w:rsidRPr="00293224" w:rsidRDefault="0071786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C3751AD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Zamawiający informuje, że w przypadku kiedy Wykonawca otrzyma od niego wezwanie w trybie</w:t>
      </w:r>
      <w:r w:rsidR="0071786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art.90 ustawy P</w:t>
      </w:r>
      <w:r w:rsidR="00AC4B8A" w:rsidRPr="00293224">
        <w:rPr>
          <w:rFonts w:asciiTheme="majorHAnsi" w:hAnsiTheme="majorHAnsi" w:cstheme="majorHAnsi"/>
        </w:rPr>
        <w:t>ZP</w:t>
      </w:r>
      <w:r w:rsidRPr="00293224">
        <w:rPr>
          <w:rFonts w:asciiTheme="majorHAnsi" w:hAnsiTheme="majorHAnsi" w:cstheme="majorHAnsi"/>
        </w:rPr>
        <w:t>, a złożone przez niego wyjaśnienia i/lub dowody stanowić będą tajemnice</w:t>
      </w:r>
      <w:r w:rsidR="007A31D8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przedsiębiorstwa w rozumieniu ustawy o zwalczaniu nieuczciwej konkurencji Wykonawcy będzie</w:t>
      </w:r>
      <w:r w:rsidR="007A31D8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przysługiwało prawo zastrzeżenia ich jako tajemnica przedsiębiorstwa. Przedmiotowe zastrzeżenie</w:t>
      </w:r>
      <w:r w:rsidR="007A31D8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zamawiający uzna za skuteczne wyłącznie w sytuacji kiedy Wykonawca oprócz samego</w:t>
      </w:r>
      <w:r w:rsidR="007A31D8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zastrzeżenia, jednocześnie wykaże, iż dane informacje stanowią tajemnicę przedsiębiorstwa.</w:t>
      </w:r>
    </w:p>
    <w:p w14:paraId="21455688" w14:textId="77777777" w:rsidR="007A31D8" w:rsidRPr="00293224" w:rsidRDefault="007A31D8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C155C78" w14:textId="77777777" w:rsidR="00FB53CC" w:rsidRPr="00293224" w:rsidRDefault="006D5734" w:rsidP="00E929E5">
      <w:pPr>
        <w:pStyle w:val="Nagwek2"/>
        <w:numPr>
          <w:ilvl w:val="0"/>
          <w:numId w:val="7"/>
        </w:numPr>
        <w:rPr>
          <w:rFonts w:cstheme="majorHAnsi"/>
        </w:rPr>
      </w:pPr>
      <w:bookmarkStart w:id="225" w:name="_Toc7163849"/>
      <w:r w:rsidRPr="00293224">
        <w:rPr>
          <w:rFonts w:cstheme="majorHAnsi"/>
        </w:rPr>
        <w:t>MIEJSCE ORAZ TERMIN SKŁADANIA I OTWARCIA OFERT.</w:t>
      </w:r>
      <w:bookmarkEnd w:id="225"/>
    </w:p>
    <w:p w14:paraId="5A896938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Miejsce oraz termin składania ofert –</w:t>
      </w:r>
    </w:p>
    <w:p w14:paraId="64966C79" w14:textId="77777777" w:rsidR="007A31D8" w:rsidRPr="00293224" w:rsidRDefault="007A31D8" w:rsidP="00E929E5">
      <w:pPr>
        <w:pStyle w:val="Akapitzlist"/>
        <w:numPr>
          <w:ilvl w:val="2"/>
          <w:numId w:val="12"/>
        </w:numPr>
        <w:spacing w:after="0" w:line="240" w:lineRule="auto"/>
        <w:ind w:left="993" w:hanging="284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Ofertę należy złożyć w siedzibie zamawiającego: Urząd Gminy Aleksandrów Kujawski, ul. Słowackiego 12, 87-700 Aleksandrów Kujawski, I piętro, sekretariat pokój nr 104 w terminie do </w:t>
      </w:r>
      <w:r w:rsidR="00EC4A89">
        <w:rPr>
          <w:rFonts w:asciiTheme="majorHAnsi" w:hAnsiTheme="majorHAnsi" w:cstheme="majorHAnsi"/>
          <w:u w:val="single"/>
        </w:rPr>
        <w:t>07.05.2019 r.</w:t>
      </w:r>
      <w:r w:rsidRPr="00293224">
        <w:rPr>
          <w:rFonts w:asciiTheme="majorHAnsi" w:hAnsiTheme="majorHAnsi" w:cstheme="majorHAnsi"/>
        </w:rPr>
        <w:t>, do godziny 10:00.</w:t>
      </w:r>
    </w:p>
    <w:p w14:paraId="79CC43B5" w14:textId="77777777" w:rsidR="00FB53CC" w:rsidRPr="00293224" w:rsidRDefault="00FB53CC" w:rsidP="00E929E5">
      <w:pPr>
        <w:pStyle w:val="Akapitzlist"/>
        <w:numPr>
          <w:ilvl w:val="2"/>
          <w:numId w:val="12"/>
        </w:numPr>
        <w:spacing w:after="0" w:line="240" w:lineRule="auto"/>
        <w:ind w:left="993" w:hanging="284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Ofertę należy złożyć w nieprzezroczystej, zabezpieczonej przed otwarciem kopercie (paczce).</w:t>
      </w:r>
      <w:r w:rsidR="007A31D8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Kopertę (paczkę) należy zaadresować zgodnie z opisem przedstawionym w pkt 10.2 niniejszej</w:t>
      </w:r>
      <w:r w:rsidR="007A31D8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SIWZ.</w:t>
      </w:r>
    </w:p>
    <w:p w14:paraId="2C4E6A38" w14:textId="77777777" w:rsidR="00FB53CC" w:rsidRPr="00293224" w:rsidRDefault="00FB53CC" w:rsidP="00E929E5">
      <w:pPr>
        <w:pStyle w:val="Akapitzlist"/>
        <w:numPr>
          <w:ilvl w:val="2"/>
          <w:numId w:val="12"/>
        </w:numPr>
        <w:spacing w:after="0" w:line="240" w:lineRule="auto"/>
        <w:ind w:left="993" w:hanging="284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Decydujące znaczenie dla oceny zachowania terminu składania ofert ma data i godzina wpływu</w:t>
      </w:r>
      <w:r w:rsidR="007A31D8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oferty do Zamawiającego, a nie data jej wysłania przesyłką pocztową czy kurierską.</w:t>
      </w:r>
    </w:p>
    <w:p w14:paraId="574DBCBC" w14:textId="77777777" w:rsidR="007A31D8" w:rsidRPr="00293224" w:rsidRDefault="007A31D8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C4E62B2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  <w:b/>
        </w:rPr>
        <w:t>Oferta złożona po terminie</w:t>
      </w:r>
      <w:r w:rsidRPr="00293224">
        <w:rPr>
          <w:rFonts w:asciiTheme="majorHAnsi" w:hAnsiTheme="majorHAnsi" w:cstheme="majorHAnsi"/>
        </w:rPr>
        <w:t xml:space="preserve"> wskazanym w pkt 11.1. niniejszej SIWZ zgodnie z art. 84 ust. 2 ustawy</w:t>
      </w:r>
      <w:r w:rsidR="006D5734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</w:t>
      </w:r>
      <w:r w:rsidR="00AC4B8A" w:rsidRPr="00293224">
        <w:rPr>
          <w:rFonts w:asciiTheme="majorHAnsi" w:hAnsiTheme="majorHAnsi" w:cstheme="majorHAnsi"/>
        </w:rPr>
        <w:t>ZP</w:t>
      </w:r>
      <w:r w:rsidRPr="00293224">
        <w:rPr>
          <w:rFonts w:asciiTheme="majorHAnsi" w:hAnsiTheme="majorHAnsi" w:cstheme="majorHAnsi"/>
        </w:rPr>
        <w:t xml:space="preserve"> zostanie niezwłocznie zwrócona Wykonawcy.</w:t>
      </w:r>
    </w:p>
    <w:p w14:paraId="462D1DCE" w14:textId="77777777" w:rsidR="007A31D8" w:rsidRPr="00293224" w:rsidRDefault="007A31D8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BDD4B31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Miejsce oraz termin otwarcia ofert .</w:t>
      </w:r>
    </w:p>
    <w:p w14:paraId="039A6B19" w14:textId="77777777" w:rsidR="007A31D8" w:rsidRPr="00293224" w:rsidRDefault="007A31D8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Otwarcie ofert nastąpi w siedzibie Zamawiającego przy ul. Słowackiego 12, w Aleksandrowie Kujawskim, w Sali 105, w dniu </w:t>
      </w:r>
      <w:r w:rsidR="00EC4A89">
        <w:rPr>
          <w:rFonts w:asciiTheme="majorHAnsi" w:hAnsiTheme="majorHAnsi" w:cstheme="majorHAnsi"/>
        </w:rPr>
        <w:t>07.05.</w:t>
      </w:r>
      <w:r w:rsidR="0018617E">
        <w:rPr>
          <w:rFonts w:asciiTheme="majorHAnsi" w:hAnsiTheme="majorHAnsi" w:cstheme="majorHAnsi"/>
        </w:rPr>
        <w:t>2019</w:t>
      </w:r>
      <w:r w:rsidRPr="00293224">
        <w:rPr>
          <w:rFonts w:asciiTheme="majorHAnsi" w:hAnsiTheme="majorHAnsi" w:cstheme="majorHAnsi"/>
        </w:rPr>
        <w:t xml:space="preserve"> r. o godzinie 10:30.</w:t>
      </w:r>
    </w:p>
    <w:p w14:paraId="560B5ED2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Otwarcie ofert jest jawne.</w:t>
      </w:r>
    </w:p>
    <w:p w14:paraId="0D4175BC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Bezpośrednio przed otwarciem ofert Zamawiający podaje kwotę, jaką zamierza przeznaczyć</w:t>
      </w:r>
      <w:r w:rsidR="00F97C9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na sfinansowanie zamówienia.</w:t>
      </w:r>
    </w:p>
    <w:p w14:paraId="234E5FCD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Podczas otwarcia ofert Zamawiający odczyta informacje, o których mowa w art. 86 ust. 4 ustawy</w:t>
      </w:r>
      <w:r w:rsidR="00F97C9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</w:t>
      </w:r>
      <w:r w:rsidR="00AC4B8A" w:rsidRPr="00293224">
        <w:rPr>
          <w:rFonts w:asciiTheme="majorHAnsi" w:hAnsiTheme="majorHAnsi" w:cstheme="majorHAnsi"/>
        </w:rPr>
        <w:t>ZP</w:t>
      </w:r>
      <w:r w:rsidRPr="00293224">
        <w:rPr>
          <w:rFonts w:asciiTheme="majorHAnsi" w:hAnsiTheme="majorHAnsi" w:cstheme="majorHAnsi"/>
        </w:rPr>
        <w:t>.</w:t>
      </w:r>
    </w:p>
    <w:p w14:paraId="10BDFF49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Niezwłocznie po otwarciu ofert Zamawiający zamieści na stronie internetowej: </w:t>
      </w:r>
      <w:r w:rsidR="00F97C91" w:rsidRPr="00293224">
        <w:rPr>
          <w:rFonts w:asciiTheme="majorHAnsi" w:hAnsiTheme="majorHAnsi" w:cstheme="majorHAnsi"/>
        </w:rPr>
        <w:t>www.bip.gmina-aleksandrowkujawski.pl</w:t>
      </w:r>
      <w:r w:rsidRPr="00293224">
        <w:rPr>
          <w:rFonts w:asciiTheme="majorHAnsi" w:hAnsiTheme="majorHAnsi" w:cstheme="majorHAnsi"/>
        </w:rPr>
        <w:t xml:space="preserve"> informacje dotyczące:</w:t>
      </w:r>
    </w:p>
    <w:p w14:paraId="63F755C1" w14:textId="77777777" w:rsidR="00FB53CC" w:rsidRPr="00293224" w:rsidRDefault="00FB53CC" w:rsidP="00E929E5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kwoty, jaką zamierza przeznaczyć na sfinansowanie zamówienia;</w:t>
      </w:r>
    </w:p>
    <w:p w14:paraId="22A1BCD5" w14:textId="77777777" w:rsidR="00FB53CC" w:rsidRPr="00293224" w:rsidRDefault="00FB53CC" w:rsidP="00E929E5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firm oraz adresów wykonawców, którzy złożyli oferty w terminie;</w:t>
      </w:r>
    </w:p>
    <w:p w14:paraId="31D60A8D" w14:textId="77777777" w:rsidR="00FB53CC" w:rsidRPr="00293224" w:rsidRDefault="00FB53CC" w:rsidP="00E929E5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ceny, terminu wykonania zamówienia, okresu gwarancji i warunków płatności zawartych</w:t>
      </w:r>
      <w:r w:rsidR="00F97C9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 ofertach.</w:t>
      </w:r>
    </w:p>
    <w:p w14:paraId="7B5F8E86" w14:textId="77777777" w:rsidR="00F97C91" w:rsidRPr="00293224" w:rsidRDefault="00F97C91" w:rsidP="006D1503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1BEB9993" w14:textId="77777777" w:rsidR="00FB53CC" w:rsidRPr="00293224" w:rsidRDefault="006D5734" w:rsidP="00E929E5">
      <w:pPr>
        <w:pStyle w:val="Nagwek2"/>
        <w:numPr>
          <w:ilvl w:val="0"/>
          <w:numId w:val="7"/>
        </w:numPr>
        <w:rPr>
          <w:rFonts w:cstheme="majorHAnsi"/>
        </w:rPr>
      </w:pPr>
      <w:bookmarkStart w:id="226" w:name="_Toc7163850"/>
      <w:r w:rsidRPr="00293224">
        <w:rPr>
          <w:rFonts w:cstheme="majorHAnsi"/>
        </w:rPr>
        <w:t>OPIS SPOSOBU OBLICZENIA CENY :</w:t>
      </w:r>
      <w:bookmarkEnd w:id="226"/>
    </w:p>
    <w:p w14:paraId="386F6FA6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Cena brutto za realizację całego zamówienia zostanie wyliczona przez Wykonawcę na podstawie</w:t>
      </w:r>
      <w:r w:rsidR="00F97C9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wypełnionych tabel (szczegółowego formularza cenowo- asortymentowego) zawartych w</w:t>
      </w:r>
      <w:r w:rsidR="00F97C9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załącznikach dla poszczególnych części, zawierających wykaz zamawianego towaru – jest to suma</w:t>
      </w:r>
      <w:r w:rsidR="00F97C9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lastRenderedPageBreak/>
        <w:t>wartości ogółem brutto z każdej tabeli zawartej w załączniku opis przedmiotu zamówienia.</w:t>
      </w:r>
      <w:r w:rsidR="00F97C9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Wypełniony załącznik stanowi integralną część oferty dla danej części.</w:t>
      </w:r>
    </w:p>
    <w:p w14:paraId="261B0594" w14:textId="77777777" w:rsidR="00F97C91" w:rsidRPr="00293224" w:rsidRDefault="00F97C91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5B1C32C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Szczegóły dotyczące sposobu zapłaty i rozliczenia z Wykonawcą zostały określone w § 6 projektu</w:t>
      </w:r>
      <w:r w:rsidR="00F97C9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umowy.</w:t>
      </w:r>
    </w:p>
    <w:p w14:paraId="3F9968F8" w14:textId="77777777" w:rsidR="00B05022" w:rsidRPr="00293224" w:rsidRDefault="00B05022" w:rsidP="00B05022">
      <w:pPr>
        <w:pStyle w:val="Akapitzlist"/>
        <w:rPr>
          <w:rFonts w:asciiTheme="majorHAnsi" w:hAnsiTheme="majorHAnsi" w:cstheme="majorHAnsi"/>
        </w:rPr>
      </w:pPr>
    </w:p>
    <w:p w14:paraId="7B5CC0D7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Wykonawca uwzględniając wszystkie wymogi, o których mowa w niniejszej SIWZ, powinien w cenie</w:t>
      </w:r>
      <w:r w:rsidR="00F97C9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oferty ująć wszelkie koszty związane z wykonaniem przedmiotu niniejszego zamówienia, w tym</w:t>
      </w:r>
      <w:r w:rsidR="00F97C91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również koszty towarzyszące, niezbędne do pełnego i prawidłowego wykonania zamówienia.</w:t>
      </w:r>
    </w:p>
    <w:p w14:paraId="305EF4A3" w14:textId="77777777" w:rsidR="00B05022" w:rsidRPr="00293224" w:rsidRDefault="00B05022" w:rsidP="00B05022">
      <w:pPr>
        <w:pStyle w:val="Akapitzlist"/>
        <w:rPr>
          <w:rFonts w:asciiTheme="majorHAnsi" w:hAnsiTheme="majorHAnsi" w:cstheme="majorHAnsi"/>
        </w:rPr>
      </w:pPr>
    </w:p>
    <w:p w14:paraId="45DBE6DC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Jeżeli w postępowaniu złożona będzie oferta, której wybór prowadziłby do powstania</w:t>
      </w:r>
      <w:r w:rsidR="00B05022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u Zamawiającego obowiązku podatkowego zgodnie z przepisami o podatku od towarów i usług,</w:t>
      </w:r>
      <w:r w:rsidR="00B05022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Zamawiający w celu oceny takiej oferty doliczy do przedstawionej w niej ceny podatek od towarów i</w:t>
      </w:r>
      <w:r w:rsidR="00B05022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usług, który miałby obowiązek rozliczyć zgodnie z tymi przepisami. W takim przypadku Wykonawca,</w:t>
      </w:r>
      <w:r w:rsidR="00B05022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składając ofertę, jest zobligowany poinformować Zamawiającego, że wybór jego oferty będzie</w:t>
      </w:r>
      <w:r w:rsidR="00B05022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prowadzić do powstania u Zamawiającego obowiązku podatkowego, wskazując nazwę (rodzaj)</w:t>
      </w:r>
      <w:r w:rsidR="00B05022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towaru/usługi, których dostawa/świadczenie będzie prowadzić do jego powstania, oraz wskazując ich</w:t>
      </w:r>
      <w:r w:rsidR="00B05022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wartość bez kwoty podatku.</w:t>
      </w:r>
    </w:p>
    <w:p w14:paraId="20345101" w14:textId="77777777" w:rsidR="00B05022" w:rsidRPr="00293224" w:rsidRDefault="00B05022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21446FE" w14:textId="77777777" w:rsidR="004E77FF" w:rsidRPr="00E11866" w:rsidRDefault="006D5734" w:rsidP="004E77FF">
      <w:pPr>
        <w:pStyle w:val="Nagwek2"/>
        <w:numPr>
          <w:ilvl w:val="0"/>
          <w:numId w:val="7"/>
        </w:numPr>
        <w:jc w:val="both"/>
        <w:rPr>
          <w:rFonts w:cstheme="majorHAnsi"/>
        </w:rPr>
      </w:pPr>
      <w:bookmarkStart w:id="227" w:name="_Toc7163851"/>
      <w:r w:rsidRPr="00293224">
        <w:rPr>
          <w:rFonts w:cstheme="majorHAnsi"/>
        </w:rPr>
        <w:t>OPIS KRYTERIÓW, KTÓRYMI ZAMAWIAJĄCY BĘDZIE SIĘ KIEROWAŁ PRZY WYBORZE OFERTY, WRAZ Z PODANIEM WAG TYCH KRYTERIÓW I SPOSOBU OCENY OFERT.</w:t>
      </w:r>
      <w:bookmarkEnd w:id="227"/>
    </w:p>
    <w:p w14:paraId="2EF43785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Ocena ofert:</w:t>
      </w:r>
    </w:p>
    <w:p w14:paraId="6A02BA76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 ofertę najkorzystniejszą zostanie uznana oferta zawierająca najkorzystniejszy bilans punktów w</w:t>
      </w:r>
      <w:r w:rsidR="00B05022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następujących kryteriach:</w:t>
      </w:r>
    </w:p>
    <w:p w14:paraId="05B83635" w14:textId="77777777" w:rsidR="00FB53CC" w:rsidRPr="00293224" w:rsidRDefault="00FB53CC" w:rsidP="00E929E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„cena” C – 60%,</w:t>
      </w:r>
    </w:p>
    <w:p w14:paraId="070453F8" w14:textId="77777777" w:rsidR="00FB53CC" w:rsidRPr="00293224" w:rsidRDefault="00FB53CC" w:rsidP="00E929E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„</w:t>
      </w:r>
      <w:r w:rsidR="00293224">
        <w:rPr>
          <w:rFonts w:asciiTheme="majorHAnsi" w:hAnsiTheme="majorHAnsi" w:cstheme="majorHAnsi"/>
        </w:rPr>
        <w:t>termin wykonania zamówienia</w:t>
      </w:r>
      <w:r w:rsidRPr="00293224">
        <w:rPr>
          <w:rFonts w:asciiTheme="majorHAnsi" w:hAnsiTheme="majorHAnsi" w:cstheme="majorHAnsi"/>
        </w:rPr>
        <w:t xml:space="preserve">” </w:t>
      </w:r>
      <w:r w:rsidR="00293224">
        <w:rPr>
          <w:rFonts w:asciiTheme="majorHAnsi" w:hAnsiTheme="majorHAnsi" w:cstheme="majorHAnsi"/>
        </w:rPr>
        <w:t>T</w:t>
      </w:r>
      <w:r w:rsidRPr="00293224">
        <w:rPr>
          <w:rFonts w:asciiTheme="majorHAnsi" w:hAnsiTheme="majorHAnsi" w:cstheme="majorHAnsi"/>
        </w:rPr>
        <w:t xml:space="preserve"> – 40%,</w:t>
      </w:r>
    </w:p>
    <w:p w14:paraId="4C15F3DC" w14:textId="77777777" w:rsidR="00B05022" w:rsidRPr="00293224" w:rsidRDefault="00B05022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139238E" w14:textId="77777777" w:rsidR="00B05022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Całkowita liczba punktów, jaką otrzyma dana oferta, zostanie obliczona wg poniższego wzoru:</w:t>
      </w:r>
      <w:r w:rsidR="00B05022" w:rsidRPr="00293224">
        <w:rPr>
          <w:rFonts w:asciiTheme="majorHAnsi" w:hAnsiTheme="majorHAnsi" w:cstheme="majorHAnsi"/>
        </w:rPr>
        <w:t xml:space="preserve"> </w:t>
      </w:r>
    </w:p>
    <w:p w14:paraId="0815AFE4" w14:textId="77777777" w:rsidR="00FB53CC" w:rsidRPr="00293224" w:rsidRDefault="00FB53CC" w:rsidP="00AC00D5">
      <w:pPr>
        <w:pStyle w:val="Akapitzlist"/>
        <w:spacing w:after="0" w:line="240" w:lineRule="auto"/>
        <w:jc w:val="center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L = C + </w:t>
      </w:r>
      <w:r w:rsidR="00293224">
        <w:rPr>
          <w:rFonts w:asciiTheme="majorHAnsi" w:hAnsiTheme="majorHAnsi" w:cstheme="majorHAnsi"/>
        </w:rPr>
        <w:t>T</w:t>
      </w:r>
    </w:p>
    <w:p w14:paraId="4309853C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gdzie:</w:t>
      </w:r>
    </w:p>
    <w:p w14:paraId="5F49381B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L – całkowita liczba punktów,</w:t>
      </w:r>
    </w:p>
    <w:p w14:paraId="16FA5C25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C – punkty uzyskane w kryterium „cena”,</w:t>
      </w:r>
    </w:p>
    <w:p w14:paraId="1DADC658" w14:textId="77777777" w:rsidR="00FB53CC" w:rsidRDefault="00293224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="00FB53CC" w:rsidRPr="00293224">
        <w:rPr>
          <w:rFonts w:asciiTheme="majorHAnsi" w:hAnsiTheme="majorHAnsi" w:cstheme="majorHAnsi"/>
        </w:rPr>
        <w:t xml:space="preserve"> – punkty uzyskane w kryterium „</w:t>
      </w:r>
      <w:r>
        <w:rPr>
          <w:rFonts w:asciiTheme="majorHAnsi" w:hAnsiTheme="majorHAnsi" w:cstheme="majorHAnsi"/>
        </w:rPr>
        <w:t>termin wykonania zamówienia</w:t>
      </w:r>
      <w:r w:rsidR="00FB53CC" w:rsidRPr="00293224">
        <w:rPr>
          <w:rFonts w:asciiTheme="majorHAnsi" w:hAnsiTheme="majorHAnsi" w:cstheme="majorHAnsi"/>
        </w:rPr>
        <w:t>”</w:t>
      </w:r>
    </w:p>
    <w:p w14:paraId="2E9EDBB6" w14:textId="77777777" w:rsidR="004E77FF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F5FA25F" w14:textId="77777777" w:rsidR="004E77FF" w:rsidRPr="00293224" w:rsidRDefault="004E77FF" w:rsidP="004E77F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Zamawiający udzieli zamówienia, temu Wykonawcy, którego oferta zostanie uznana   za najkorzystniejszą, tj. otrzymała w sumie najwyższą ilość punktów.</w:t>
      </w:r>
    </w:p>
    <w:p w14:paraId="32E4D467" w14:textId="77777777" w:rsidR="004E77FF" w:rsidRPr="00293224" w:rsidRDefault="004E77FF" w:rsidP="004E77F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FB54E9C" w14:textId="77777777" w:rsidR="004E77FF" w:rsidRPr="00293224" w:rsidRDefault="004E77FF" w:rsidP="004E77F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Ocena, porównanie i wybór najkorzystniejszej oferty zostanie dokonana na podstawie ustalonych kryteriów, o których mowa </w:t>
      </w:r>
      <w:r w:rsidR="00AC00D5">
        <w:rPr>
          <w:rFonts w:asciiTheme="majorHAnsi" w:hAnsiTheme="majorHAnsi" w:cstheme="majorHAnsi"/>
        </w:rPr>
        <w:t>poniżej</w:t>
      </w:r>
      <w:r w:rsidRPr="00293224">
        <w:rPr>
          <w:rFonts w:asciiTheme="majorHAnsi" w:hAnsiTheme="majorHAnsi" w:cstheme="majorHAnsi"/>
        </w:rPr>
        <w:t>.</w:t>
      </w:r>
    </w:p>
    <w:p w14:paraId="39956C52" w14:textId="77777777" w:rsidR="004E77FF" w:rsidRPr="00293224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46961BA" w14:textId="77777777" w:rsidR="00B05022" w:rsidRPr="00293224" w:rsidRDefault="00B05022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9D6F18A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Ocena punktowa </w:t>
      </w:r>
      <w:r w:rsidRPr="00293224">
        <w:rPr>
          <w:rFonts w:asciiTheme="majorHAnsi" w:hAnsiTheme="majorHAnsi" w:cstheme="majorHAnsi"/>
          <w:b/>
        </w:rPr>
        <w:t>w kryterium „cena”</w:t>
      </w:r>
      <w:r w:rsidRPr="00293224">
        <w:rPr>
          <w:rFonts w:asciiTheme="majorHAnsi" w:hAnsiTheme="majorHAnsi" w:cstheme="majorHAnsi"/>
        </w:rPr>
        <w:t xml:space="preserve"> dokonana zostanie na podstawie łącznej ceny ofertowej</w:t>
      </w:r>
      <w:r w:rsidR="00B05022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brutto wskazanej przez Wykonawcę w ofercie i przeliczona wg wzoru:</w:t>
      </w:r>
    </w:p>
    <w:p w14:paraId="55FD1439" w14:textId="77777777" w:rsidR="00B05022" w:rsidRPr="00293224" w:rsidRDefault="00B05022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8FDA76C" w14:textId="77777777" w:rsidR="00FB53CC" w:rsidRPr="00293224" w:rsidRDefault="00FB53CC" w:rsidP="00B05022">
      <w:pPr>
        <w:spacing w:after="0" w:line="240" w:lineRule="auto"/>
        <w:ind w:left="1416" w:firstLine="708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Cena najtańszej oferty</w:t>
      </w:r>
    </w:p>
    <w:p w14:paraId="660CB678" w14:textId="77777777" w:rsidR="00FB53CC" w:rsidRPr="00293224" w:rsidRDefault="00FB53CC" w:rsidP="00B05022">
      <w:pPr>
        <w:spacing w:after="0" w:line="240" w:lineRule="auto"/>
        <w:ind w:left="708" w:firstLine="708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C = ------------------------------------------- X 0,60 X 100</w:t>
      </w:r>
    </w:p>
    <w:p w14:paraId="10C10A70" w14:textId="77777777" w:rsidR="00FB53CC" w:rsidRPr="00293224" w:rsidRDefault="00FB53CC" w:rsidP="00B05022">
      <w:pPr>
        <w:spacing w:after="0" w:line="240" w:lineRule="auto"/>
        <w:ind w:left="1416" w:firstLine="708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Cena badanej oferty</w:t>
      </w:r>
    </w:p>
    <w:p w14:paraId="58BA334B" w14:textId="77777777" w:rsidR="00B05022" w:rsidRPr="00293224" w:rsidRDefault="00B05022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A4E9E75" w14:textId="77777777" w:rsidR="00293224" w:rsidRDefault="00293224" w:rsidP="004E77FF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4E77FF">
        <w:rPr>
          <w:rFonts w:asciiTheme="majorHAnsi" w:hAnsiTheme="majorHAnsi" w:cstheme="majorHAnsi"/>
        </w:rPr>
        <w:lastRenderedPageBreak/>
        <w:t>Kryterium ,,</w:t>
      </w:r>
      <w:r w:rsidRPr="004E77FF">
        <w:rPr>
          <w:rFonts w:asciiTheme="majorHAnsi" w:hAnsiTheme="majorHAnsi" w:cstheme="majorHAnsi"/>
          <w:b/>
        </w:rPr>
        <w:t>Termin wykonania zamówienia</w:t>
      </w:r>
      <w:r w:rsidRPr="004E77FF">
        <w:rPr>
          <w:rFonts w:asciiTheme="majorHAnsi" w:hAnsiTheme="majorHAnsi" w:cstheme="majorHAnsi"/>
        </w:rPr>
        <w:t xml:space="preserve">’’ będzie rozpatrywane na podstawie </w:t>
      </w:r>
      <w:r w:rsidRPr="004E77FF">
        <w:rPr>
          <w:rFonts w:asciiTheme="majorHAnsi" w:hAnsiTheme="majorHAnsi" w:cstheme="majorHAnsi"/>
          <w:bCs/>
        </w:rPr>
        <w:t xml:space="preserve">skrócenia wymaganego (nieprzekraczalnego) terminu </w:t>
      </w:r>
      <w:r w:rsidRPr="004E77FF">
        <w:rPr>
          <w:rFonts w:asciiTheme="majorHAnsi" w:hAnsiTheme="majorHAnsi" w:cstheme="majorHAnsi"/>
        </w:rPr>
        <w:t>wykonania</w:t>
      </w:r>
      <w:r w:rsidRPr="004E77FF">
        <w:rPr>
          <w:rFonts w:asciiTheme="majorHAnsi" w:hAnsiTheme="majorHAnsi" w:cstheme="majorHAnsi"/>
          <w:b/>
        </w:rPr>
        <w:t xml:space="preserve"> </w:t>
      </w:r>
      <w:r w:rsidRPr="004E77FF">
        <w:rPr>
          <w:rFonts w:asciiTheme="majorHAnsi" w:hAnsiTheme="majorHAnsi" w:cstheme="majorHAnsi"/>
          <w:bCs/>
        </w:rPr>
        <w:t>przedmiotu niniejszego zamówienia</w:t>
      </w:r>
      <w:r w:rsidRPr="004E77FF">
        <w:rPr>
          <w:rFonts w:asciiTheme="majorHAnsi" w:hAnsiTheme="majorHAnsi" w:cstheme="majorHAnsi"/>
        </w:rPr>
        <w:t>,</w:t>
      </w:r>
      <w:r w:rsidRPr="004E77FF">
        <w:rPr>
          <w:rFonts w:asciiTheme="majorHAnsi" w:hAnsiTheme="majorHAnsi" w:cstheme="majorHAnsi"/>
          <w:b/>
        </w:rPr>
        <w:t xml:space="preserve"> </w:t>
      </w:r>
      <w:r w:rsidRPr="004E77FF">
        <w:rPr>
          <w:rFonts w:asciiTheme="majorHAnsi" w:hAnsiTheme="majorHAnsi" w:cstheme="majorHAnsi"/>
        </w:rPr>
        <w:t xml:space="preserve">podanego przez Wykonawcę w pkt </w:t>
      </w:r>
      <w:r w:rsidR="004E77FF">
        <w:rPr>
          <w:rFonts w:asciiTheme="majorHAnsi" w:hAnsiTheme="majorHAnsi" w:cstheme="majorHAnsi"/>
        </w:rPr>
        <w:t>C.2</w:t>
      </w:r>
      <w:r w:rsidRPr="004E77FF">
        <w:rPr>
          <w:rFonts w:asciiTheme="majorHAnsi" w:hAnsiTheme="majorHAnsi" w:cstheme="majorHAnsi"/>
        </w:rPr>
        <w:t xml:space="preserve"> Formularza Oferty,</w:t>
      </w:r>
      <w:r w:rsidRPr="004E77FF">
        <w:rPr>
          <w:rFonts w:asciiTheme="majorHAnsi" w:hAnsiTheme="majorHAnsi" w:cstheme="majorHAnsi"/>
          <w:b/>
        </w:rPr>
        <w:t xml:space="preserve"> </w:t>
      </w:r>
      <w:r w:rsidRPr="004E77FF">
        <w:rPr>
          <w:rFonts w:asciiTheme="majorHAnsi" w:hAnsiTheme="majorHAnsi" w:cstheme="majorHAnsi"/>
        </w:rPr>
        <w:t xml:space="preserve">tj. podanie terminu krótszego niż </w:t>
      </w:r>
      <w:r w:rsidRPr="004E77FF">
        <w:rPr>
          <w:rFonts w:asciiTheme="majorHAnsi" w:hAnsiTheme="majorHAnsi" w:cstheme="majorHAnsi"/>
          <w:b/>
        </w:rPr>
        <w:t>do</w:t>
      </w:r>
      <w:r w:rsidRPr="004E77FF">
        <w:rPr>
          <w:rFonts w:asciiTheme="majorHAnsi" w:hAnsiTheme="majorHAnsi" w:cstheme="majorHAnsi"/>
        </w:rPr>
        <w:t xml:space="preserve"> </w:t>
      </w:r>
      <w:r w:rsidRPr="004E77FF">
        <w:rPr>
          <w:rFonts w:asciiTheme="majorHAnsi" w:hAnsiTheme="majorHAnsi" w:cstheme="majorHAnsi"/>
          <w:b/>
        </w:rPr>
        <w:t>21 dni kalendarzowych od dnia podpisania umowy</w:t>
      </w:r>
      <w:r w:rsidRPr="004E77FF">
        <w:rPr>
          <w:rFonts w:asciiTheme="majorHAnsi" w:hAnsiTheme="majorHAnsi" w:cstheme="majorHAnsi"/>
        </w:rPr>
        <w:t>. Najkorzystniejszą jest maksymalna liczba dni skrócenia terminu wykonania</w:t>
      </w:r>
      <w:r w:rsidRPr="004E77FF">
        <w:rPr>
          <w:rFonts w:asciiTheme="majorHAnsi" w:hAnsiTheme="majorHAnsi" w:cstheme="majorHAnsi"/>
          <w:bCs/>
        </w:rPr>
        <w:t xml:space="preserve"> przedmiotu zamówienia.</w:t>
      </w:r>
    </w:p>
    <w:p w14:paraId="3521E305" w14:textId="77777777" w:rsidR="004E77FF" w:rsidRDefault="004E77FF" w:rsidP="004E77FF">
      <w:pPr>
        <w:pStyle w:val="Akapitzlist"/>
        <w:spacing w:after="0" w:line="240" w:lineRule="auto"/>
        <w:jc w:val="both"/>
        <w:rPr>
          <w:rFonts w:asciiTheme="majorHAnsi" w:hAnsiTheme="majorHAnsi" w:cstheme="majorHAnsi"/>
          <w:bCs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3118"/>
      </w:tblGrid>
      <w:tr w:rsidR="004E77FF" w:rsidRPr="004E77FF" w14:paraId="0948D78C" w14:textId="77777777" w:rsidTr="004E77FF">
        <w:trPr>
          <w:trHeight w:val="90"/>
        </w:trPr>
        <w:tc>
          <w:tcPr>
            <w:tcW w:w="4498" w:type="dxa"/>
          </w:tcPr>
          <w:p w14:paraId="700EFBAC" w14:textId="77777777" w:rsidR="004E77FF" w:rsidRPr="004E77FF" w:rsidRDefault="004E77FF" w:rsidP="004E77FF">
            <w:pPr>
              <w:pStyle w:val="Akapitzlist"/>
              <w:jc w:val="both"/>
              <w:rPr>
                <w:rFonts w:asciiTheme="majorHAnsi" w:hAnsiTheme="majorHAnsi" w:cstheme="majorHAnsi"/>
                <w:bCs/>
              </w:rPr>
            </w:pPr>
            <w:r w:rsidRPr="004E77FF">
              <w:rPr>
                <w:rFonts w:asciiTheme="majorHAnsi" w:hAnsiTheme="majorHAnsi" w:cstheme="majorHAnsi"/>
                <w:b/>
                <w:bCs/>
              </w:rPr>
              <w:t xml:space="preserve">TERMIN REALIZACJI ZAMÓWIENIA </w:t>
            </w:r>
          </w:p>
        </w:tc>
        <w:tc>
          <w:tcPr>
            <w:tcW w:w="3118" w:type="dxa"/>
          </w:tcPr>
          <w:p w14:paraId="09D9F2EB" w14:textId="77777777" w:rsidR="004E77FF" w:rsidRPr="004E77FF" w:rsidRDefault="004E77FF" w:rsidP="004E77FF">
            <w:pPr>
              <w:pStyle w:val="Akapitzlist"/>
              <w:jc w:val="both"/>
              <w:rPr>
                <w:rFonts w:asciiTheme="majorHAnsi" w:hAnsiTheme="majorHAnsi" w:cstheme="majorHAnsi"/>
                <w:bCs/>
              </w:rPr>
            </w:pPr>
            <w:r w:rsidRPr="004E77FF">
              <w:rPr>
                <w:rFonts w:asciiTheme="majorHAnsi" w:hAnsiTheme="majorHAnsi" w:cstheme="majorHAnsi"/>
                <w:b/>
                <w:bCs/>
              </w:rPr>
              <w:t xml:space="preserve">Ilość punktów </w:t>
            </w:r>
          </w:p>
        </w:tc>
      </w:tr>
      <w:tr w:rsidR="004E77FF" w:rsidRPr="004E77FF" w14:paraId="7C793322" w14:textId="77777777" w:rsidTr="004E77FF">
        <w:trPr>
          <w:trHeight w:val="90"/>
        </w:trPr>
        <w:tc>
          <w:tcPr>
            <w:tcW w:w="4498" w:type="dxa"/>
          </w:tcPr>
          <w:p w14:paraId="4A81D5D9" w14:textId="77777777" w:rsidR="004E77FF" w:rsidRPr="004E77FF" w:rsidRDefault="004E77FF" w:rsidP="004E77FF">
            <w:pPr>
              <w:pStyle w:val="Akapitzlist"/>
              <w:jc w:val="both"/>
              <w:rPr>
                <w:rFonts w:asciiTheme="majorHAnsi" w:hAnsiTheme="majorHAnsi" w:cstheme="majorHAnsi"/>
                <w:bCs/>
              </w:rPr>
            </w:pPr>
            <w:r w:rsidRPr="004E77FF">
              <w:rPr>
                <w:rFonts w:asciiTheme="majorHAnsi" w:hAnsiTheme="majorHAnsi" w:cstheme="majorHAnsi"/>
                <w:bCs/>
              </w:rPr>
              <w:t xml:space="preserve">Do </w:t>
            </w:r>
            <w:r>
              <w:rPr>
                <w:rFonts w:asciiTheme="majorHAnsi" w:hAnsiTheme="majorHAnsi" w:cstheme="majorHAnsi"/>
                <w:bCs/>
              </w:rPr>
              <w:t>21</w:t>
            </w:r>
            <w:r w:rsidRPr="004E77FF">
              <w:rPr>
                <w:rFonts w:asciiTheme="majorHAnsi" w:hAnsiTheme="majorHAnsi" w:cstheme="majorHAnsi"/>
                <w:bCs/>
              </w:rPr>
              <w:t xml:space="preserve"> dni od dnia podpisania umowy </w:t>
            </w:r>
          </w:p>
        </w:tc>
        <w:tc>
          <w:tcPr>
            <w:tcW w:w="3118" w:type="dxa"/>
          </w:tcPr>
          <w:p w14:paraId="71F5C450" w14:textId="77777777" w:rsidR="004E77FF" w:rsidRPr="004E77FF" w:rsidRDefault="004E77FF" w:rsidP="004E77FF">
            <w:pPr>
              <w:pStyle w:val="Akapitzlist"/>
              <w:jc w:val="both"/>
              <w:rPr>
                <w:rFonts w:asciiTheme="majorHAnsi" w:hAnsiTheme="majorHAnsi" w:cstheme="majorHAnsi"/>
                <w:bCs/>
              </w:rPr>
            </w:pPr>
            <w:r w:rsidRPr="004E77FF">
              <w:rPr>
                <w:rFonts w:asciiTheme="majorHAnsi" w:hAnsiTheme="majorHAnsi" w:cstheme="majorHAnsi"/>
                <w:bCs/>
              </w:rPr>
              <w:t xml:space="preserve">0 </w:t>
            </w:r>
          </w:p>
        </w:tc>
      </w:tr>
      <w:tr w:rsidR="004E77FF" w:rsidRPr="004E77FF" w14:paraId="108B06DF" w14:textId="77777777" w:rsidTr="004E77FF">
        <w:trPr>
          <w:trHeight w:val="90"/>
        </w:trPr>
        <w:tc>
          <w:tcPr>
            <w:tcW w:w="4498" w:type="dxa"/>
          </w:tcPr>
          <w:p w14:paraId="50ABAC24" w14:textId="77777777" w:rsidR="004E77FF" w:rsidRPr="004E77FF" w:rsidRDefault="004E77FF" w:rsidP="004E77FF">
            <w:pPr>
              <w:pStyle w:val="Akapitzlist"/>
              <w:jc w:val="both"/>
              <w:rPr>
                <w:rFonts w:asciiTheme="majorHAnsi" w:hAnsiTheme="majorHAnsi" w:cstheme="majorHAnsi"/>
                <w:bCs/>
              </w:rPr>
            </w:pPr>
            <w:r w:rsidRPr="004E77FF">
              <w:rPr>
                <w:rFonts w:asciiTheme="majorHAnsi" w:hAnsiTheme="majorHAnsi" w:cstheme="majorHAnsi"/>
                <w:bCs/>
              </w:rPr>
              <w:t xml:space="preserve">Do </w:t>
            </w:r>
            <w:r>
              <w:rPr>
                <w:rFonts w:asciiTheme="majorHAnsi" w:hAnsiTheme="majorHAnsi" w:cstheme="majorHAnsi"/>
                <w:bCs/>
              </w:rPr>
              <w:t>15</w:t>
            </w:r>
            <w:r w:rsidRPr="004E77FF">
              <w:rPr>
                <w:rFonts w:asciiTheme="majorHAnsi" w:hAnsiTheme="majorHAnsi" w:cstheme="majorHAnsi"/>
                <w:bCs/>
              </w:rPr>
              <w:t xml:space="preserve"> dni od daty podpisania umowy </w:t>
            </w:r>
          </w:p>
        </w:tc>
        <w:tc>
          <w:tcPr>
            <w:tcW w:w="3118" w:type="dxa"/>
          </w:tcPr>
          <w:p w14:paraId="64F7C69B" w14:textId="77777777" w:rsidR="004E77FF" w:rsidRPr="004E77FF" w:rsidRDefault="004E77FF" w:rsidP="004E77FF">
            <w:pPr>
              <w:pStyle w:val="Akapitzlist"/>
              <w:jc w:val="both"/>
              <w:rPr>
                <w:rFonts w:asciiTheme="majorHAnsi" w:hAnsiTheme="majorHAnsi" w:cstheme="majorHAnsi"/>
                <w:bCs/>
              </w:rPr>
            </w:pPr>
            <w:r w:rsidRPr="004E77FF">
              <w:rPr>
                <w:rFonts w:asciiTheme="majorHAnsi" w:hAnsiTheme="majorHAnsi" w:cstheme="majorHAnsi"/>
                <w:bCs/>
              </w:rPr>
              <w:t xml:space="preserve">20 </w:t>
            </w:r>
          </w:p>
        </w:tc>
      </w:tr>
      <w:tr w:rsidR="004E77FF" w:rsidRPr="004E77FF" w14:paraId="1FABB31E" w14:textId="77777777" w:rsidTr="004E77FF">
        <w:trPr>
          <w:trHeight w:val="90"/>
        </w:trPr>
        <w:tc>
          <w:tcPr>
            <w:tcW w:w="4498" w:type="dxa"/>
          </w:tcPr>
          <w:p w14:paraId="40935554" w14:textId="77777777" w:rsidR="004E77FF" w:rsidRPr="004E77FF" w:rsidRDefault="004E77FF" w:rsidP="004E77FF">
            <w:pPr>
              <w:pStyle w:val="Akapitzlist"/>
              <w:jc w:val="both"/>
              <w:rPr>
                <w:rFonts w:asciiTheme="majorHAnsi" w:hAnsiTheme="majorHAnsi" w:cstheme="majorHAnsi"/>
                <w:bCs/>
              </w:rPr>
            </w:pPr>
            <w:r w:rsidRPr="004E77FF">
              <w:rPr>
                <w:rFonts w:asciiTheme="majorHAnsi" w:hAnsiTheme="majorHAnsi" w:cstheme="majorHAnsi"/>
                <w:bCs/>
              </w:rPr>
              <w:t xml:space="preserve">Do 10 dni od dnia podpisania umowy </w:t>
            </w:r>
          </w:p>
        </w:tc>
        <w:tc>
          <w:tcPr>
            <w:tcW w:w="3118" w:type="dxa"/>
          </w:tcPr>
          <w:p w14:paraId="6F3D59D2" w14:textId="77777777" w:rsidR="004E77FF" w:rsidRPr="004E77FF" w:rsidRDefault="004E77FF" w:rsidP="004E77FF">
            <w:pPr>
              <w:pStyle w:val="Akapitzlist"/>
              <w:jc w:val="both"/>
              <w:rPr>
                <w:rFonts w:asciiTheme="majorHAnsi" w:hAnsiTheme="majorHAnsi" w:cstheme="majorHAnsi"/>
                <w:bCs/>
              </w:rPr>
            </w:pPr>
            <w:r w:rsidRPr="004E77FF">
              <w:rPr>
                <w:rFonts w:asciiTheme="majorHAnsi" w:hAnsiTheme="majorHAnsi" w:cstheme="majorHAnsi"/>
                <w:bCs/>
              </w:rPr>
              <w:t xml:space="preserve">40 </w:t>
            </w:r>
          </w:p>
        </w:tc>
      </w:tr>
    </w:tbl>
    <w:p w14:paraId="19035A0C" w14:textId="77777777" w:rsidR="004E77FF" w:rsidRDefault="004E77FF" w:rsidP="004E77FF">
      <w:pPr>
        <w:pStyle w:val="Akapitzlist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30A23129" w14:textId="77777777" w:rsidR="00293224" w:rsidRPr="004E77FF" w:rsidRDefault="00293224" w:rsidP="00293224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4E77FF">
        <w:rPr>
          <w:rFonts w:asciiTheme="majorHAnsi" w:hAnsiTheme="majorHAnsi" w:cstheme="majorHAnsi"/>
          <w:b/>
        </w:rPr>
        <w:t>W przypadku podania przez Wykonawcę terminu wykonania zamówienia do 10 dni kalendarzowych od dnia podpisania umowy</w:t>
      </w:r>
      <w:r w:rsidRPr="004E77FF">
        <w:rPr>
          <w:rFonts w:asciiTheme="majorHAnsi" w:hAnsiTheme="majorHAnsi" w:cstheme="majorHAnsi"/>
        </w:rPr>
        <w:t xml:space="preserve">, </w:t>
      </w:r>
      <w:r w:rsidRPr="004E77FF">
        <w:rPr>
          <w:rFonts w:asciiTheme="majorHAnsi" w:hAnsiTheme="majorHAnsi" w:cstheme="majorHAnsi"/>
          <w:b/>
        </w:rPr>
        <w:t>lub krótszego z tytułu niniejszego kryterium otrzyma maksymalną liczbę punktów, tj. 40.</w:t>
      </w:r>
      <w:r w:rsidR="004E77FF">
        <w:rPr>
          <w:rFonts w:asciiTheme="majorHAnsi" w:hAnsiTheme="majorHAnsi" w:cstheme="majorHAnsi"/>
          <w:b/>
        </w:rPr>
        <w:t xml:space="preserve"> </w:t>
      </w:r>
      <w:r w:rsidRPr="004E77FF">
        <w:rPr>
          <w:rFonts w:asciiTheme="majorHAnsi" w:hAnsiTheme="majorHAnsi" w:cstheme="majorHAnsi"/>
        </w:rPr>
        <w:t xml:space="preserve">Jeżeli Wykonawca nie skróci wymaganego terminu wykonania zamówienia, tj. wykona zamówienie w terminie </w:t>
      </w:r>
      <w:r w:rsidRPr="004E77FF">
        <w:rPr>
          <w:rFonts w:asciiTheme="majorHAnsi" w:hAnsiTheme="majorHAnsi" w:cstheme="majorHAnsi"/>
          <w:b/>
        </w:rPr>
        <w:t>do 21 dni kalendarzowych od dnia podpisania umowy</w:t>
      </w:r>
      <w:r w:rsidRPr="004E77FF">
        <w:rPr>
          <w:rFonts w:asciiTheme="majorHAnsi" w:hAnsiTheme="majorHAnsi" w:cstheme="majorHAnsi"/>
        </w:rPr>
        <w:t>, z tytułu niniejszego kryterium otrzyma  0 punktów.</w:t>
      </w:r>
    </w:p>
    <w:p w14:paraId="5944D194" w14:textId="77777777" w:rsidR="004E77FF" w:rsidRPr="004E77FF" w:rsidRDefault="004E77FF" w:rsidP="004E77FF">
      <w:pPr>
        <w:pStyle w:val="Akapitzlist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4028F2E2" w14:textId="77777777" w:rsidR="00293224" w:rsidRPr="004E77FF" w:rsidRDefault="00293224" w:rsidP="00293224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4E77FF">
        <w:rPr>
          <w:rFonts w:asciiTheme="majorHAnsi" w:hAnsiTheme="majorHAnsi" w:cstheme="majorHAnsi"/>
        </w:rPr>
        <w:t>W sytuacji skrócenia terminu (podania terminu wykonania zamówienia krótszego niż</w:t>
      </w:r>
      <w:r w:rsidRPr="004E77FF">
        <w:rPr>
          <w:rFonts w:asciiTheme="majorHAnsi" w:hAnsiTheme="majorHAnsi" w:cstheme="majorHAnsi"/>
          <w:b/>
        </w:rPr>
        <w:t xml:space="preserve"> </w:t>
      </w:r>
      <w:r w:rsidRPr="004E77FF">
        <w:rPr>
          <w:rFonts w:asciiTheme="majorHAnsi" w:hAnsiTheme="majorHAnsi" w:cstheme="majorHAnsi"/>
        </w:rPr>
        <w:t>do 21 dni kalendarzowych od dnia podpisania umowy) do obliczenia punktacji w kryterium ,,</w:t>
      </w:r>
      <w:r w:rsidRPr="004E77FF">
        <w:rPr>
          <w:rFonts w:asciiTheme="majorHAnsi" w:hAnsiTheme="majorHAnsi" w:cstheme="majorHAnsi"/>
          <w:bCs/>
        </w:rPr>
        <w:t xml:space="preserve">termin wykonania </w:t>
      </w:r>
      <w:r w:rsidRPr="004E77FF">
        <w:rPr>
          <w:rFonts w:asciiTheme="majorHAnsi" w:hAnsiTheme="majorHAnsi" w:cstheme="majorHAnsi"/>
        </w:rPr>
        <w:t>zamówienia’’, Zamawiający przyjmuje liczbę dni kalendarzowych skracających wymagany termin zaoferowany przez Wykonawcę.</w:t>
      </w:r>
    </w:p>
    <w:p w14:paraId="7DFA92F4" w14:textId="77777777" w:rsidR="004E77FF" w:rsidRPr="004E77FF" w:rsidRDefault="004E77FF" w:rsidP="004E77FF">
      <w:pPr>
        <w:pStyle w:val="Akapitzlist"/>
        <w:rPr>
          <w:rFonts w:asciiTheme="majorHAnsi" w:hAnsiTheme="majorHAnsi" w:cstheme="majorHAnsi"/>
          <w:bCs/>
        </w:rPr>
      </w:pPr>
    </w:p>
    <w:p w14:paraId="10E48617" w14:textId="77777777" w:rsidR="00293224" w:rsidRPr="004E77FF" w:rsidRDefault="00293224" w:rsidP="00293224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4E77FF">
        <w:rPr>
          <w:rFonts w:asciiTheme="majorHAnsi" w:hAnsiTheme="majorHAnsi" w:cstheme="majorHAnsi"/>
        </w:rPr>
        <w:t>Oferta z najwyższą liczbą dni skrócenia terminu wykonania przedmiotu niniejszego zamówienia otrzyma 40 punktów. Pozostałe oferty otrzymają proporcjonalnie mniej punktów, zgodnie z poniższym wyliczeniem:</w:t>
      </w:r>
    </w:p>
    <w:p w14:paraId="29F8E61E" w14:textId="77777777" w:rsidR="00293224" w:rsidRPr="00293224" w:rsidRDefault="00293224" w:rsidP="0029322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CA0C47F" w14:textId="77777777" w:rsidR="00293224" w:rsidRPr="00293224" w:rsidRDefault="00293224" w:rsidP="0029322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                   Oferowana liczba dni skrócenia terminu w ocenianej ofercie</w:t>
      </w:r>
    </w:p>
    <w:p w14:paraId="4E9F0D6F" w14:textId="77777777" w:rsidR="00293224" w:rsidRPr="00293224" w:rsidRDefault="00293224" w:rsidP="00293224">
      <w:pPr>
        <w:spacing w:after="0" w:line="240" w:lineRule="auto"/>
        <w:jc w:val="both"/>
        <w:rPr>
          <w:rFonts w:asciiTheme="majorHAnsi" w:hAnsiTheme="majorHAnsi" w:cstheme="majorHAnsi"/>
        </w:rPr>
      </w:pPr>
      <w:proofErr w:type="spellStart"/>
      <w:r w:rsidRPr="00293224">
        <w:rPr>
          <w:rFonts w:asciiTheme="majorHAnsi" w:hAnsiTheme="majorHAnsi" w:cstheme="majorHAnsi"/>
        </w:rPr>
        <w:t>Tw</w:t>
      </w:r>
      <w:proofErr w:type="spellEnd"/>
      <w:r w:rsidRPr="00293224">
        <w:rPr>
          <w:rFonts w:asciiTheme="majorHAnsi" w:hAnsiTheme="majorHAnsi" w:cstheme="majorHAnsi"/>
        </w:rPr>
        <w:t xml:space="preserve"> = </w:t>
      </w:r>
      <w:r w:rsidRPr="00293224">
        <w:rPr>
          <w:rFonts w:asciiTheme="majorHAnsi" w:hAnsiTheme="majorHAnsi" w:cstheme="majorHAnsi"/>
        </w:rPr>
        <w:tab/>
        <w:t xml:space="preserve">      ------------------------------------------------------------------------------ </w:t>
      </w:r>
      <w:r w:rsidRPr="00293224">
        <w:rPr>
          <w:rFonts w:asciiTheme="majorHAnsi" w:hAnsiTheme="majorHAnsi" w:cstheme="majorHAnsi"/>
        </w:rPr>
        <w:tab/>
        <w:t>x 40 pkt.</w:t>
      </w:r>
    </w:p>
    <w:p w14:paraId="46D3383C" w14:textId="77777777" w:rsidR="00293224" w:rsidRPr="00293224" w:rsidRDefault="00293224" w:rsidP="0029322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                      Maksymalna liczba dni skrócenia terminu z badanych ofert</w:t>
      </w:r>
    </w:p>
    <w:p w14:paraId="302138A1" w14:textId="77777777" w:rsidR="00293224" w:rsidRPr="00293224" w:rsidRDefault="00293224" w:rsidP="0029322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586425F" w14:textId="77777777" w:rsidR="00293224" w:rsidRPr="00293224" w:rsidRDefault="00293224" w:rsidP="0029322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Oferowana liczba dni skrócenia terminu w ocenianej ofercie to liczba dni kalendarzowych skrócenia wymaganego terminu zaoferowana przez Wykonawcę. </w:t>
      </w:r>
    </w:p>
    <w:p w14:paraId="0AACEDBD" w14:textId="77777777" w:rsidR="00293224" w:rsidRPr="00293224" w:rsidRDefault="00293224" w:rsidP="0029322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Maksymalna liczba dni skrócenia wymaganego terminu to najwyższa oferowana liczba dni skrócenia terminu spośród złożonych ofert.</w:t>
      </w:r>
    </w:p>
    <w:p w14:paraId="27291A1E" w14:textId="77777777" w:rsidR="00293224" w:rsidRPr="00293224" w:rsidRDefault="00293224" w:rsidP="00293224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6EDBBC0D" w14:textId="77777777" w:rsidR="00293224" w:rsidRDefault="00293224" w:rsidP="004E77FF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4E77FF">
        <w:rPr>
          <w:rFonts w:asciiTheme="majorHAnsi" w:hAnsiTheme="majorHAnsi" w:cstheme="majorHAnsi"/>
          <w:b/>
        </w:rPr>
        <w:t xml:space="preserve">UWAGA! W przypadku, gdy Wykonawca w pkt </w:t>
      </w:r>
      <w:r w:rsidR="004E77FF">
        <w:rPr>
          <w:rFonts w:asciiTheme="majorHAnsi" w:hAnsiTheme="majorHAnsi" w:cstheme="majorHAnsi"/>
          <w:b/>
        </w:rPr>
        <w:t>C.2</w:t>
      </w:r>
      <w:r w:rsidRPr="004E77FF">
        <w:rPr>
          <w:rFonts w:asciiTheme="majorHAnsi" w:hAnsiTheme="majorHAnsi" w:cstheme="majorHAnsi"/>
          <w:b/>
        </w:rPr>
        <w:t xml:space="preserve"> Formularza oferty nie wskaże terminu wykonania zamówienia lub wskaże termin dłuższy niż do 21 dni kalendarzowych od dnia podpisania umowy, Zamawiający odrzuci ofertę na podstawie art. 89 ust. 1 pkt 2 ustawy </w:t>
      </w:r>
      <w:proofErr w:type="spellStart"/>
      <w:r w:rsidRPr="004E77FF">
        <w:rPr>
          <w:rFonts w:asciiTheme="majorHAnsi" w:hAnsiTheme="majorHAnsi" w:cstheme="majorHAnsi"/>
          <w:b/>
        </w:rPr>
        <w:t>Pzp</w:t>
      </w:r>
      <w:proofErr w:type="spellEnd"/>
      <w:r w:rsidRPr="004E77FF">
        <w:rPr>
          <w:rFonts w:asciiTheme="majorHAnsi" w:hAnsiTheme="majorHAnsi" w:cstheme="majorHAnsi"/>
          <w:b/>
        </w:rPr>
        <w:t>.</w:t>
      </w:r>
    </w:p>
    <w:p w14:paraId="7ECA1FAD" w14:textId="77777777" w:rsidR="004E77FF" w:rsidRDefault="004E77FF" w:rsidP="004E77FF">
      <w:pPr>
        <w:pStyle w:val="Akapitzlist"/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2B2E31DA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Punktacja przyznawana w kryterium: cena będzie liczona z </w:t>
      </w:r>
      <w:r w:rsidR="00B05022" w:rsidRPr="00293224">
        <w:rPr>
          <w:rFonts w:asciiTheme="majorHAnsi" w:hAnsiTheme="majorHAnsi" w:cstheme="majorHAnsi"/>
        </w:rPr>
        <w:t xml:space="preserve">dokładnością do dwóch miejsc po </w:t>
      </w:r>
      <w:r w:rsidRPr="00293224">
        <w:rPr>
          <w:rFonts w:asciiTheme="majorHAnsi" w:hAnsiTheme="majorHAnsi" w:cstheme="majorHAnsi"/>
        </w:rPr>
        <w:t>przecinku. Najwyższa liczba punktów wyznaczy najkorzystniejszą ofertę.</w:t>
      </w:r>
    </w:p>
    <w:p w14:paraId="263B315E" w14:textId="77777777" w:rsidR="00A146C8" w:rsidRPr="00293224" w:rsidRDefault="00A146C8" w:rsidP="00A146C8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</w:p>
    <w:p w14:paraId="47E1AD54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Ocena ofert zostanie dokonana odrębnie wg. powyżej opisanych</w:t>
      </w:r>
      <w:r w:rsidR="00A146C8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kryteriów oceny ofert.</w:t>
      </w:r>
    </w:p>
    <w:p w14:paraId="37C3429D" w14:textId="77777777" w:rsidR="00A146C8" w:rsidRPr="00293224" w:rsidRDefault="00A146C8" w:rsidP="00A146C8">
      <w:pPr>
        <w:pStyle w:val="Akapitzlist"/>
        <w:rPr>
          <w:rFonts w:asciiTheme="majorHAnsi" w:hAnsiTheme="majorHAnsi" w:cstheme="majorHAnsi"/>
        </w:rPr>
      </w:pPr>
    </w:p>
    <w:p w14:paraId="58DF455E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lastRenderedPageBreak/>
        <w:t>Jeżeli nie będzie można dokonać wyboru oferty najkorzystniejszej ze względu na to, że dwie lub</w:t>
      </w:r>
      <w:r w:rsidR="00A146C8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więcej ofert przedstawia taki sam bilans ceny i pozostałych kryteriów oceny ofert, Zamawiający</w:t>
      </w:r>
      <w:r w:rsidR="00A146C8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spośród tych ofert dokona wyboru oferty z najniższą ceną (art. 91 ust. 4 ustawy P</w:t>
      </w:r>
      <w:r w:rsidR="00AC4B8A" w:rsidRPr="00293224">
        <w:rPr>
          <w:rFonts w:asciiTheme="majorHAnsi" w:hAnsiTheme="majorHAnsi" w:cstheme="majorHAnsi"/>
        </w:rPr>
        <w:t>ZP</w:t>
      </w:r>
      <w:r w:rsidRPr="00293224">
        <w:rPr>
          <w:rFonts w:asciiTheme="majorHAnsi" w:hAnsiTheme="majorHAnsi" w:cstheme="majorHAnsi"/>
        </w:rPr>
        <w:t>).</w:t>
      </w:r>
    </w:p>
    <w:p w14:paraId="08751A2B" w14:textId="77777777" w:rsidR="00A146C8" w:rsidRPr="00293224" w:rsidRDefault="00A146C8" w:rsidP="00A146C8">
      <w:pPr>
        <w:pStyle w:val="Akapitzlist"/>
        <w:rPr>
          <w:rFonts w:asciiTheme="majorHAnsi" w:hAnsiTheme="majorHAnsi" w:cstheme="majorHAnsi"/>
        </w:rPr>
      </w:pPr>
    </w:p>
    <w:p w14:paraId="0F799022" w14:textId="77777777" w:rsidR="00FB53CC" w:rsidRPr="00293224" w:rsidRDefault="00FB53CC" w:rsidP="00E929E5">
      <w:pPr>
        <w:pStyle w:val="Akapitzlist"/>
        <w:numPr>
          <w:ilvl w:val="2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Zamawiający nie przewiduje przeprowadzenia dogrywki w formie aukcji elektronicznej.</w:t>
      </w:r>
    </w:p>
    <w:p w14:paraId="459B17C8" w14:textId="77777777" w:rsidR="001C4D1F" w:rsidRDefault="001C4D1F" w:rsidP="00A146C8">
      <w:pPr>
        <w:pStyle w:val="Akapitzlist"/>
        <w:rPr>
          <w:rFonts w:asciiTheme="majorHAnsi" w:hAnsiTheme="majorHAnsi" w:cstheme="majorHAnsi"/>
          <w:color w:val="FF0000"/>
        </w:rPr>
      </w:pPr>
    </w:p>
    <w:p w14:paraId="69EC2CAB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Wybór oferty i zawiadomienie o wyniku postępowania:</w:t>
      </w:r>
    </w:p>
    <w:p w14:paraId="247A943C" w14:textId="77777777" w:rsidR="00FB53CC" w:rsidRPr="00293224" w:rsidRDefault="00FB53CC" w:rsidP="00E929E5">
      <w:pPr>
        <w:pStyle w:val="Akapitzlist"/>
        <w:numPr>
          <w:ilvl w:val="1"/>
          <w:numId w:val="14"/>
        </w:numPr>
        <w:spacing w:after="0" w:line="240" w:lineRule="auto"/>
        <w:ind w:left="851" w:hanging="567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Zamawiający udzieli zamówienia Wykonawcy, którego oferta będzie odpowiadać wszystkim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wymaganiom przedstawionym w ustawie P</w:t>
      </w:r>
      <w:r w:rsidR="00AC4B8A" w:rsidRPr="00293224">
        <w:rPr>
          <w:rFonts w:asciiTheme="majorHAnsi" w:hAnsiTheme="majorHAnsi" w:cstheme="majorHAnsi"/>
        </w:rPr>
        <w:t>ZP</w:t>
      </w:r>
      <w:r w:rsidRPr="00293224">
        <w:rPr>
          <w:rFonts w:asciiTheme="majorHAnsi" w:hAnsiTheme="majorHAnsi" w:cstheme="majorHAnsi"/>
        </w:rPr>
        <w:t xml:space="preserve"> oraz w SIWZ, i zostanie oceniona jako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najkorzystniejsza w oparciu o podane kryteria wyboru.</w:t>
      </w:r>
    </w:p>
    <w:p w14:paraId="0D957BCB" w14:textId="77777777" w:rsidR="00FB53CC" w:rsidRPr="00293224" w:rsidRDefault="00FB53CC" w:rsidP="00E929E5">
      <w:pPr>
        <w:pStyle w:val="Akapitzlist"/>
        <w:numPr>
          <w:ilvl w:val="1"/>
          <w:numId w:val="14"/>
        </w:numPr>
        <w:spacing w:after="0" w:line="240" w:lineRule="auto"/>
        <w:ind w:left="851" w:hanging="567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Niezwłocznie po wyborze najkorzystniejszej oferty Zamawiający jednocześnie zawiadamia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Wykonawców, którzy złożyli oferty, o:</w:t>
      </w:r>
    </w:p>
    <w:p w14:paraId="3ABAE4DA" w14:textId="77777777" w:rsidR="00FB53CC" w:rsidRPr="00293224" w:rsidRDefault="00FB53CC" w:rsidP="00E929E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wyborze najkorzystniejszej oferty, podając nazwę albo imię i nazwisko, siedzibę albo miejsce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zamieszkania i adres, jeżeli jest miejscem wykonywania działalności wykonawcy, którego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ofertę wybrano, oraz nazwy albo imiona i nazwiska, siedziby albo miejsca zamieszkania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i adresy, jeżeli są miejscami wykonywania działalności wykonawców, którzy złożyli oferty,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a także punktację przyznaną ofertom w każdym kryterium oceny ofert i łączną punktację,</w:t>
      </w:r>
    </w:p>
    <w:p w14:paraId="2EEA4B53" w14:textId="77777777" w:rsidR="00FB53CC" w:rsidRPr="00293224" w:rsidRDefault="00FB53CC" w:rsidP="00E929E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wykonawcach, którzy zostali wykluczeni,</w:t>
      </w:r>
    </w:p>
    <w:p w14:paraId="6D58779B" w14:textId="77777777" w:rsidR="00FB53CC" w:rsidRPr="00293224" w:rsidRDefault="00FB53CC" w:rsidP="00E929E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wykonawcach, których oferty zostały odrzucone, powodach odrzucenia oferty,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a w przypadkach, o których mowa w art. 89 ust. 4 i 5, braku równoważności lub braku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spełniania wymagań dotyczących wydajności lub funkcjonalności,</w:t>
      </w:r>
    </w:p>
    <w:p w14:paraId="75F167F2" w14:textId="77777777" w:rsidR="00FB53CC" w:rsidRPr="00293224" w:rsidRDefault="00FB53CC" w:rsidP="00E929E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unieważnieniu postępowania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podając uzasadnienie faktyczne i prawne.</w:t>
      </w:r>
    </w:p>
    <w:p w14:paraId="492DABD2" w14:textId="77777777" w:rsidR="001C4D1F" w:rsidRPr="00293224" w:rsidRDefault="001C4D1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8256955" w14:textId="77777777" w:rsidR="00FB53CC" w:rsidRPr="00293224" w:rsidRDefault="006D5734" w:rsidP="00E929E5">
      <w:pPr>
        <w:pStyle w:val="Nagwek2"/>
        <w:numPr>
          <w:ilvl w:val="0"/>
          <w:numId w:val="7"/>
        </w:numPr>
        <w:jc w:val="both"/>
        <w:rPr>
          <w:rFonts w:cstheme="majorHAnsi"/>
        </w:rPr>
      </w:pPr>
      <w:bookmarkStart w:id="228" w:name="_Toc7163852"/>
      <w:r w:rsidRPr="00293224">
        <w:rPr>
          <w:rFonts w:cstheme="majorHAnsi"/>
        </w:rPr>
        <w:t>INFORMACJE O FORMALNOŚCIACH, JAKIE POWINNY ZOSTAĆ DOPEŁNIONE PO WYBORZE OFERTY W CELU ZAWARCIA UMOWY W SPRAWIE ZAMÓWIENIA PUBLICZNEGO.</w:t>
      </w:r>
      <w:bookmarkEnd w:id="228"/>
    </w:p>
    <w:p w14:paraId="4E46DE1C" w14:textId="77777777" w:rsidR="001C4D1F" w:rsidRPr="00293224" w:rsidRDefault="001C4D1F" w:rsidP="001C4D1F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ajorHAnsi"/>
        </w:rPr>
      </w:pPr>
    </w:p>
    <w:p w14:paraId="0FC3B84F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567" w:hanging="643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Zamawiający zawrze umowę w sprawie zamówienia publicznego w terminie nie krótszym</w:t>
      </w:r>
      <w:r w:rsidR="001C4D1F" w:rsidRPr="00293224">
        <w:rPr>
          <w:rFonts w:asciiTheme="majorHAnsi" w:hAnsiTheme="majorHAnsi" w:cstheme="majorHAnsi"/>
        </w:rPr>
        <w:t xml:space="preserve"> niż 5 dni </w:t>
      </w:r>
      <w:r w:rsidRPr="00293224">
        <w:rPr>
          <w:rFonts w:asciiTheme="majorHAnsi" w:hAnsiTheme="majorHAnsi" w:cstheme="majorHAnsi"/>
        </w:rPr>
        <w:t>od dnia przesłania zawiadomienia o wyborze oferty najkorzystniejszej przy użyciu środków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komunikacji elektronicznej. Zamawiający może zawrzeć umowę w sprawie zamówienia publicznego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przed upływem 5 – dniowego terminu, jeżeli w postępowaniu została złożona tylko jedna oferta lub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 xml:space="preserve">wystąpią inne przesłanki określone w art. 94 ustawy </w:t>
      </w:r>
      <w:r w:rsidR="00AC4B8A" w:rsidRPr="00293224">
        <w:rPr>
          <w:rFonts w:asciiTheme="majorHAnsi" w:hAnsiTheme="majorHAnsi" w:cstheme="majorHAnsi"/>
        </w:rPr>
        <w:t>PZP</w:t>
      </w:r>
      <w:r w:rsidRPr="00293224">
        <w:rPr>
          <w:rFonts w:asciiTheme="majorHAnsi" w:hAnsiTheme="majorHAnsi" w:cstheme="majorHAnsi"/>
        </w:rPr>
        <w:t>.</w:t>
      </w:r>
    </w:p>
    <w:p w14:paraId="628263E6" w14:textId="77777777" w:rsidR="001C4D1F" w:rsidRPr="00293224" w:rsidRDefault="001C4D1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F3F470C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 terminie i miejscu zawarcia umowy Zamawiający zawiadomi wybranego Wykonawcę odrębnym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pismem. Termin ten może ulec zmianie w przypadku złożenia przez któregoś z Wykonawców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odwołania.</w:t>
      </w:r>
    </w:p>
    <w:p w14:paraId="79955EB0" w14:textId="77777777" w:rsidR="001C4D1F" w:rsidRPr="00293224" w:rsidRDefault="001C4D1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25E8324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Osoby reprezentujące Wykonawcę przy podpisywaniu umowy powinny posiadać ze sobą dokumenty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potwierdzające ich umocowanie do podpisania umowy, o ile umocowanie to nie będzie wynikać z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dokumentów załączonych do oferty. Umocowanie powinno zawierać zakres czynności osoby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wyznaczonej i czas jego działania.</w:t>
      </w:r>
    </w:p>
    <w:p w14:paraId="2ED9EA00" w14:textId="77777777" w:rsidR="001C4D1F" w:rsidRPr="00293224" w:rsidRDefault="001C4D1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8F2C775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567" w:hanging="709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 przypadku oferty złożonej przez Wykonawców wspólni</w:t>
      </w:r>
      <w:r w:rsidR="001C4D1F" w:rsidRPr="00293224">
        <w:rPr>
          <w:rFonts w:asciiTheme="majorHAnsi" w:hAnsiTheme="majorHAnsi" w:cstheme="majorHAnsi"/>
        </w:rPr>
        <w:t xml:space="preserve">e ubiegających się o udzielenie </w:t>
      </w:r>
      <w:r w:rsidRPr="00293224">
        <w:rPr>
          <w:rFonts w:asciiTheme="majorHAnsi" w:hAnsiTheme="majorHAnsi" w:cstheme="majorHAnsi"/>
        </w:rPr>
        <w:t>zamówienia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Zamawiający może żądać przed zawarciem umowy przedstawienia umowy regulującej współpracę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tych Wykonawców.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Zamawiający wymaga, aby umowa konsorcjum:</w:t>
      </w:r>
    </w:p>
    <w:p w14:paraId="14DABBF5" w14:textId="77777777" w:rsidR="00FB53CC" w:rsidRPr="00293224" w:rsidRDefault="00FB53CC" w:rsidP="00E929E5">
      <w:pPr>
        <w:pStyle w:val="Akapitzlist"/>
        <w:numPr>
          <w:ilvl w:val="1"/>
          <w:numId w:val="11"/>
        </w:numPr>
        <w:spacing w:after="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lastRenderedPageBreak/>
        <w:t>określała sposób reprezentacji wszystkich podmiotów oraz upoważniała jednego z członków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konsorcjum – głównego partnera (lidera) do koordynowania czynności związanych z realizacją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umowy,</w:t>
      </w:r>
    </w:p>
    <w:p w14:paraId="26696193" w14:textId="77777777" w:rsidR="00FB53CC" w:rsidRPr="00293224" w:rsidRDefault="00FB53CC" w:rsidP="00E929E5">
      <w:pPr>
        <w:pStyle w:val="Akapitzlist"/>
        <w:numPr>
          <w:ilvl w:val="1"/>
          <w:numId w:val="11"/>
        </w:numPr>
        <w:spacing w:after="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stwierdzała o odpowiedzialności solidarnej partnerów konsorcjum, za całość podjętych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zobowiązań w ramach realizacji przedmiotu zamówienia,</w:t>
      </w:r>
    </w:p>
    <w:p w14:paraId="33D10764" w14:textId="77777777" w:rsidR="00FB53CC" w:rsidRPr="00293224" w:rsidRDefault="00FB53CC" w:rsidP="00E929E5">
      <w:pPr>
        <w:pStyle w:val="Akapitzlist"/>
        <w:numPr>
          <w:ilvl w:val="1"/>
          <w:numId w:val="11"/>
        </w:numPr>
        <w:spacing w:after="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oznaczała czas trwania konsorcjum obejmujący okres realizacji przedmiotu zamówienia,</w:t>
      </w:r>
    </w:p>
    <w:p w14:paraId="751549A3" w14:textId="77777777" w:rsidR="00FB53CC" w:rsidRPr="00293224" w:rsidRDefault="00FB53CC" w:rsidP="00E929E5">
      <w:pPr>
        <w:pStyle w:val="Akapitzlist"/>
        <w:numPr>
          <w:ilvl w:val="1"/>
          <w:numId w:val="11"/>
        </w:numPr>
        <w:spacing w:after="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określała cel gospodarczy obejmujący swoim zakresem przedmiot zamówienia,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wykluczała możliwość wypowiedzenia umowy konsorcjum przez któregokolwiek z jego członków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do czasu wykonania zamówienia,</w:t>
      </w:r>
    </w:p>
    <w:p w14:paraId="4CB6E8E7" w14:textId="77777777" w:rsidR="00FB53CC" w:rsidRPr="00293224" w:rsidRDefault="00FB53CC" w:rsidP="00E929E5">
      <w:pPr>
        <w:pStyle w:val="Akapitzlist"/>
        <w:numPr>
          <w:ilvl w:val="1"/>
          <w:numId w:val="11"/>
        </w:numPr>
        <w:spacing w:after="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określała sposób współdziałania podmiotów z określeniem podziału zadań w trakcie realizacji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zamówienia,</w:t>
      </w:r>
    </w:p>
    <w:p w14:paraId="2011B4F8" w14:textId="77777777" w:rsidR="00FB53CC" w:rsidRPr="00293224" w:rsidRDefault="00FB53CC" w:rsidP="00E929E5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określała szczegółowe zasady rozliczania się pomiędzy partnerami konsorcjum za wykonywanie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przedmiotu zamówienia (wyklucza się płatności przez Zamawiającego dla każdego z partnerów z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osobna – wystawcą faktury ma być pełnomocnik konsorcjum).</w:t>
      </w:r>
    </w:p>
    <w:p w14:paraId="625859C5" w14:textId="77777777" w:rsidR="001C4D1F" w:rsidRPr="00293224" w:rsidRDefault="001C4D1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278C5F0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Wykonawca korzystający z zasobów innych podmiotów przedstawi potwierdzone za zgodność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 oryginałem kopie zawartych umów o udostępnienie odpowiednich zasobów, które wcześniej zostały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przyrzeczone. Umowy te muszą gwarantować korzystanie z udostępnionych zasobów przez cały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okres wykonywania zamówienia w sposób nieograniczony oraz zawierać zobowiązanie o solidarnej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odpowiedzialności podmiotu udostępniającego zasoby finansowe wykonawcy za szkodę powstałą u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Zamawiającego na skutek nieudostępnienia tych zasobów. W przypadku nie przedstawienia ww.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umów uważać się będzie, że z tego powodu nie może dojść do zawarcia umowy z Zamawiającym z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przyczyn leżących po stronie Wykonawcy, ze wszystkimi tego konsekwencjami. W przypadku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korzystania z zasobów finansowych łącznie z ww. umową wykonawca przedstawi umowę pożyczki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wraz z deklaracją pożyczki złożoną w Urzędzie Skarbowym i dokonaną opłatą skarbową na pełną</w:t>
      </w:r>
      <w:r w:rsidR="001C4D1F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kwotę pożyczki.</w:t>
      </w:r>
    </w:p>
    <w:p w14:paraId="1E4E6D31" w14:textId="77777777" w:rsidR="001C4D1F" w:rsidRPr="00293224" w:rsidRDefault="001C4D1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1BFC4F2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Zawarcie umowy nastąpi wg wzoru Zamawiającego</w:t>
      </w:r>
      <w:r w:rsidR="00AC4B8A" w:rsidRPr="00293224">
        <w:rPr>
          <w:rFonts w:asciiTheme="majorHAnsi" w:hAnsiTheme="majorHAnsi" w:cstheme="majorHAnsi"/>
        </w:rPr>
        <w:t xml:space="preserve"> (załącznik nr 3)</w:t>
      </w:r>
    </w:p>
    <w:p w14:paraId="74F35113" w14:textId="77777777" w:rsidR="008C147B" w:rsidRPr="00293224" w:rsidRDefault="008C147B" w:rsidP="008C147B">
      <w:p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</w:p>
    <w:p w14:paraId="357A4BF3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Postanowienia ustalone we wzorze umowy nie podlegają negocjacjom.</w:t>
      </w:r>
    </w:p>
    <w:p w14:paraId="2FC08178" w14:textId="77777777" w:rsidR="008C147B" w:rsidRPr="00293224" w:rsidRDefault="008C147B" w:rsidP="008C147B">
      <w:p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</w:p>
    <w:p w14:paraId="0733AA6B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 przypadku, gdy Wykonawca, którego oferta została wybrana jako najkorzystniejsza, uchyla się od</w:t>
      </w:r>
      <w:r w:rsidR="008C147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zawarcia umowy lub nie wnosi wymaganego zabezpieczenia należytego wykonania umowy,</w:t>
      </w:r>
      <w:r w:rsidR="008C147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Zamawiający będzie mógł wybrać ofertę najkorzystniejszą spośród pozostałych ofert, bez</w:t>
      </w:r>
      <w:r w:rsidR="008C147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przeprowadzenia ich ponownego badania i oceny, chyba że zachodzą przesłanki, o których mowa w</w:t>
      </w:r>
      <w:r w:rsidR="008C147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art. 93 ust. 1 ustawy P</w:t>
      </w:r>
      <w:r w:rsidR="00AC4B8A" w:rsidRPr="00293224">
        <w:rPr>
          <w:rFonts w:asciiTheme="majorHAnsi" w:hAnsiTheme="majorHAnsi" w:cstheme="majorHAnsi"/>
        </w:rPr>
        <w:t>ZP</w:t>
      </w:r>
      <w:r w:rsidRPr="00293224">
        <w:rPr>
          <w:rFonts w:asciiTheme="majorHAnsi" w:hAnsiTheme="majorHAnsi" w:cstheme="majorHAnsi"/>
        </w:rPr>
        <w:t>.</w:t>
      </w:r>
    </w:p>
    <w:p w14:paraId="641D8BD5" w14:textId="77777777" w:rsidR="008C147B" w:rsidRPr="00293224" w:rsidRDefault="008C14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C8A56B9" w14:textId="77777777" w:rsidR="00FB53CC" w:rsidRPr="00293224" w:rsidRDefault="006D5734" w:rsidP="00E929E5">
      <w:pPr>
        <w:pStyle w:val="Nagwek2"/>
        <w:numPr>
          <w:ilvl w:val="0"/>
          <w:numId w:val="7"/>
        </w:numPr>
        <w:rPr>
          <w:rFonts w:cstheme="majorHAnsi"/>
        </w:rPr>
      </w:pPr>
      <w:bookmarkStart w:id="229" w:name="_Toc7163853"/>
      <w:r w:rsidRPr="00293224">
        <w:rPr>
          <w:rFonts w:cstheme="majorHAnsi"/>
        </w:rPr>
        <w:t>WYMAGANIA DOTYCZĄCE ZABEZPIECZENIA NALEŻYTEGO WYKONANIA UMOWY.</w:t>
      </w:r>
      <w:bookmarkEnd w:id="229"/>
    </w:p>
    <w:p w14:paraId="422DEA13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Wykonawca zobowiązany jest do wniesienia zabezpieczenia należytego wykonania umowy w wysokości</w:t>
      </w:r>
      <w:r w:rsidR="008C147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10% ceny brutto podanej w ofercie, nie później niż w dniu podpisania umowy (przed jej</w:t>
      </w:r>
      <w:r w:rsidR="008C147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podpisaniem).</w:t>
      </w:r>
    </w:p>
    <w:p w14:paraId="76799FD5" w14:textId="77777777" w:rsidR="008C147B" w:rsidRPr="00293224" w:rsidRDefault="008C147B" w:rsidP="008C147B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ajorHAnsi"/>
        </w:rPr>
      </w:pPr>
    </w:p>
    <w:p w14:paraId="32F5B2C7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Zabezpieczenie należytego wykonania umowy może być wniesione w:</w:t>
      </w:r>
    </w:p>
    <w:p w14:paraId="16D854A3" w14:textId="77777777" w:rsidR="00FB53CC" w:rsidRPr="00293224" w:rsidRDefault="00FB53CC" w:rsidP="00E929E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pieniądzu,</w:t>
      </w:r>
    </w:p>
    <w:p w14:paraId="0433AA9D" w14:textId="77777777" w:rsidR="00FB53CC" w:rsidRPr="00293224" w:rsidRDefault="00FB53CC" w:rsidP="00E929E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poręczeniach bankowych lub poręczeniach spółdzielczej kasy oszczędnościowo</w:t>
      </w:r>
      <w:r w:rsidR="008C147B" w:rsidRPr="00293224">
        <w:rPr>
          <w:rFonts w:asciiTheme="majorHAnsi" w:hAnsiTheme="majorHAnsi" w:cstheme="majorHAnsi"/>
        </w:rPr>
        <w:t>-</w:t>
      </w:r>
      <w:r w:rsidRPr="00293224">
        <w:rPr>
          <w:rFonts w:asciiTheme="majorHAnsi" w:hAnsiTheme="majorHAnsi" w:cstheme="majorHAnsi"/>
        </w:rPr>
        <w:t>kredytowej,</w:t>
      </w:r>
      <w:r w:rsidR="008C147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 tym że zobowiązanie kasy jest zawsze zobowiązaniem pieniężnym,</w:t>
      </w:r>
    </w:p>
    <w:p w14:paraId="4D2501C1" w14:textId="77777777" w:rsidR="00FB53CC" w:rsidRPr="00293224" w:rsidRDefault="00FB53CC" w:rsidP="00E929E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gwarancjach bankowych,</w:t>
      </w:r>
    </w:p>
    <w:p w14:paraId="1FC13636" w14:textId="77777777" w:rsidR="00FB53CC" w:rsidRPr="00293224" w:rsidRDefault="00FB53CC" w:rsidP="00E929E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gwarancjach ubezpieczeniowych,</w:t>
      </w:r>
    </w:p>
    <w:p w14:paraId="52497B13" w14:textId="77777777" w:rsidR="00FB53CC" w:rsidRPr="00293224" w:rsidRDefault="00FB53CC" w:rsidP="00E929E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lastRenderedPageBreak/>
        <w:t>poręczeniach udzielanych przez podmioty, o których mowa w art. 6b ust 5 pkt 2 ustawy z dnia</w:t>
      </w:r>
      <w:r w:rsidR="008C147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9 listopada 2000r. o utworzeniu Polskiej Agencji Rozwoju Przedsiębiorczości.</w:t>
      </w:r>
    </w:p>
    <w:p w14:paraId="6803705A" w14:textId="77777777" w:rsidR="008C147B" w:rsidRPr="00293224" w:rsidRDefault="008C147B" w:rsidP="008C147B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</w:p>
    <w:p w14:paraId="66FA0E7A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W przypadku wnoszenia zabezpieczenia należytego wykonania umowy:</w:t>
      </w:r>
    </w:p>
    <w:p w14:paraId="220A39BC" w14:textId="77777777" w:rsidR="00FB53CC" w:rsidRPr="00293224" w:rsidRDefault="00FB53CC" w:rsidP="00E929E5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 pieniądzu odpowiednią kwotę należy wpłacić przelewem na rachunek bankowy Zamawiającego nr </w:t>
      </w:r>
      <w:r w:rsidR="00BC3568" w:rsidRPr="00293224">
        <w:rPr>
          <w:rFonts w:asciiTheme="majorHAnsi" w:hAnsiTheme="majorHAnsi" w:cstheme="majorHAnsi"/>
          <w:color w:val="000000"/>
        </w:rPr>
        <w:t>64 9537 0000 0010 5356 2000 0027</w:t>
      </w:r>
      <w:r w:rsidRPr="00293224">
        <w:rPr>
          <w:rFonts w:asciiTheme="majorHAnsi" w:hAnsiTheme="majorHAnsi" w:cstheme="majorHAnsi"/>
        </w:rPr>
        <w:t xml:space="preserve"> z podaniem tytułu: „zabezpieczenie należytego wykonania</w:t>
      </w:r>
      <w:r w:rsidR="008C147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 xml:space="preserve">umowy, nr sprawy </w:t>
      </w:r>
      <w:r w:rsidR="0069552C">
        <w:rPr>
          <w:rFonts w:asciiTheme="majorHAnsi" w:hAnsiTheme="majorHAnsi" w:cstheme="majorHAnsi"/>
        </w:rPr>
        <w:t>RG.271.9.2019.EW</w:t>
      </w:r>
      <w:r w:rsidRPr="00293224">
        <w:rPr>
          <w:rFonts w:asciiTheme="majorHAnsi" w:hAnsiTheme="majorHAnsi" w:cstheme="majorHAnsi"/>
        </w:rPr>
        <w:t>”.</w:t>
      </w:r>
    </w:p>
    <w:p w14:paraId="7D55ABD9" w14:textId="77777777" w:rsidR="00FB53CC" w:rsidRPr="00293224" w:rsidRDefault="00FB53CC" w:rsidP="00E929E5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 przypadku wniesienia zabezpieczenia w formie innej niż w pieniądzu, dokument zabezpieczenia należy</w:t>
      </w:r>
      <w:r w:rsidR="008C147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 xml:space="preserve">złożyć w </w:t>
      </w:r>
      <w:r w:rsidR="008C147B" w:rsidRPr="00293224">
        <w:rPr>
          <w:rFonts w:asciiTheme="majorHAnsi" w:hAnsiTheme="majorHAnsi" w:cstheme="majorHAnsi"/>
        </w:rPr>
        <w:t>Urząd Gminy Aleksandrów Kujawski, ul. Słowackiego 12, 87-700 Aleksandrów Kujawski</w:t>
      </w:r>
      <w:r w:rsidRPr="00293224">
        <w:rPr>
          <w:rFonts w:asciiTheme="majorHAnsi" w:hAnsiTheme="majorHAnsi" w:cstheme="majorHAnsi"/>
        </w:rPr>
        <w:t>. Dokument</w:t>
      </w:r>
      <w:r w:rsidR="008C147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 xml:space="preserve">ten zostanie przekazany do depozytu u </w:t>
      </w:r>
      <w:r w:rsidR="00E11866">
        <w:rPr>
          <w:rFonts w:asciiTheme="majorHAnsi" w:hAnsiTheme="majorHAnsi" w:cstheme="majorHAnsi"/>
        </w:rPr>
        <w:t>Skarbnika</w:t>
      </w:r>
      <w:r w:rsidRPr="00293224">
        <w:rPr>
          <w:rFonts w:asciiTheme="majorHAnsi" w:hAnsiTheme="majorHAnsi" w:cstheme="majorHAnsi"/>
        </w:rPr>
        <w:t xml:space="preserve"> Gminy</w:t>
      </w:r>
      <w:r w:rsidR="00E11866">
        <w:rPr>
          <w:rFonts w:asciiTheme="majorHAnsi" w:hAnsiTheme="majorHAnsi" w:cstheme="majorHAnsi"/>
        </w:rPr>
        <w:t xml:space="preserve"> Aleksandrów Kujawski</w:t>
      </w:r>
      <w:r w:rsidRPr="00293224">
        <w:rPr>
          <w:rFonts w:asciiTheme="majorHAnsi" w:hAnsiTheme="majorHAnsi" w:cstheme="majorHAnsi"/>
        </w:rPr>
        <w:t>.</w:t>
      </w:r>
    </w:p>
    <w:p w14:paraId="5AAE99C5" w14:textId="77777777" w:rsidR="008C147B" w:rsidRPr="00293224" w:rsidRDefault="008C14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74DF0CE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 przypadku wniesienia zabezpieczenia w formie innej niż w pieniądzu, dokument zabezpieczenia</w:t>
      </w:r>
      <w:r w:rsidR="008C147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należytego wykonania umowy należy w terminie do 2 dni przed planowanym terminem podpisania</w:t>
      </w:r>
      <w:r w:rsidR="008C147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umowy przedstawić Zamawiającemu do akceptacji. Dokument zabezpieczenia należytego</w:t>
      </w:r>
      <w:r w:rsidR="008C147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wykonania umowy musi obejmować odpowiedzialność Gwaranta w zakresie:</w:t>
      </w:r>
    </w:p>
    <w:p w14:paraId="041C11AA" w14:textId="77777777" w:rsidR="00FB53CC" w:rsidRPr="00293224" w:rsidRDefault="00FB53CC" w:rsidP="00E929E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100 % zabezpieczenia służy pokryciu roszczeń z tytułu niewykonania lub nienależytego</w:t>
      </w:r>
      <w:r w:rsidR="008C147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wykonania umowy, w okresie od dnia zawarcia umowy,</w:t>
      </w:r>
    </w:p>
    <w:p w14:paraId="43DE5FEE" w14:textId="77777777" w:rsidR="00FB53CC" w:rsidRPr="00293224" w:rsidRDefault="00FB53CC" w:rsidP="00E929E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30 % wysokości zabezpieczenia służy pokryciu roszczeń z tytułu</w:t>
      </w:r>
      <w:r w:rsidR="00E11866">
        <w:rPr>
          <w:rFonts w:asciiTheme="majorHAnsi" w:hAnsiTheme="majorHAnsi" w:cstheme="majorHAnsi"/>
        </w:rPr>
        <w:t xml:space="preserve"> gwarancji </w:t>
      </w:r>
      <w:r w:rsidRPr="00293224">
        <w:rPr>
          <w:rFonts w:asciiTheme="majorHAnsi" w:hAnsiTheme="majorHAnsi" w:cstheme="majorHAnsi"/>
        </w:rPr>
        <w:t>za wady.</w:t>
      </w:r>
    </w:p>
    <w:p w14:paraId="4512F7A4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Dokument zabezpieczenia należytego wykonania umowy nie mo</w:t>
      </w:r>
      <w:r w:rsidR="008C147B" w:rsidRPr="00293224">
        <w:rPr>
          <w:rFonts w:asciiTheme="majorHAnsi" w:hAnsiTheme="majorHAnsi" w:cstheme="majorHAnsi"/>
        </w:rPr>
        <w:t xml:space="preserve">że ograniczać odpowiedzialności </w:t>
      </w:r>
      <w:r w:rsidRPr="00293224">
        <w:rPr>
          <w:rFonts w:asciiTheme="majorHAnsi" w:hAnsiTheme="majorHAnsi" w:cstheme="majorHAnsi"/>
        </w:rPr>
        <w:t>Gwaranta z tytułu niewykonania lu</w:t>
      </w:r>
      <w:r w:rsidR="008C147B" w:rsidRPr="00293224">
        <w:rPr>
          <w:rFonts w:asciiTheme="majorHAnsi" w:hAnsiTheme="majorHAnsi" w:cstheme="majorHAnsi"/>
        </w:rPr>
        <w:t xml:space="preserve">b nienależytego wykonania umowy </w:t>
      </w:r>
      <w:r w:rsidRPr="00293224">
        <w:rPr>
          <w:rFonts w:asciiTheme="majorHAnsi" w:hAnsiTheme="majorHAnsi" w:cstheme="majorHAnsi"/>
        </w:rPr>
        <w:t>oraz ros</w:t>
      </w:r>
      <w:r w:rsidR="008C147B" w:rsidRPr="00293224">
        <w:rPr>
          <w:rFonts w:asciiTheme="majorHAnsi" w:hAnsiTheme="majorHAnsi" w:cstheme="majorHAnsi"/>
        </w:rPr>
        <w:t xml:space="preserve">zczeń z tytułu rękojmi za wady. </w:t>
      </w:r>
      <w:r w:rsidRPr="00293224">
        <w:rPr>
          <w:rFonts w:asciiTheme="majorHAnsi" w:hAnsiTheme="majorHAnsi" w:cstheme="majorHAnsi"/>
        </w:rPr>
        <w:t>Zabezpieczenie należytego wykonania umowy zabezpiecza wszelkiego rod</w:t>
      </w:r>
      <w:r w:rsidR="008C147B" w:rsidRPr="00293224">
        <w:rPr>
          <w:rFonts w:asciiTheme="majorHAnsi" w:hAnsiTheme="majorHAnsi" w:cstheme="majorHAnsi"/>
        </w:rPr>
        <w:t xml:space="preserve">zaju roszczenia zamawiającego w </w:t>
      </w:r>
      <w:r w:rsidRPr="00293224">
        <w:rPr>
          <w:rFonts w:asciiTheme="majorHAnsi" w:hAnsiTheme="majorHAnsi" w:cstheme="majorHAnsi"/>
        </w:rPr>
        <w:t>związku z niewykonaniem lub nienależytym wykonaniem umowy przez wy</w:t>
      </w:r>
      <w:r w:rsidR="008C147B" w:rsidRPr="00293224">
        <w:rPr>
          <w:rFonts w:asciiTheme="majorHAnsi" w:hAnsiTheme="majorHAnsi" w:cstheme="majorHAnsi"/>
        </w:rPr>
        <w:t>konawcę oraz wszelkiego rodzaju R</w:t>
      </w:r>
      <w:r w:rsidRPr="00293224">
        <w:rPr>
          <w:rFonts w:asciiTheme="majorHAnsi" w:hAnsiTheme="majorHAnsi" w:cstheme="majorHAnsi"/>
        </w:rPr>
        <w:t>oszczenia zamawiającego wynikające z przepisów o rękojmi za wady.</w:t>
      </w:r>
    </w:p>
    <w:p w14:paraId="03B321AD" w14:textId="77777777" w:rsidR="008C147B" w:rsidRPr="00293224" w:rsidRDefault="008C14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A1FAE30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Zabezpieczenie należytego wykonania umowy w zakresie roszczeń z tytułu niewykonania lub</w:t>
      </w:r>
      <w:r w:rsidR="008C147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nienależytego wykonania umowy służy w szczególności pokryciu roszczeń o zapłatę:</w:t>
      </w:r>
    </w:p>
    <w:p w14:paraId="7C6A0DB9" w14:textId="77777777" w:rsidR="00FB53CC" w:rsidRPr="00293224" w:rsidRDefault="00FB53CC" w:rsidP="002C5AB9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odszkodowania z tytułu niewykonania lub nienależytego wykonania zobowiązania (art. 471 </w:t>
      </w:r>
      <w:r w:rsidR="00D103AD" w:rsidRPr="00293224">
        <w:rPr>
          <w:rFonts w:asciiTheme="majorHAnsi" w:hAnsiTheme="majorHAnsi" w:cstheme="majorHAnsi"/>
        </w:rPr>
        <w:t>KC</w:t>
      </w:r>
      <w:r w:rsidRPr="00293224">
        <w:rPr>
          <w:rFonts w:asciiTheme="majorHAnsi" w:hAnsiTheme="majorHAnsi" w:cstheme="majorHAnsi"/>
        </w:rPr>
        <w:t>),</w:t>
      </w:r>
    </w:p>
    <w:p w14:paraId="0B9D6B72" w14:textId="77777777" w:rsidR="00FB53CC" w:rsidRPr="00293224" w:rsidRDefault="00FB53CC" w:rsidP="002C5AB9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kary umownej (art. 483 § 1 </w:t>
      </w:r>
      <w:r w:rsidR="00D103AD" w:rsidRPr="00293224">
        <w:rPr>
          <w:rFonts w:asciiTheme="majorHAnsi" w:hAnsiTheme="majorHAnsi" w:cstheme="majorHAnsi"/>
        </w:rPr>
        <w:t>KC</w:t>
      </w:r>
      <w:r w:rsidRPr="00293224">
        <w:rPr>
          <w:rFonts w:asciiTheme="majorHAnsi" w:hAnsiTheme="majorHAnsi" w:cstheme="majorHAnsi"/>
        </w:rPr>
        <w:t>),</w:t>
      </w:r>
    </w:p>
    <w:p w14:paraId="312FA3FF" w14:textId="77777777" w:rsidR="00FB53CC" w:rsidRPr="00293224" w:rsidRDefault="00FB53CC" w:rsidP="002C5AB9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odszkodowania z tytułu zwłoki w wykonaniu umowy wzajemnej (art. 491 § 1 </w:t>
      </w:r>
      <w:r w:rsidR="00D103AD" w:rsidRPr="00293224">
        <w:rPr>
          <w:rFonts w:asciiTheme="majorHAnsi" w:hAnsiTheme="majorHAnsi" w:cstheme="majorHAnsi"/>
        </w:rPr>
        <w:t>KC</w:t>
      </w:r>
      <w:r w:rsidRPr="00293224">
        <w:rPr>
          <w:rFonts w:asciiTheme="majorHAnsi" w:hAnsiTheme="majorHAnsi" w:cstheme="majorHAnsi"/>
        </w:rPr>
        <w:t>),</w:t>
      </w:r>
    </w:p>
    <w:p w14:paraId="0BB32E3A" w14:textId="77777777" w:rsidR="00FB53CC" w:rsidRPr="00293224" w:rsidRDefault="00FB53CC" w:rsidP="002C5AB9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odszkodowania z tytułu niemożności świadczenia, za którą wykonawca ponosi odpowiedzialność</w:t>
      </w:r>
      <w:r w:rsidR="008C147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 xml:space="preserve">(art. 493 § 1 </w:t>
      </w:r>
      <w:r w:rsidR="00D103AD" w:rsidRPr="00293224">
        <w:rPr>
          <w:rFonts w:asciiTheme="majorHAnsi" w:hAnsiTheme="majorHAnsi" w:cstheme="majorHAnsi"/>
        </w:rPr>
        <w:t>KC</w:t>
      </w:r>
      <w:r w:rsidRPr="00293224">
        <w:rPr>
          <w:rFonts w:asciiTheme="majorHAnsi" w:hAnsiTheme="majorHAnsi" w:cstheme="majorHAnsi"/>
        </w:rPr>
        <w:t>)</w:t>
      </w:r>
    </w:p>
    <w:p w14:paraId="74013092" w14:textId="77777777" w:rsidR="00FB53CC" w:rsidRPr="00293224" w:rsidRDefault="00FB53CC" w:rsidP="002C5AB9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odszkodowania z tytułu szkody wynikłej z niewykonania zobowiązania z umowy wzajemnej (art. 494</w:t>
      </w:r>
      <w:r w:rsidR="008C147B" w:rsidRPr="00293224">
        <w:rPr>
          <w:rFonts w:asciiTheme="majorHAnsi" w:hAnsiTheme="majorHAnsi" w:cstheme="majorHAnsi"/>
        </w:rPr>
        <w:t xml:space="preserve"> </w:t>
      </w:r>
      <w:r w:rsidR="00D103AD" w:rsidRPr="00293224">
        <w:rPr>
          <w:rFonts w:asciiTheme="majorHAnsi" w:hAnsiTheme="majorHAnsi" w:cstheme="majorHAnsi"/>
        </w:rPr>
        <w:t>KC</w:t>
      </w:r>
      <w:r w:rsidRPr="00293224">
        <w:rPr>
          <w:rFonts w:asciiTheme="majorHAnsi" w:hAnsiTheme="majorHAnsi" w:cstheme="majorHAnsi"/>
        </w:rPr>
        <w:t>),</w:t>
      </w:r>
    </w:p>
    <w:p w14:paraId="6CB15882" w14:textId="77777777" w:rsidR="00E5307B" w:rsidRPr="00293224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A9D5CA6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Zabezpieczenie należytego wykonania umowy w zakresie roszczeń z tytułu rękojmi służy w</w:t>
      </w:r>
      <w:r w:rsidR="00E5307B" w:rsidRPr="00293224">
        <w:rPr>
          <w:rFonts w:asciiTheme="majorHAnsi" w:hAnsiTheme="majorHAnsi" w:cstheme="majorHAnsi"/>
        </w:rPr>
        <w:t xml:space="preserve"> </w:t>
      </w:r>
      <w:r w:rsidR="003E2A4B" w:rsidRPr="00293224">
        <w:rPr>
          <w:rFonts w:asciiTheme="majorHAnsi" w:hAnsiTheme="majorHAnsi" w:cstheme="majorHAnsi"/>
        </w:rPr>
        <w:t xml:space="preserve">  </w:t>
      </w:r>
      <w:r w:rsidRPr="00293224">
        <w:rPr>
          <w:rFonts w:asciiTheme="majorHAnsi" w:hAnsiTheme="majorHAnsi" w:cstheme="majorHAnsi"/>
        </w:rPr>
        <w:t>szczególności pokryciu roszczeń :</w:t>
      </w:r>
    </w:p>
    <w:p w14:paraId="31F83C06" w14:textId="77777777" w:rsidR="00FB53CC" w:rsidRPr="00293224" w:rsidRDefault="00FB53CC" w:rsidP="00E929E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o obniżenie ceny w przypadku stwierdzenia wad (art. 560 § 1 </w:t>
      </w:r>
      <w:r w:rsidR="00D103AD" w:rsidRPr="00293224">
        <w:rPr>
          <w:rFonts w:asciiTheme="majorHAnsi" w:hAnsiTheme="majorHAnsi" w:cstheme="majorHAnsi"/>
        </w:rPr>
        <w:t>KC</w:t>
      </w:r>
      <w:r w:rsidRPr="00293224">
        <w:rPr>
          <w:rFonts w:asciiTheme="majorHAnsi" w:hAnsiTheme="majorHAnsi" w:cstheme="majorHAnsi"/>
        </w:rPr>
        <w:t>),</w:t>
      </w:r>
    </w:p>
    <w:p w14:paraId="1B23855A" w14:textId="77777777" w:rsidR="00FB53CC" w:rsidRPr="00293224" w:rsidRDefault="00FB53CC" w:rsidP="00E929E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 naprawienie szkody wynikłej z opóźnienia polegającego na świadczeniu wadliwych rzeczy</w:t>
      </w:r>
      <w:r w:rsidR="00E5307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 xml:space="preserve">oznaczonych co do gatunku (art. 561 § 1 </w:t>
      </w:r>
      <w:r w:rsidR="00D103AD" w:rsidRPr="00293224">
        <w:rPr>
          <w:rFonts w:asciiTheme="majorHAnsi" w:hAnsiTheme="majorHAnsi" w:cstheme="majorHAnsi"/>
        </w:rPr>
        <w:t>KC)</w:t>
      </w:r>
      <w:r w:rsidRPr="00293224">
        <w:rPr>
          <w:rFonts w:asciiTheme="majorHAnsi" w:hAnsiTheme="majorHAnsi" w:cstheme="majorHAnsi"/>
        </w:rPr>
        <w:t>,</w:t>
      </w:r>
    </w:p>
    <w:p w14:paraId="3CBF9900" w14:textId="77777777" w:rsidR="00FB53CC" w:rsidRPr="00293224" w:rsidRDefault="00FB53CC" w:rsidP="00E929E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o naprawienie szkody poniesionej wskutek istnienia wady (art. 566 § 1 </w:t>
      </w:r>
      <w:r w:rsidR="00D103AD" w:rsidRPr="00293224">
        <w:rPr>
          <w:rFonts w:asciiTheme="majorHAnsi" w:hAnsiTheme="majorHAnsi" w:cstheme="majorHAnsi"/>
        </w:rPr>
        <w:t>KC</w:t>
      </w:r>
      <w:r w:rsidRPr="00293224">
        <w:rPr>
          <w:rFonts w:asciiTheme="majorHAnsi" w:hAnsiTheme="majorHAnsi" w:cstheme="majorHAnsi"/>
        </w:rPr>
        <w:t>),</w:t>
      </w:r>
    </w:p>
    <w:p w14:paraId="1D5D5D88" w14:textId="77777777" w:rsidR="00FB53CC" w:rsidRPr="00293224" w:rsidRDefault="00FB53CC" w:rsidP="00E929E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 zwrot ceny, gdy z powodu wady prawnej kupujący był zmuszony wydać rzecz osobie trzeciej (art.</w:t>
      </w:r>
      <w:r w:rsidR="00E5307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 xml:space="preserve">575 </w:t>
      </w:r>
      <w:r w:rsidR="00D103AD" w:rsidRPr="00293224">
        <w:rPr>
          <w:rFonts w:asciiTheme="majorHAnsi" w:hAnsiTheme="majorHAnsi" w:cstheme="majorHAnsi"/>
        </w:rPr>
        <w:t>KC</w:t>
      </w:r>
      <w:r w:rsidRPr="00293224">
        <w:rPr>
          <w:rFonts w:asciiTheme="majorHAnsi" w:hAnsiTheme="majorHAnsi" w:cstheme="majorHAnsi"/>
        </w:rPr>
        <w:t>).</w:t>
      </w:r>
    </w:p>
    <w:p w14:paraId="21D9FDA7" w14:textId="77777777" w:rsidR="00E5307B" w:rsidRPr="00293224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2E4C1F0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UWAGA!!! W przypadku, gdy Wykonawca wnosi zabezpieczenie należytego wykonania umowy</w:t>
      </w:r>
      <w:r w:rsidR="003E2A4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 formie gwarancji/poręczenia z treści tych gwarancji/poręczeń musi w szczególności</w:t>
      </w:r>
      <w:r w:rsidR="003E2A4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jednoznacznie wynikać zobowiązanie gwaranta/poręczyciela do zapłaty całej kwoty</w:t>
      </w:r>
      <w:r w:rsidR="003E2A4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zabezpieczenia nieodwołalnie i bezwarunkowo, na pierwsze żądanie Zamawiającego</w:t>
      </w:r>
      <w:r w:rsidR="003E2A4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 xml:space="preserve">zawierające oświadczenie, że zaistniały okoliczności </w:t>
      </w:r>
      <w:r w:rsidRPr="00293224">
        <w:rPr>
          <w:rFonts w:asciiTheme="majorHAnsi" w:hAnsiTheme="majorHAnsi" w:cstheme="majorHAnsi"/>
        </w:rPr>
        <w:lastRenderedPageBreak/>
        <w:t>zatrzymania zabezpieczenia należytego</w:t>
      </w:r>
      <w:r w:rsidR="003E2A4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wykonania umowy, bez potwierdzania tych okoliczności. Treść gwarancji/poręczenia nie</w:t>
      </w:r>
      <w:r w:rsidR="003E2A4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może ograniczać bezwarunkowości gwarancji/ poręczenia, a w szczególności nie może</w:t>
      </w:r>
      <w:r w:rsidR="003E2A4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zawierać zapisów, że żądanie zapłaty zabezpieczenia należytego wykonania umowy powinno</w:t>
      </w:r>
      <w:r w:rsidR="003E2A4B" w:rsidRPr="00293224">
        <w:rPr>
          <w:rFonts w:asciiTheme="majorHAnsi" w:hAnsiTheme="majorHAnsi" w:cstheme="majorHAnsi"/>
        </w:rPr>
        <w:t xml:space="preserve"> być </w:t>
      </w:r>
      <w:r w:rsidRPr="00293224">
        <w:rPr>
          <w:rFonts w:asciiTheme="majorHAnsi" w:hAnsiTheme="majorHAnsi" w:cstheme="majorHAnsi"/>
        </w:rPr>
        <w:t>przekazane za pośrednictwem banku prowadzącego rachunek Zamawiającego, który</w:t>
      </w:r>
      <w:r w:rsidR="003E2A4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potwierdzi, że podpisy złożone na żądaniu zapłaty należą do osób uprawnionych do</w:t>
      </w:r>
      <w:r w:rsidR="003E2A4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zaciągania zobowiązań majątkowych w imieniu Zamawiającego.</w:t>
      </w:r>
    </w:p>
    <w:p w14:paraId="5CF0FEF5" w14:textId="77777777" w:rsidR="003E2A4B" w:rsidRPr="00293224" w:rsidRDefault="003E2A4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471F6FD" w14:textId="77777777" w:rsidR="00FB53CC" w:rsidRPr="00293224" w:rsidRDefault="006D5734" w:rsidP="00E929E5">
      <w:pPr>
        <w:pStyle w:val="Nagwek2"/>
        <w:numPr>
          <w:ilvl w:val="0"/>
          <w:numId w:val="7"/>
        </w:numPr>
        <w:jc w:val="both"/>
        <w:rPr>
          <w:rFonts w:cstheme="majorHAnsi"/>
        </w:rPr>
      </w:pPr>
      <w:bookmarkStart w:id="230" w:name="_Toc7163854"/>
      <w:r w:rsidRPr="00293224">
        <w:rPr>
          <w:rFonts w:cstheme="majorHAnsi"/>
        </w:rPr>
        <w:t>ISTOTNE DLA STRON POSTANOWIENIA, KTÓRE ZOSTANĄ WPROWADZONE DO TREŚCI ZAWIERANEJ UMOWY W SPRAWIE ZAMÓWIENIA PUBLICZNEGO, OGÓLNE WARUNKI UMOWY ALBO WZÓR UMOWY, JEŻELI ZAMAWIAJĄCY WYMAGA OD WYKONAWCY, ABY ZAWARŁ Z NIM UMOWĘ W SPRAWIE ZAMÓWIENIA PUBLICZNEGO NA TAKICH WARUNKACH.</w:t>
      </w:r>
      <w:bookmarkEnd w:id="230"/>
    </w:p>
    <w:p w14:paraId="431D16A9" w14:textId="77777777" w:rsidR="006D5734" w:rsidRPr="00293224" w:rsidRDefault="006D5734" w:rsidP="006D5734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ajorHAnsi"/>
        </w:rPr>
      </w:pPr>
    </w:p>
    <w:p w14:paraId="4DFB2790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 przypadkach przewidzianych w umowie dopuszcza się możliwość wprowadzenia zmian w tej</w:t>
      </w:r>
      <w:r w:rsidR="003E2A4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umowie z zastrzeżeniem zapisów wskazanych w art. 144 ustawy- Prawo zamówień publicznych.</w:t>
      </w:r>
    </w:p>
    <w:p w14:paraId="372994CE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Zmiany mogą być inicjowane przez Zamawiającego lub przez Wykonawcę.</w:t>
      </w:r>
    </w:p>
    <w:p w14:paraId="513E8657" w14:textId="77777777" w:rsidR="00FB53CC" w:rsidRPr="00293224" w:rsidRDefault="00FB53CC" w:rsidP="00E929E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Zmiany nie mogą wykraczać poza zakres świadczenia określony w SIWZ.</w:t>
      </w:r>
    </w:p>
    <w:p w14:paraId="66B499D6" w14:textId="77777777" w:rsidR="00FB53CC" w:rsidRDefault="00FB53CC" w:rsidP="00E929E5">
      <w:pPr>
        <w:pStyle w:val="Akapitzlist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Wszelkie zmiany umowy możliwe są za obopólnym pisemn</w:t>
      </w:r>
      <w:r w:rsidR="003E2A4B" w:rsidRPr="00293224">
        <w:rPr>
          <w:rFonts w:asciiTheme="majorHAnsi" w:hAnsiTheme="majorHAnsi" w:cstheme="majorHAnsi"/>
        </w:rPr>
        <w:t xml:space="preserve">ym porozumieniem stron w formie </w:t>
      </w:r>
      <w:r w:rsidRPr="00293224">
        <w:rPr>
          <w:rFonts w:asciiTheme="majorHAnsi" w:hAnsiTheme="majorHAnsi" w:cstheme="majorHAnsi"/>
        </w:rPr>
        <w:t>aneksu</w:t>
      </w:r>
      <w:r w:rsidR="003E2A4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do umowy pod rygorem nieważności.</w:t>
      </w:r>
    </w:p>
    <w:p w14:paraId="397E859A" w14:textId="77777777" w:rsidR="0028316B" w:rsidRDefault="0028316B" w:rsidP="004527A0">
      <w:pPr>
        <w:pStyle w:val="Akapitzlist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Theme="majorHAnsi" w:hAnsiTheme="majorHAnsi" w:cstheme="majorHAnsi"/>
        </w:rPr>
      </w:pPr>
      <w:r w:rsidRPr="004527A0">
        <w:rPr>
          <w:rFonts w:asciiTheme="majorHAnsi" w:hAnsiTheme="majorHAnsi" w:cstheme="majorHAnsi"/>
        </w:rPr>
        <w:t xml:space="preserve">Wszelkie zmiany i uzupełnienia umowy mogą być dokonywane jedynie w formie pisemnej w postaci aneksu do umowy podpisanego przez obydwie strony, pod rygorem nieważności. </w:t>
      </w:r>
    </w:p>
    <w:p w14:paraId="45D83D23" w14:textId="77777777" w:rsidR="0028316B" w:rsidRPr="004527A0" w:rsidRDefault="0028316B" w:rsidP="004527A0">
      <w:pPr>
        <w:pStyle w:val="Akapitzlist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Theme="majorHAnsi" w:hAnsiTheme="majorHAnsi" w:cstheme="majorHAnsi"/>
        </w:rPr>
      </w:pPr>
      <w:r w:rsidRPr="004527A0">
        <w:rPr>
          <w:rFonts w:asciiTheme="majorHAnsi" w:hAnsiTheme="majorHAnsi" w:cstheme="majorHAnsi"/>
        </w:rPr>
        <w:t xml:space="preserve">Zakazuje się zmian postanowień zawartej umowy w stosunku do treści oferty, na podstawie której dokonano wyboru wykonawcy, chyba że zachodzi co najmniej jedna z następujących okoliczności: </w:t>
      </w:r>
    </w:p>
    <w:p w14:paraId="13AE398A" w14:textId="77777777" w:rsidR="0028316B" w:rsidRPr="004527A0" w:rsidRDefault="004527A0" w:rsidP="004527A0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114AC2">
        <w:rPr>
          <w:rFonts w:asciiTheme="majorHAnsi" w:hAnsiTheme="majorHAnsi" w:cstheme="majorHAnsi"/>
          <w:u w:val="single"/>
        </w:rPr>
        <w:t>Z</w:t>
      </w:r>
      <w:r w:rsidR="0028316B" w:rsidRPr="00114AC2">
        <w:rPr>
          <w:rFonts w:asciiTheme="majorHAnsi" w:hAnsiTheme="majorHAnsi" w:cstheme="majorHAnsi"/>
          <w:u w:val="single"/>
        </w:rPr>
        <w:t>miany zostały przewidziane w ogłoszeniu o zamówieniu lub specyfikacji istotnych warunków zamówienia</w:t>
      </w:r>
      <w:r w:rsidR="0028316B" w:rsidRPr="004527A0">
        <w:rPr>
          <w:rFonts w:asciiTheme="majorHAnsi" w:hAnsiTheme="majorHAnsi" w:cstheme="majorHAnsi"/>
        </w:rPr>
        <w:t xml:space="preserve"> w postaci jednoznacznych postanowień umownych, które określają ich zakres, w szczególności możliwość zmiany wysokości wynagrodzenia wykonawcy, i charakter oraz warunki wprowadzenia zmian; </w:t>
      </w:r>
    </w:p>
    <w:p w14:paraId="1DE22419" w14:textId="77777777" w:rsidR="0028316B" w:rsidRPr="00114AC2" w:rsidRDefault="0028316B" w:rsidP="004527A0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u w:val="single"/>
        </w:rPr>
      </w:pPr>
      <w:r w:rsidRPr="00114AC2">
        <w:rPr>
          <w:rFonts w:asciiTheme="majorHAnsi" w:hAnsiTheme="majorHAnsi" w:cstheme="majorHAnsi"/>
          <w:u w:val="single"/>
        </w:rPr>
        <w:t xml:space="preserve">Zmiany terminu realizacji zadania w przypadku: </w:t>
      </w:r>
    </w:p>
    <w:p w14:paraId="078F9912" w14:textId="77777777" w:rsidR="0028316B" w:rsidRPr="00293224" w:rsidRDefault="0028316B" w:rsidP="002831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1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przypadki losowe (kataklizmy lub inne czynniki zewnętrzne, niemożliwe do przewidzenia wydarzenia, którym nie można zapobiec), które będą miały wpływ na treść zawartej umowy i termin realizacji usług; </w:t>
      </w:r>
    </w:p>
    <w:p w14:paraId="2AEFEDAE" w14:textId="77777777" w:rsidR="0028316B" w:rsidRPr="00293224" w:rsidRDefault="0028316B" w:rsidP="002831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1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zmiana przepisów powodujących konieczność innych rozwiązań niż zakładano w opisie przedmiotu zamówienia; </w:t>
      </w:r>
    </w:p>
    <w:p w14:paraId="517DF125" w14:textId="77777777" w:rsidR="0028316B" w:rsidRPr="00293224" w:rsidRDefault="0028316B" w:rsidP="002831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1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zmiana przepisów powodujących konieczność uzyskania dokumentów, które te przepisy narzucają; </w:t>
      </w:r>
    </w:p>
    <w:p w14:paraId="6798F679" w14:textId="77777777" w:rsidR="0028316B" w:rsidRPr="00114AC2" w:rsidRDefault="0028316B" w:rsidP="004527A0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u w:val="single"/>
        </w:rPr>
      </w:pPr>
      <w:r w:rsidRPr="00114AC2">
        <w:rPr>
          <w:rFonts w:asciiTheme="majorHAnsi" w:hAnsiTheme="majorHAnsi" w:cstheme="majorHAnsi"/>
          <w:u w:val="single"/>
        </w:rPr>
        <w:t xml:space="preserve">Zmian osobowych w przypadku: </w:t>
      </w:r>
    </w:p>
    <w:p w14:paraId="72347E95" w14:textId="77777777" w:rsidR="0028316B" w:rsidRPr="00293224" w:rsidRDefault="0028316B" w:rsidP="0028316B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1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zmiana osób odpowiedzialnych za prawidłowe świadczenie usług ze strony Wykonawcy i osób wyznaczonych do współpracy w imieniu Zamawiającego. </w:t>
      </w:r>
    </w:p>
    <w:p w14:paraId="62E91948" w14:textId="77777777" w:rsidR="0028316B" w:rsidRPr="00293224" w:rsidRDefault="0028316B" w:rsidP="0028316B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1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zmiana podwykonawcy, przy pomocy, którego Wykonawca wykonuje przedmiot umowy; zmiana jest możliwa tylko w przypadku, gdy nowy podwykonawca posiada tożsamą wiedzę i doświadczenie zawodowe, potencjał techniczny oraz osoby zdolne do wykonania zamówienia, a także jest w sytuacji ekonomiczniej i finansowej, jak dotychczasowy podwykonawca. </w:t>
      </w:r>
    </w:p>
    <w:p w14:paraId="237BC270" w14:textId="77777777" w:rsidR="0028316B" w:rsidRPr="00293224" w:rsidRDefault="0028316B" w:rsidP="0028316B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1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powierzenie wykonania części zamówienia Podwykonawcy w trakcie realizacji zadania, jeżeli Wykonawca nie zakładał wykonania zamówienia przy pomocy Podwykonawcy(</w:t>
      </w:r>
      <w:proofErr w:type="spellStart"/>
      <w:r w:rsidRPr="00293224">
        <w:rPr>
          <w:rFonts w:asciiTheme="majorHAnsi" w:hAnsiTheme="majorHAnsi" w:cstheme="majorHAnsi"/>
        </w:rPr>
        <w:t>ców</w:t>
      </w:r>
      <w:proofErr w:type="spellEnd"/>
      <w:r w:rsidRPr="00293224">
        <w:rPr>
          <w:rFonts w:asciiTheme="majorHAnsi" w:hAnsiTheme="majorHAnsi" w:cstheme="majorHAnsi"/>
        </w:rPr>
        <w:t xml:space="preserve">) na etapie składania ofert lub rozszerzenia zakresu podwykonawstwa w porównaniu do wskazanego w ofercie Wykonawcy, w szczególności gdy posłużenie się podwykonawcą doprowadzi do skrócenia terminu wykonania przedmiotu umowy, zmniejszenia należnego Wykonawcy wynagrodzenia lub zastosowania przy wykonaniu przedmiotu umowy bardziej zaawansowanych rozwiązań </w:t>
      </w:r>
      <w:r w:rsidRPr="00293224">
        <w:rPr>
          <w:rFonts w:asciiTheme="majorHAnsi" w:hAnsiTheme="majorHAnsi" w:cstheme="majorHAnsi"/>
        </w:rPr>
        <w:lastRenderedPageBreak/>
        <w:t xml:space="preserve">technologicznych w porównaniu do wskazanych w SIWZ. Zmiana ta nie może dotyczyć czynności, które zgodnie z SIWZ muszą być wykonane przez Wykonawcę osobiście. </w:t>
      </w:r>
    </w:p>
    <w:p w14:paraId="5DDF1003" w14:textId="77777777" w:rsidR="0028316B" w:rsidRPr="00293224" w:rsidRDefault="0028316B" w:rsidP="004527A0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114AC2">
        <w:rPr>
          <w:rFonts w:asciiTheme="majorHAnsi" w:hAnsiTheme="majorHAnsi" w:cstheme="majorHAnsi"/>
          <w:u w:val="single"/>
        </w:rPr>
        <w:t>Pozostałych zmian</w:t>
      </w:r>
      <w:r w:rsidRPr="00293224">
        <w:rPr>
          <w:rFonts w:asciiTheme="majorHAnsi" w:hAnsiTheme="majorHAnsi" w:cstheme="majorHAnsi"/>
        </w:rPr>
        <w:t xml:space="preserve">: </w:t>
      </w:r>
    </w:p>
    <w:p w14:paraId="51762E50" w14:textId="77777777" w:rsidR="0028316B" w:rsidRPr="00293224" w:rsidRDefault="0028316B" w:rsidP="0028106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3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 każdym przypadku, gdy zmiana jest korzystna dla Zamawiającego (np. powoduje skrócenie terminu realizacji umowy, zmniejszenie wartości zamówienia); </w:t>
      </w:r>
    </w:p>
    <w:p w14:paraId="3DDB8A21" w14:textId="77777777" w:rsidR="0028316B" w:rsidRPr="00293224" w:rsidRDefault="0028316B" w:rsidP="0028106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3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 przypadku ustawowej zmiany wysokości stawki podatku VAT dopuszcza się możliwość sporządzenia aneksu do umowy uwzględniającego zmianę wartości umowy z tego tytułu; </w:t>
      </w:r>
    </w:p>
    <w:p w14:paraId="2A4EF060" w14:textId="77777777" w:rsidR="0028316B" w:rsidRPr="00293224" w:rsidRDefault="0028316B" w:rsidP="0028106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3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zmiana sposobu rozliczania umowy lub dokonywania płatności na rzecz Wykonawcy; </w:t>
      </w:r>
    </w:p>
    <w:p w14:paraId="31686B4B" w14:textId="77777777" w:rsidR="0028316B" w:rsidRPr="00293224" w:rsidRDefault="0028316B" w:rsidP="0028106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3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przypadki losowe (kataklizmy lub inne czynniki zewnętrzne, zgony i niemożliwe do przewidzenia wydarzenia), które będą miały wpływ na treść zawartej umowy i termin realizacji; </w:t>
      </w:r>
    </w:p>
    <w:p w14:paraId="0DE8DC9D" w14:textId="77777777" w:rsidR="0028316B" w:rsidRPr="00293224" w:rsidRDefault="0028316B" w:rsidP="0028106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3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obniżenie wynagrodzenia Wykonawcy; </w:t>
      </w:r>
    </w:p>
    <w:p w14:paraId="396427A3" w14:textId="77777777" w:rsidR="0028316B" w:rsidRPr="00293224" w:rsidRDefault="0028316B" w:rsidP="0028106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3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rezygnacja przez Zamawiającego z realizacji części przedmiotu umowy. W takim przypadku wynagrodzenie przysługujące Wykonawcy zostanie pomniejszone, przy czym Zamawiający zapłaci za wszystkie spełnione świadczenia i udokumentowane koszty, które Wykonawca poniósł w związku z wynikającymi z umowy planowanymi świadczeniami; </w:t>
      </w:r>
    </w:p>
    <w:p w14:paraId="52515F52" w14:textId="77777777" w:rsidR="0028316B" w:rsidRPr="00293224" w:rsidRDefault="0028316B" w:rsidP="0028106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3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zmiana albo rezygnacja z Podwykonawcy, przy pomocy, którego wykonawca wykonuje przedmiot umowy. Jeżeli zmiana albo rezygnacja z Podwykonawcy dotyczy podmiotu, na którego zasoby Wykonawca powoływał się, na zasadach określonych w art. 22a ust. 1 PZP, w celu wykazania spełniania warunków udziału w postępowaniu, o których mowa w art. 22 ust. 1b PZP, Wykonawca jest obowiązany wykazać Zamawiającemu, iż proponowany inny Podwykonawca lub Wykonawca samodzielnie spełnia je w stopniu nie mniejszym niż wymagany w trakcie postępowania o udzielenie zamówienia. </w:t>
      </w:r>
    </w:p>
    <w:p w14:paraId="16C2B518" w14:textId="77777777" w:rsidR="0028316B" w:rsidRPr="00293224" w:rsidRDefault="0028316B" w:rsidP="0028106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zmiana rachunku bankowego Wykonawcy.</w:t>
      </w:r>
    </w:p>
    <w:p w14:paraId="46AA0733" w14:textId="77777777" w:rsidR="0028316B" w:rsidRPr="009B7001" w:rsidRDefault="00900D36" w:rsidP="00281068">
      <w:pPr>
        <w:pStyle w:val="Akapitzlist"/>
        <w:numPr>
          <w:ilvl w:val="2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9B7001">
        <w:rPr>
          <w:rFonts w:asciiTheme="majorHAnsi" w:hAnsiTheme="majorHAnsi" w:cstheme="majorHAnsi"/>
          <w:u w:val="single"/>
        </w:rPr>
        <w:t>Z</w:t>
      </w:r>
      <w:r w:rsidR="0028316B" w:rsidRPr="009B7001">
        <w:rPr>
          <w:rFonts w:asciiTheme="majorHAnsi" w:hAnsiTheme="majorHAnsi" w:cstheme="majorHAnsi"/>
          <w:u w:val="single"/>
        </w:rPr>
        <w:t>miany dotyczą realizacji dodatkowych dostaw</w:t>
      </w:r>
      <w:r w:rsidR="00904133" w:rsidRPr="009B7001">
        <w:rPr>
          <w:rFonts w:asciiTheme="majorHAnsi" w:hAnsiTheme="majorHAnsi" w:cstheme="majorHAnsi"/>
        </w:rPr>
        <w:t xml:space="preserve"> </w:t>
      </w:r>
      <w:r w:rsidR="0028316B" w:rsidRPr="009B7001">
        <w:rPr>
          <w:rFonts w:asciiTheme="majorHAnsi" w:hAnsiTheme="majorHAnsi" w:cstheme="majorHAnsi"/>
        </w:rPr>
        <w:t xml:space="preserve">od dotychczasowego wykonawcy, nieobjętych </w:t>
      </w:r>
      <w:r w:rsidR="00904133" w:rsidRPr="009B7001">
        <w:rPr>
          <w:rFonts w:asciiTheme="majorHAnsi" w:hAnsiTheme="majorHAnsi" w:cstheme="majorHAnsi"/>
        </w:rPr>
        <w:t xml:space="preserve">   </w:t>
      </w:r>
      <w:r w:rsidR="0028316B" w:rsidRPr="009B7001">
        <w:rPr>
          <w:rFonts w:asciiTheme="majorHAnsi" w:hAnsiTheme="majorHAnsi" w:cstheme="majorHAnsi"/>
        </w:rPr>
        <w:t xml:space="preserve">zamówieniem podstawowym, o ile stały się niezbędne i zostały spełnione łącznie następujące warunki: </w:t>
      </w:r>
    </w:p>
    <w:p w14:paraId="03E31330" w14:textId="77777777" w:rsidR="0028316B" w:rsidRPr="00293224" w:rsidRDefault="0028316B" w:rsidP="0028106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23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zmiana wykonawcy nie może zostać dokonana z powodów ekonomicznych lub technicznych, w szczególności dotyczących zamienności lub interoperacyjności sprzętu, usług lub instalacji, zamówionych w ramach zamówienia podstawowego, </w:t>
      </w:r>
    </w:p>
    <w:p w14:paraId="3963BBE1" w14:textId="77777777" w:rsidR="0028316B" w:rsidRPr="00293224" w:rsidRDefault="0028316B" w:rsidP="0028106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23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zmiana wykonawcy spowodowałaby istotną niedogodność lub znaczne zwiększenie kosztów dla zamawiającego, </w:t>
      </w:r>
    </w:p>
    <w:p w14:paraId="422B7D5B" w14:textId="77777777" w:rsidR="0028316B" w:rsidRPr="00293224" w:rsidRDefault="0028316B" w:rsidP="0028106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23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wartość każdej kolejnej zmiany nie przekracza 50% wartości zamówienia określonej pierwotnie w umowie lub umowie ramowej; </w:t>
      </w:r>
    </w:p>
    <w:p w14:paraId="1974E500" w14:textId="77777777" w:rsidR="0028316B" w:rsidRPr="009B7001" w:rsidRDefault="00904133" w:rsidP="00281068">
      <w:pPr>
        <w:pStyle w:val="Akapitzlist"/>
        <w:numPr>
          <w:ilvl w:val="2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u w:val="single"/>
        </w:rPr>
      </w:pPr>
      <w:r w:rsidRPr="009B7001">
        <w:rPr>
          <w:rFonts w:asciiTheme="majorHAnsi" w:hAnsiTheme="majorHAnsi" w:cstheme="majorHAnsi"/>
          <w:u w:val="single"/>
        </w:rPr>
        <w:t>Z</w:t>
      </w:r>
      <w:r w:rsidR="0028316B" w:rsidRPr="009B7001">
        <w:rPr>
          <w:rFonts w:asciiTheme="majorHAnsi" w:hAnsiTheme="majorHAnsi" w:cstheme="majorHAnsi"/>
          <w:u w:val="single"/>
        </w:rPr>
        <w:t xml:space="preserve">ostały spełnione łącznie następujące warunki: </w:t>
      </w:r>
    </w:p>
    <w:p w14:paraId="3481FBC8" w14:textId="77777777" w:rsidR="0028316B" w:rsidRPr="00293224" w:rsidRDefault="0028316B" w:rsidP="0028106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2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konieczność zmiany umowy spowodowana jest okolicznościami, których zamawiający, działając z należytą starannością, nie mógł przewidzieć,</w:t>
      </w:r>
    </w:p>
    <w:p w14:paraId="79A4E5C5" w14:textId="77777777" w:rsidR="0028316B" w:rsidRPr="00293224" w:rsidRDefault="0028316B" w:rsidP="0028106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2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wartość zmiany nie przekracza 50% wartości zamówienia określonej pierwotnie w umowie; </w:t>
      </w:r>
    </w:p>
    <w:p w14:paraId="460FA6A9" w14:textId="77777777" w:rsidR="0028316B" w:rsidRPr="00952D40" w:rsidRDefault="00904133" w:rsidP="00281068">
      <w:pPr>
        <w:pStyle w:val="Akapitzlist"/>
        <w:numPr>
          <w:ilvl w:val="2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u w:val="single"/>
        </w:rPr>
      </w:pPr>
      <w:r w:rsidRPr="00952D40">
        <w:rPr>
          <w:rFonts w:asciiTheme="majorHAnsi" w:hAnsiTheme="majorHAnsi" w:cstheme="majorHAnsi"/>
          <w:u w:val="single"/>
        </w:rPr>
        <w:t>W</w:t>
      </w:r>
      <w:r w:rsidR="0028316B" w:rsidRPr="00952D40">
        <w:rPr>
          <w:rFonts w:asciiTheme="majorHAnsi" w:hAnsiTheme="majorHAnsi" w:cstheme="majorHAnsi"/>
          <w:u w:val="single"/>
        </w:rPr>
        <w:t xml:space="preserve">ykonawcę, któremu zamawiający udzielił zamówienia, ma zastąpić nowy wykonawca: </w:t>
      </w:r>
    </w:p>
    <w:p w14:paraId="6179710B" w14:textId="77777777" w:rsidR="0028316B" w:rsidRPr="00293224" w:rsidRDefault="0028316B" w:rsidP="0028106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2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na podstawie postanowień umownych, o których mowa w pkt </w:t>
      </w:r>
      <w:r w:rsidR="00EB5EAF">
        <w:rPr>
          <w:rFonts w:asciiTheme="majorHAnsi" w:hAnsiTheme="majorHAnsi" w:cstheme="majorHAnsi"/>
        </w:rPr>
        <w:t>16.6.1</w:t>
      </w:r>
      <w:r w:rsidRPr="00293224">
        <w:rPr>
          <w:rFonts w:asciiTheme="majorHAnsi" w:hAnsiTheme="majorHAnsi" w:cstheme="majorHAnsi"/>
        </w:rPr>
        <w:t xml:space="preserve">, </w:t>
      </w:r>
    </w:p>
    <w:p w14:paraId="0AF29010" w14:textId="77777777" w:rsidR="0028316B" w:rsidRPr="00293224" w:rsidRDefault="0028316B" w:rsidP="0028106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2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 </w:t>
      </w:r>
    </w:p>
    <w:p w14:paraId="168D59DB" w14:textId="77777777" w:rsidR="0028316B" w:rsidRPr="00293224" w:rsidRDefault="0028316B" w:rsidP="0028106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2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 wyniku przejęcia przez zamawiającego zobowiązań wykonawcy względem jego podwykonawców; </w:t>
      </w:r>
    </w:p>
    <w:p w14:paraId="47BCE832" w14:textId="77777777" w:rsidR="0028316B" w:rsidRPr="00952D40" w:rsidRDefault="00EB5EAF" w:rsidP="00281068">
      <w:pPr>
        <w:pStyle w:val="Akapitzlist"/>
        <w:numPr>
          <w:ilvl w:val="2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952D40">
        <w:rPr>
          <w:rFonts w:asciiTheme="majorHAnsi" w:hAnsiTheme="majorHAnsi" w:cstheme="majorHAnsi"/>
          <w:u w:val="single"/>
        </w:rPr>
        <w:t>Z</w:t>
      </w:r>
      <w:r w:rsidR="0028316B" w:rsidRPr="00952D40">
        <w:rPr>
          <w:rFonts w:asciiTheme="majorHAnsi" w:hAnsiTheme="majorHAnsi" w:cstheme="majorHAnsi"/>
          <w:u w:val="single"/>
        </w:rPr>
        <w:t>miany, niezależnie od ich wartości</w:t>
      </w:r>
      <w:r w:rsidR="0028316B" w:rsidRPr="00952D40">
        <w:rPr>
          <w:rFonts w:asciiTheme="majorHAnsi" w:hAnsiTheme="majorHAnsi" w:cstheme="majorHAnsi"/>
        </w:rPr>
        <w:t xml:space="preserve">, nie są istotne w rozumieniu ust. </w:t>
      </w:r>
      <w:r w:rsidR="008341FB" w:rsidRPr="00952D40">
        <w:rPr>
          <w:rFonts w:asciiTheme="majorHAnsi" w:hAnsiTheme="majorHAnsi" w:cstheme="majorHAnsi"/>
        </w:rPr>
        <w:t>16.</w:t>
      </w:r>
      <w:r w:rsidR="00F014F9" w:rsidRPr="00952D40">
        <w:rPr>
          <w:rFonts w:asciiTheme="majorHAnsi" w:hAnsiTheme="majorHAnsi" w:cstheme="majorHAnsi"/>
        </w:rPr>
        <w:t>12</w:t>
      </w:r>
      <w:r w:rsidR="0028316B" w:rsidRPr="00952D40">
        <w:rPr>
          <w:rFonts w:asciiTheme="majorHAnsi" w:hAnsiTheme="majorHAnsi" w:cstheme="majorHAnsi"/>
        </w:rPr>
        <w:t xml:space="preserve">; </w:t>
      </w:r>
    </w:p>
    <w:p w14:paraId="3524A480" w14:textId="77777777" w:rsidR="0028316B" w:rsidRPr="00952D40" w:rsidRDefault="00F014F9" w:rsidP="00281068">
      <w:pPr>
        <w:pStyle w:val="Akapitzlist"/>
        <w:numPr>
          <w:ilvl w:val="2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952D40">
        <w:rPr>
          <w:rFonts w:asciiTheme="majorHAnsi" w:hAnsiTheme="majorHAnsi" w:cstheme="majorHAnsi"/>
          <w:u w:val="single"/>
        </w:rPr>
        <w:t>Ł</w:t>
      </w:r>
      <w:r w:rsidR="0028316B" w:rsidRPr="00952D40">
        <w:rPr>
          <w:rFonts w:asciiTheme="majorHAnsi" w:hAnsiTheme="majorHAnsi" w:cstheme="majorHAnsi"/>
          <w:u w:val="single"/>
        </w:rPr>
        <w:t>ączna wartość zmian jest mniejsza niż kwoty określone w przepisach</w:t>
      </w:r>
      <w:r w:rsidR="0028316B" w:rsidRPr="00952D40">
        <w:rPr>
          <w:rFonts w:asciiTheme="majorHAnsi" w:hAnsiTheme="majorHAnsi" w:cstheme="majorHAnsi"/>
        </w:rPr>
        <w:t xml:space="preserve"> wydanych na podstawie art. 11 ust. 8 ustawy PZP i jest mniejsza od 10% wartości zamówienia określonej pierwotnie w umowie </w:t>
      </w:r>
      <w:r w:rsidR="0028316B" w:rsidRPr="00952D40">
        <w:rPr>
          <w:rFonts w:asciiTheme="majorHAnsi" w:hAnsiTheme="majorHAnsi" w:cstheme="majorHAnsi"/>
        </w:rPr>
        <w:lastRenderedPageBreak/>
        <w:t xml:space="preserve">w przypadku zamówień na usługi lub dostawy albo, w przypadku zamówień na roboty budowlane – jest mniejsza od 15% wartości zamówienia określonej pierwotnie w umowie. </w:t>
      </w:r>
    </w:p>
    <w:p w14:paraId="59C79046" w14:textId="77777777" w:rsidR="0028316B" w:rsidRPr="00952D40" w:rsidRDefault="0028316B" w:rsidP="00281068">
      <w:pPr>
        <w:pStyle w:val="Akapitzlist"/>
        <w:numPr>
          <w:ilvl w:val="2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u w:val="single"/>
        </w:rPr>
      </w:pPr>
      <w:r w:rsidRPr="00952D40">
        <w:rPr>
          <w:rFonts w:asciiTheme="majorHAnsi" w:hAnsiTheme="majorHAnsi" w:cstheme="majorHAnsi"/>
          <w:u w:val="single"/>
        </w:rPr>
        <w:t xml:space="preserve">Zmianę postanowień zawartych w umowie lub umowie ramowej uznaje się za istotną, jeżeli: </w:t>
      </w:r>
    </w:p>
    <w:p w14:paraId="57F6BC19" w14:textId="77777777" w:rsidR="0028316B" w:rsidRPr="00293224" w:rsidRDefault="0028316B" w:rsidP="0028106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zmienia ogólny charakter umowy, w stosunku do charakteru umowy lub umowy ramowej w pierwotnym brzmieniu; </w:t>
      </w:r>
    </w:p>
    <w:p w14:paraId="2F9AEFC9" w14:textId="77777777" w:rsidR="0028316B" w:rsidRPr="00293224" w:rsidRDefault="0028316B" w:rsidP="0028106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nie zmienia ogólnego charakteru umowy i zachodzi co najmniej jedna z następujących okoliczności: </w:t>
      </w:r>
    </w:p>
    <w:p w14:paraId="65EDD0A7" w14:textId="77777777" w:rsidR="0028316B" w:rsidRPr="00293224" w:rsidRDefault="0028316B" w:rsidP="0028106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zmiana wprowadza warunki, które, gdyby były postawione w postępowaniu o udzielenie zamówienia, to w tym postępowaniu wzięliby lub mogliby wziąć udział inni wykonawcy lub przyjęto by oferty innej treści, </w:t>
      </w:r>
    </w:p>
    <w:p w14:paraId="6F6A8050" w14:textId="77777777" w:rsidR="0028316B" w:rsidRPr="00293224" w:rsidRDefault="0028316B" w:rsidP="0028106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zmiana narusza równowagę ekonomiczną umowy na korzyść wykonawcy w sposób nieprzewidziany pierwotnie w umowie lub umowie ramowej, </w:t>
      </w:r>
    </w:p>
    <w:p w14:paraId="63C9819C" w14:textId="77777777" w:rsidR="0028316B" w:rsidRPr="00293224" w:rsidRDefault="0028316B" w:rsidP="0028106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zmiana znacznie rozszerza lub zmniejsza zakres świadczeń i zobowiązań wynikający z umowy, </w:t>
      </w:r>
    </w:p>
    <w:p w14:paraId="447E23F3" w14:textId="77777777" w:rsidR="0028316B" w:rsidRPr="00293224" w:rsidRDefault="0028316B" w:rsidP="0028106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polega na zastąpieniu wykonawcy, któremu zamawiający udzielił zamówienia, nowym wykonawcą, w przypadkach innych niż wymienione w ust. </w:t>
      </w:r>
      <w:r w:rsidR="001E27A1">
        <w:rPr>
          <w:rFonts w:asciiTheme="majorHAnsi" w:hAnsiTheme="majorHAnsi" w:cstheme="majorHAnsi"/>
        </w:rPr>
        <w:t>16.6</w:t>
      </w:r>
      <w:r w:rsidRPr="00293224">
        <w:rPr>
          <w:rFonts w:asciiTheme="majorHAnsi" w:hAnsiTheme="majorHAnsi" w:cstheme="majorHAnsi"/>
        </w:rPr>
        <w:t xml:space="preserve"> </w:t>
      </w:r>
      <w:r w:rsidR="009776CF">
        <w:rPr>
          <w:rFonts w:asciiTheme="majorHAnsi" w:hAnsiTheme="majorHAnsi" w:cstheme="majorHAnsi"/>
        </w:rPr>
        <w:t xml:space="preserve">i </w:t>
      </w:r>
      <w:r w:rsidRPr="00293224">
        <w:rPr>
          <w:rFonts w:asciiTheme="majorHAnsi" w:hAnsiTheme="majorHAnsi" w:cstheme="majorHAnsi"/>
        </w:rPr>
        <w:t xml:space="preserve">pkt </w:t>
      </w:r>
      <w:r w:rsidR="009776CF">
        <w:rPr>
          <w:rFonts w:asciiTheme="majorHAnsi" w:hAnsiTheme="majorHAnsi" w:cstheme="majorHAnsi"/>
        </w:rPr>
        <w:t>16.9</w:t>
      </w:r>
      <w:r w:rsidRPr="00293224">
        <w:rPr>
          <w:rFonts w:asciiTheme="majorHAnsi" w:hAnsiTheme="majorHAnsi" w:cstheme="majorHAnsi"/>
        </w:rPr>
        <w:t xml:space="preserve">. </w:t>
      </w:r>
    </w:p>
    <w:p w14:paraId="3635F8CB" w14:textId="77777777" w:rsidR="0028316B" w:rsidRPr="00293224" w:rsidRDefault="0028316B" w:rsidP="00281068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Postanowienie umowne zmienione z naruszeniem ust. </w:t>
      </w:r>
      <w:r w:rsidR="001E27A1">
        <w:rPr>
          <w:rFonts w:asciiTheme="majorHAnsi" w:hAnsiTheme="majorHAnsi" w:cstheme="majorHAnsi"/>
        </w:rPr>
        <w:t>16.6</w:t>
      </w:r>
      <w:r w:rsidRPr="00293224">
        <w:rPr>
          <w:rFonts w:asciiTheme="majorHAnsi" w:hAnsiTheme="majorHAnsi" w:cstheme="majorHAnsi"/>
        </w:rPr>
        <w:t>–</w:t>
      </w:r>
      <w:r w:rsidR="001E27A1">
        <w:rPr>
          <w:rFonts w:asciiTheme="majorHAnsi" w:hAnsiTheme="majorHAnsi" w:cstheme="majorHAnsi"/>
        </w:rPr>
        <w:t>16.12</w:t>
      </w:r>
      <w:r w:rsidRPr="00293224">
        <w:rPr>
          <w:rFonts w:asciiTheme="majorHAnsi" w:hAnsiTheme="majorHAnsi" w:cstheme="majorHAnsi"/>
        </w:rPr>
        <w:t xml:space="preserve"> podlega unieważnieniu. Na miejsce unieważnionych postanowień umowy wchodzą postanowienia umowne w pierwotnym brzmieniu. </w:t>
      </w:r>
    </w:p>
    <w:p w14:paraId="4F966394" w14:textId="77777777" w:rsidR="0028316B" w:rsidRPr="00293224" w:rsidRDefault="0028316B" w:rsidP="00281068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Jeżeli zamawiający zamierza zmienić warunki realizacji zamówienia, które wykraczają poza zmiany umowy lub umowy ramowej dopuszczalne zgodnie z </w:t>
      </w:r>
      <w:r w:rsidR="000C6E16">
        <w:rPr>
          <w:rFonts w:asciiTheme="majorHAnsi" w:hAnsiTheme="majorHAnsi" w:cstheme="majorHAnsi"/>
        </w:rPr>
        <w:t>powyższym</w:t>
      </w:r>
      <w:r w:rsidRPr="00293224">
        <w:rPr>
          <w:rFonts w:asciiTheme="majorHAnsi" w:hAnsiTheme="majorHAnsi" w:cstheme="majorHAnsi"/>
        </w:rPr>
        <w:t xml:space="preserve"> obowiązany jest przeprowadzić nowe postępowanie o udzielenie zamówienia. </w:t>
      </w:r>
    </w:p>
    <w:p w14:paraId="57770AD1" w14:textId="77777777" w:rsidR="003E2A4B" w:rsidRPr="00293224" w:rsidRDefault="003E2A4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CE6DCE7" w14:textId="77777777" w:rsidR="00FB53CC" w:rsidRPr="00293224" w:rsidRDefault="006D5734" w:rsidP="00281068">
      <w:pPr>
        <w:pStyle w:val="Nagwek2"/>
        <w:numPr>
          <w:ilvl w:val="0"/>
          <w:numId w:val="66"/>
        </w:numPr>
        <w:jc w:val="both"/>
        <w:rPr>
          <w:rFonts w:cstheme="majorHAnsi"/>
        </w:rPr>
      </w:pPr>
      <w:bookmarkStart w:id="231" w:name="_Toc7163855"/>
      <w:r w:rsidRPr="00293224">
        <w:rPr>
          <w:rFonts w:cstheme="majorHAnsi"/>
        </w:rPr>
        <w:t>POUCZENIE O ŚRODKACH OCHRONY PRAWNEJ PRZYSŁUGUJĄCYCH WYKONAWCY W TOKU POSTĘPOWANIA O UDZIELENIE ZAMÓWIENIA.</w:t>
      </w:r>
      <w:bookmarkEnd w:id="231"/>
    </w:p>
    <w:p w14:paraId="0FB54FC1" w14:textId="77777777" w:rsidR="00FB53CC" w:rsidRPr="00293224" w:rsidRDefault="00FB53CC" w:rsidP="00281068">
      <w:pPr>
        <w:pStyle w:val="Akapitzlist"/>
        <w:numPr>
          <w:ilvl w:val="1"/>
          <w:numId w:val="6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Każdemu Wykonawcy, a także innemu podmiotowi, jeżeli ma lub miał interes w uzyskaniu danego</w:t>
      </w:r>
      <w:r w:rsidR="003E2A4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zamówienia oraz poniósł lub może ponieść szkodę w wyniku naruszenia przez Zamawiającego</w:t>
      </w:r>
      <w:r w:rsidR="003E2A4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przepisów ustawy P</w:t>
      </w:r>
      <w:r w:rsidR="00D103AD" w:rsidRPr="00293224">
        <w:rPr>
          <w:rFonts w:asciiTheme="majorHAnsi" w:hAnsiTheme="majorHAnsi" w:cstheme="majorHAnsi"/>
        </w:rPr>
        <w:t>ZP</w:t>
      </w:r>
      <w:r w:rsidRPr="00293224">
        <w:rPr>
          <w:rFonts w:asciiTheme="majorHAnsi" w:hAnsiTheme="majorHAnsi" w:cstheme="majorHAnsi"/>
        </w:rPr>
        <w:t>, przysługują środki ochrony prawnej przewidziane w dziale VI ustawy Prawo</w:t>
      </w:r>
      <w:r w:rsidR="003E2A4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zamówień publicznych.</w:t>
      </w:r>
    </w:p>
    <w:p w14:paraId="39C15DAE" w14:textId="77777777" w:rsidR="00FB53CC" w:rsidRPr="00293224" w:rsidRDefault="00FB53CC" w:rsidP="00281068">
      <w:pPr>
        <w:pStyle w:val="Akapitzlist"/>
        <w:numPr>
          <w:ilvl w:val="1"/>
          <w:numId w:val="6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Środki ochrony prawnej wobec ogłoszenia o zamówieniu oraz </w:t>
      </w:r>
      <w:r w:rsidR="00D103AD" w:rsidRPr="00293224">
        <w:rPr>
          <w:rFonts w:asciiTheme="majorHAnsi" w:hAnsiTheme="majorHAnsi" w:cstheme="majorHAnsi"/>
        </w:rPr>
        <w:t>SIWZ</w:t>
      </w:r>
      <w:r w:rsidRPr="00293224">
        <w:rPr>
          <w:rFonts w:asciiTheme="majorHAnsi" w:hAnsiTheme="majorHAnsi" w:cstheme="majorHAnsi"/>
        </w:rPr>
        <w:t xml:space="preserve"> przysługują również organizacjom</w:t>
      </w:r>
      <w:r w:rsidR="003E2A4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wpisanym na listę, o której mowa w art. 154 pkt 5 ustawy P</w:t>
      </w:r>
      <w:r w:rsidR="00D103AD" w:rsidRPr="00293224">
        <w:rPr>
          <w:rFonts w:asciiTheme="majorHAnsi" w:hAnsiTheme="majorHAnsi" w:cstheme="majorHAnsi"/>
        </w:rPr>
        <w:t>ZP</w:t>
      </w:r>
      <w:r w:rsidRPr="00293224">
        <w:rPr>
          <w:rFonts w:asciiTheme="majorHAnsi" w:hAnsiTheme="majorHAnsi" w:cstheme="majorHAnsi"/>
        </w:rPr>
        <w:t>.</w:t>
      </w:r>
    </w:p>
    <w:p w14:paraId="4A33A963" w14:textId="77777777" w:rsidR="00FB53CC" w:rsidRPr="00293224" w:rsidRDefault="00FB53CC" w:rsidP="00281068">
      <w:pPr>
        <w:pStyle w:val="Akapitzlist"/>
        <w:numPr>
          <w:ilvl w:val="1"/>
          <w:numId w:val="6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Odwołanie przysługuje wyłącznie wobec czynności:</w:t>
      </w:r>
    </w:p>
    <w:p w14:paraId="3AF61840" w14:textId="77777777" w:rsidR="00FB53CC" w:rsidRPr="00293224" w:rsidRDefault="00FB53CC" w:rsidP="00E929E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wyboru trybu negocjacji bez ogłoszenia, zamówienia z wolnej ręki lub zapytania o cenę;</w:t>
      </w:r>
    </w:p>
    <w:p w14:paraId="0E0D2E90" w14:textId="77777777" w:rsidR="00FB53CC" w:rsidRPr="00293224" w:rsidRDefault="00FB53CC" w:rsidP="00E929E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określenia warunków udziału w postępowaniu;</w:t>
      </w:r>
    </w:p>
    <w:p w14:paraId="2ABFFF97" w14:textId="77777777" w:rsidR="00FB53CC" w:rsidRPr="00293224" w:rsidRDefault="00FB53CC" w:rsidP="00E929E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wykluczenia odwołującego z postępowania o udzielenie zamówienia;</w:t>
      </w:r>
    </w:p>
    <w:p w14:paraId="22BCFCF4" w14:textId="77777777" w:rsidR="00FB53CC" w:rsidRPr="00293224" w:rsidRDefault="00FB53CC" w:rsidP="00E929E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odrzucenia oferty odwołującego;</w:t>
      </w:r>
    </w:p>
    <w:p w14:paraId="4740DFDA" w14:textId="77777777" w:rsidR="00FB53CC" w:rsidRPr="00293224" w:rsidRDefault="00FB53CC" w:rsidP="00E929E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opisu przedmiotu zamówienia;</w:t>
      </w:r>
    </w:p>
    <w:p w14:paraId="1ED8856A" w14:textId="77777777" w:rsidR="00FB53CC" w:rsidRPr="00293224" w:rsidRDefault="00FB53CC" w:rsidP="00E929E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wyboru najkorzystniejszej oferty.</w:t>
      </w:r>
    </w:p>
    <w:p w14:paraId="7382F777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25C86C5" w14:textId="77777777" w:rsidR="003E2A4B" w:rsidRPr="00293224" w:rsidRDefault="00FB53CC" w:rsidP="00281068">
      <w:pPr>
        <w:pStyle w:val="Nagwek2"/>
        <w:numPr>
          <w:ilvl w:val="0"/>
          <w:numId w:val="66"/>
        </w:numPr>
        <w:rPr>
          <w:rFonts w:cstheme="majorHAnsi"/>
        </w:rPr>
      </w:pPr>
      <w:bookmarkStart w:id="232" w:name="_Toc7163856"/>
      <w:r w:rsidRPr="00293224">
        <w:rPr>
          <w:rFonts w:cstheme="majorHAnsi"/>
        </w:rPr>
        <w:t>KLAUZULA RODO</w:t>
      </w:r>
      <w:bookmarkEnd w:id="232"/>
      <w:r w:rsidR="003E2A4B" w:rsidRPr="00293224">
        <w:rPr>
          <w:rFonts w:cstheme="majorHAnsi"/>
        </w:rPr>
        <w:t xml:space="preserve"> </w:t>
      </w:r>
    </w:p>
    <w:p w14:paraId="32AAF4D5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Zgodnie z art. 13 ust. 1 i 2 rozporządzenia Parlamentu Europejskiego i Rady (UE) 2016/679 z dnia 27</w:t>
      </w:r>
      <w:r w:rsidR="003E2A4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kwietnia 2016 r. w sprawie ochrony osób fizycznych w związku z przetwarzaniem danych osobowych i w</w:t>
      </w:r>
      <w:r w:rsidR="003E2A4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sprawie swobodnego przepływu takich danych oraz uchylenia dyrektywy 95/46/WE (ogólne rozporządzenie</w:t>
      </w:r>
      <w:r w:rsidR="003E2A4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 ochronie danych) (Dz. Urz. UE L 119 z 04.05.2016, str. 1), dalej „RODO”, informuję, że:</w:t>
      </w:r>
    </w:p>
    <w:p w14:paraId="637F4ADF" w14:textId="77777777" w:rsidR="00FB53CC" w:rsidRPr="00293224" w:rsidRDefault="00FB53CC" w:rsidP="00E929E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administratorem Pani/Pana danych osobowych przetwarzanych w Urzędzie Gminy </w:t>
      </w:r>
      <w:r w:rsidR="003E2A4B" w:rsidRPr="00293224">
        <w:rPr>
          <w:rFonts w:asciiTheme="majorHAnsi" w:hAnsiTheme="majorHAnsi" w:cstheme="majorHAnsi"/>
        </w:rPr>
        <w:t>Aleksandrów Kujawski</w:t>
      </w:r>
      <w:r w:rsidRPr="00293224">
        <w:rPr>
          <w:rFonts w:asciiTheme="majorHAnsi" w:hAnsiTheme="majorHAnsi" w:cstheme="majorHAnsi"/>
        </w:rPr>
        <w:t xml:space="preserve"> jest: </w:t>
      </w:r>
      <w:r w:rsidR="003E2A4B" w:rsidRPr="00293224">
        <w:rPr>
          <w:rFonts w:asciiTheme="majorHAnsi" w:hAnsiTheme="majorHAnsi" w:cstheme="majorHAnsi"/>
        </w:rPr>
        <w:t>Wójt</w:t>
      </w:r>
      <w:r w:rsidRPr="00293224">
        <w:rPr>
          <w:rFonts w:asciiTheme="majorHAnsi" w:hAnsiTheme="majorHAnsi" w:cstheme="majorHAnsi"/>
        </w:rPr>
        <w:t xml:space="preserve"> Gminy </w:t>
      </w:r>
      <w:r w:rsidR="003E2A4B" w:rsidRPr="00293224">
        <w:rPr>
          <w:rFonts w:asciiTheme="majorHAnsi" w:hAnsiTheme="majorHAnsi" w:cstheme="majorHAnsi"/>
        </w:rPr>
        <w:t>Aleksandrów Kujawski</w:t>
      </w:r>
      <w:r w:rsidRPr="00293224">
        <w:rPr>
          <w:rFonts w:asciiTheme="majorHAnsi" w:hAnsiTheme="majorHAnsi" w:cstheme="majorHAnsi"/>
        </w:rPr>
        <w:t xml:space="preserve"> ul. </w:t>
      </w:r>
      <w:r w:rsidR="003E2A4B" w:rsidRPr="00293224">
        <w:rPr>
          <w:rFonts w:asciiTheme="majorHAnsi" w:hAnsiTheme="majorHAnsi" w:cstheme="majorHAnsi"/>
        </w:rPr>
        <w:t>Słowackiego 12, 87-700 Aleksandrów Kujawski</w:t>
      </w:r>
      <w:r w:rsidRPr="00293224">
        <w:rPr>
          <w:rFonts w:asciiTheme="majorHAnsi" w:hAnsiTheme="majorHAnsi" w:cstheme="majorHAnsi"/>
        </w:rPr>
        <w:t>.</w:t>
      </w:r>
    </w:p>
    <w:p w14:paraId="25684666" w14:textId="77777777" w:rsidR="00FB53CC" w:rsidRPr="00293224" w:rsidRDefault="00FB53CC" w:rsidP="00E929E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administrator wyznaczył Inspektora Ochrony Danych, z którym może Pani/Pan skontaktować się</w:t>
      </w:r>
      <w:r w:rsidR="003E2A4B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 xml:space="preserve">poprzez e-mail: </w:t>
      </w:r>
      <w:hyperlink r:id="rId9" w:history="1">
        <w:r w:rsidR="007C39E8" w:rsidRPr="000B5B78">
          <w:rPr>
            <w:rStyle w:val="Hipercze"/>
            <w:rFonts w:asciiTheme="majorHAnsi" w:hAnsiTheme="majorHAnsi" w:cstheme="majorHAnsi"/>
          </w:rPr>
          <w:t>alicja.letkiewicz-sulinska@gmina-aleksandrowkujawski.pl</w:t>
        </w:r>
      </w:hyperlink>
      <w:r w:rsidR="0069552C">
        <w:rPr>
          <w:rFonts w:asciiTheme="majorHAnsi" w:hAnsiTheme="majorHAnsi" w:cstheme="majorHAnsi"/>
        </w:rPr>
        <w:t xml:space="preserve"> l</w:t>
      </w:r>
      <w:r w:rsidR="007C39E8">
        <w:rPr>
          <w:rFonts w:asciiTheme="majorHAnsi" w:hAnsiTheme="majorHAnsi" w:cstheme="majorHAnsi"/>
        </w:rPr>
        <w:t>ub nr tel</w:t>
      </w:r>
      <w:r w:rsidR="0069552C">
        <w:rPr>
          <w:rFonts w:asciiTheme="majorHAnsi" w:hAnsiTheme="majorHAnsi" w:cstheme="majorHAnsi"/>
        </w:rPr>
        <w:t>.</w:t>
      </w:r>
      <w:r w:rsidR="007C39E8">
        <w:rPr>
          <w:rFonts w:asciiTheme="majorHAnsi" w:hAnsiTheme="majorHAnsi" w:cstheme="majorHAnsi"/>
        </w:rPr>
        <w:t xml:space="preserve"> 54 282 2059</w:t>
      </w:r>
    </w:p>
    <w:p w14:paraId="2C61746C" w14:textId="77777777" w:rsidR="00FB53CC" w:rsidRPr="00293224" w:rsidRDefault="00FB53CC" w:rsidP="00E929E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lastRenderedPageBreak/>
        <w:t>z inspektorem ochrony danych można kontaktować się we wszystkich sprawach dotyczących</w:t>
      </w:r>
      <w:r w:rsidR="00F600DD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przetwarzania danych osobowych oraz korzystania z praw związanych z przetwarzaniem danych.</w:t>
      </w:r>
    </w:p>
    <w:p w14:paraId="31BC2402" w14:textId="77777777" w:rsidR="00FB53CC" w:rsidRPr="00293224" w:rsidRDefault="00FB53CC" w:rsidP="00E929E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administrator danych osobowych – </w:t>
      </w:r>
      <w:r w:rsidR="007C39E8">
        <w:rPr>
          <w:rFonts w:asciiTheme="majorHAnsi" w:hAnsiTheme="majorHAnsi" w:cstheme="majorHAnsi"/>
        </w:rPr>
        <w:t>Wójt</w:t>
      </w:r>
      <w:r w:rsidRPr="00293224">
        <w:rPr>
          <w:rFonts w:asciiTheme="majorHAnsi" w:hAnsiTheme="majorHAnsi" w:cstheme="majorHAnsi"/>
        </w:rPr>
        <w:t xml:space="preserve"> Gminy </w:t>
      </w:r>
      <w:r w:rsidR="00F600DD" w:rsidRPr="00293224">
        <w:rPr>
          <w:rFonts w:asciiTheme="majorHAnsi" w:hAnsiTheme="majorHAnsi" w:cstheme="majorHAnsi"/>
        </w:rPr>
        <w:t xml:space="preserve">Aleksandrów Kujawski </w:t>
      </w:r>
      <w:r w:rsidRPr="00293224">
        <w:rPr>
          <w:rFonts w:asciiTheme="majorHAnsi" w:hAnsiTheme="majorHAnsi" w:cstheme="majorHAnsi"/>
        </w:rPr>
        <w:t>- przetwarza Pani/Pana</w:t>
      </w:r>
      <w:r w:rsidR="00F600DD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dane osobowe na podstawie obowiązujących przepisów prawa, zawartych umów oraz na</w:t>
      </w:r>
      <w:r w:rsidR="00F600DD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podstawie udzielonej zgody.</w:t>
      </w:r>
    </w:p>
    <w:p w14:paraId="19BE333A" w14:textId="77777777" w:rsidR="00FB53CC" w:rsidRPr="00293224" w:rsidRDefault="00FB53CC" w:rsidP="00E929E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odbiorcami Pani/Pana danych osobowych będą osoby lub podmioty, którym udostępniona zostanie</w:t>
      </w:r>
      <w:r w:rsidR="00F600DD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dokumentacja postępowania w oparciu o art. 8 oraz art. 96 ust. 3 ustawy z dnia 29 stycznia 2004 r. –</w:t>
      </w:r>
      <w:r w:rsidR="00F600DD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Prawo zamówień publicznych (Dz. U. z 2018 r. poz. 1986 ze zm.), dalej „ustawa P</w:t>
      </w:r>
      <w:r w:rsidR="00D103AD" w:rsidRPr="00293224">
        <w:rPr>
          <w:rFonts w:asciiTheme="majorHAnsi" w:hAnsiTheme="majorHAnsi" w:cstheme="majorHAnsi"/>
        </w:rPr>
        <w:t>ZP</w:t>
      </w:r>
      <w:r w:rsidRPr="00293224">
        <w:rPr>
          <w:rFonts w:asciiTheme="majorHAnsi" w:hAnsiTheme="majorHAnsi" w:cstheme="majorHAnsi"/>
        </w:rPr>
        <w:t>”;</w:t>
      </w:r>
    </w:p>
    <w:p w14:paraId="30BFEB06" w14:textId="77777777" w:rsidR="00FB53CC" w:rsidRPr="00293224" w:rsidRDefault="00FB53CC" w:rsidP="00E929E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Pani/Pana dane osobowe będą przechowywane, zgodnie z art. 97 ust. 1 ustawy P</w:t>
      </w:r>
      <w:r w:rsidR="00D103AD" w:rsidRPr="00293224">
        <w:rPr>
          <w:rFonts w:asciiTheme="majorHAnsi" w:hAnsiTheme="majorHAnsi" w:cstheme="majorHAnsi"/>
        </w:rPr>
        <w:t>ZP</w:t>
      </w:r>
      <w:r w:rsidRPr="00293224">
        <w:rPr>
          <w:rFonts w:asciiTheme="majorHAnsi" w:hAnsiTheme="majorHAnsi" w:cstheme="majorHAnsi"/>
        </w:rPr>
        <w:t>, przez okres 4</w:t>
      </w:r>
      <w:r w:rsidR="00F600DD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lat od dnia zakończenia postępowania o udzielenie zamówienia, a jeżeli czas trwania umowy</w:t>
      </w:r>
      <w:r w:rsidR="00F600DD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przekracza 4 lata, okres przechowywania obejmuje cały czas trwania umowy;</w:t>
      </w:r>
    </w:p>
    <w:p w14:paraId="4DA80C70" w14:textId="77777777" w:rsidR="00FB53CC" w:rsidRPr="00293224" w:rsidRDefault="00FB53CC" w:rsidP="00E929E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obowiązek podania przez Panią/Pana danych osobowych bezpośrednio Pani/Pana dotyczących jest</w:t>
      </w:r>
      <w:r w:rsidR="00F600DD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wymogiem ustawowym określonym w przepisach ustawy P</w:t>
      </w:r>
      <w:r w:rsidR="00D103AD" w:rsidRPr="00293224">
        <w:rPr>
          <w:rFonts w:asciiTheme="majorHAnsi" w:hAnsiTheme="majorHAnsi" w:cstheme="majorHAnsi"/>
        </w:rPr>
        <w:t>ZP</w:t>
      </w:r>
      <w:r w:rsidRPr="00293224">
        <w:rPr>
          <w:rFonts w:asciiTheme="majorHAnsi" w:hAnsiTheme="majorHAnsi" w:cstheme="majorHAnsi"/>
        </w:rPr>
        <w:t>, związanym z udziałem w postępowaniu</w:t>
      </w:r>
      <w:r w:rsidR="00F600DD" w:rsidRPr="00293224">
        <w:rPr>
          <w:rFonts w:asciiTheme="majorHAnsi" w:hAnsiTheme="majorHAnsi" w:cstheme="majorHAnsi"/>
        </w:rPr>
        <w:t xml:space="preserve"> o </w:t>
      </w:r>
      <w:r w:rsidRPr="00293224">
        <w:rPr>
          <w:rFonts w:asciiTheme="majorHAnsi" w:hAnsiTheme="majorHAnsi" w:cstheme="majorHAnsi"/>
        </w:rPr>
        <w:t>udzielenie zamówienia publicznego; konsekwencje niepodania określonych danych wynikają z</w:t>
      </w:r>
      <w:r w:rsidR="00F600DD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ustawy P</w:t>
      </w:r>
      <w:r w:rsidR="00D103AD" w:rsidRPr="00293224">
        <w:rPr>
          <w:rFonts w:asciiTheme="majorHAnsi" w:hAnsiTheme="majorHAnsi" w:cstheme="majorHAnsi"/>
        </w:rPr>
        <w:t>ZP</w:t>
      </w:r>
      <w:r w:rsidRPr="00293224">
        <w:rPr>
          <w:rFonts w:asciiTheme="majorHAnsi" w:hAnsiTheme="majorHAnsi" w:cstheme="majorHAnsi"/>
        </w:rPr>
        <w:t>;</w:t>
      </w:r>
    </w:p>
    <w:p w14:paraId="42F1F490" w14:textId="77777777" w:rsidR="00FB53CC" w:rsidRPr="00293224" w:rsidRDefault="00FB53CC" w:rsidP="00E929E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 odniesieniu do Pani/Pana danych osobowych decyzje nie będą podejmowane w sposób</w:t>
      </w:r>
      <w:r w:rsidR="00F600DD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zautomatyzowany, stosowanie do art. 22 RODO;</w:t>
      </w:r>
    </w:p>
    <w:p w14:paraId="574003EA" w14:textId="77777777" w:rsidR="00FB53CC" w:rsidRPr="00293224" w:rsidRDefault="00FB53CC" w:rsidP="00F600DD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Posiada Pani/Pan:</w:t>
      </w:r>
    </w:p>
    <w:p w14:paraId="4DE30C69" w14:textId="77777777" w:rsidR="00FB53CC" w:rsidRPr="00293224" w:rsidRDefault="00FB53CC" w:rsidP="00E929E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na podstawie art. 15 RODO prawo dostępu do danych osobowych Pani/Pana dotyczących;</w:t>
      </w:r>
    </w:p>
    <w:p w14:paraId="1A600146" w14:textId="77777777" w:rsidR="00FB53CC" w:rsidRPr="00293224" w:rsidRDefault="00FB53CC" w:rsidP="00E929E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na podstawie art. 16 RODO prawo do sprostowania Pani/Pana danych osobowych;</w:t>
      </w:r>
    </w:p>
    <w:p w14:paraId="701D87D5" w14:textId="77777777" w:rsidR="00FB53CC" w:rsidRPr="00293224" w:rsidRDefault="00FB53CC" w:rsidP="00E929E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na podstawie art. 18 RODO prawo żądania od administratora ograniczenia przetwarzania danych</w:t>
      </w:r>
      <w:r w:rsidR="00F600DD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osobowych z zastrzeżeniem przypadków, o których mowa w art. 18 ust. 2 RODO;</w:t>
      </w:r>
    </w:p>
    <w:p w14:paraId="37F0F96E" w14:textId="77777777" w:rsidR="00FB53CC" w:rsidRPr="00293224" w:rsidRDefault="00FB53CC" w:rsidP="00E929E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prawo do wniesienia skargi do Prezesa Urzędu Ochrony Danych Osobowych, gdy uzna Pani/Pan, że</w:t>
      </w:r>
      <w:r w:rsidR="00F600DD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przetwarzanie danych osobowych Pani/Pana dotyczących narusza przepisy RODO;</w:t>
      </w:r>
    </w:p>
    <w:p w14:paraId="329DBEF6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Nie przysługuje Pani/Panu:</w:t>
      </w:r>
    </w:p>
    <w:p w14:paraId="68B3C093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− w związku z art. 17 ust. 3 lit. b, d lub e RODO prawo do usunięcia danych osobowych;</w:t>
      </w:r>
    </w:p>
    <w:p w14:paraId="52EFC61B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− prawo do przenoszenia danych osobowych, o którym mowa w art. 20 RODO;</w:t>
      </w:r>
    </w:p>
    <w:p w14:paraId="538FD991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− na podstawie art. 21 RODO prawo sprzeciwu, wobec przet</w:t>
      </w:r>
      <w:r w:rsidR="00F600DD" w:rsidRPr="00293224">
        <w:rPr>
          <w:rFonts w:asciiTheme="majorHAnsi" w:hAnsiTheme="majorHAnsi" w:cstheme="majorHAnsi"/>
        </w:rPr>
        <w:t xml:space="preserve">warzania danych osobowych, gdyż </w:t>
      </w:r>
      <w:r w:rsidR="00B40007" w:rsidRPr="00293224">
        <w:rPr>
          <w:rFonts w:asciiTheme="majorHAnsi" w:hAnsiTheme="majorHAnsi" w:cstheme="majorHAnsi"/>
        </w:rPr>
        <w:t xml:space="preserve">podstawą </w:t>
      </w:r>
      <w:r w:rsidRPr="00293224">
        <w:rPr>
          <w:rFonts w:asciiTheme="majorHAnsi" w:hAnsiTheme="majorHAnsi" w:cstheme="majorHAnsi"/>
        </w:rPr>
        <w:t>prawną przetwarzania Pani/Pana danych osobowych jest art. 6 ust. 1 lit. c RODO.</w:t>
      </w:r>
    </w:p>
    <w:p w14:paraId="509A6EC2" w14:textId="77777777" w:rsidR="00F600DD" w:rsidRPr="00293224" w:rsidRDefault="00F600DD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F97F592" w14:textId="77777777" w:rsidR="00B40007" w:rsidRPr="00293224" w:rsidRDefault="00B4000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3B4CDDD" w14:textId="77777777" w:rsidR="00B40007" w:rsidRPr="00293224" w:rsidRDefault="00B4000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A4A5960" w14:textId="77777777" w:rsidR="0003308D" w:rsidRPr="00293224" w:rsidRDefault="0003308D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153734B" w14:textId="77777777" w:rsidR="0003308D" w:rsidRPr="00293224" w:rsidRDefault="0003308D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97ADFA8" w14:textId="77777777" w:rsidR="006D5734" w:rsidRPr="00293224" w:rsidRDefault="006D573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9E320F3" w14:textId="77777777" w:rsidR="006D5734" w:rsidRPr="00293224" w:rsidRDefault="006D573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973D9DB" w14:textId="77777777" w:rsidR="006D5734" w:rsidRDefault="006D573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C79564A" w14:textId="77777777" w:rsidR="00AC00D5" w:rsidRDefault="00AC00D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5F02369" w14:textId="77777777" w:rsidR="00AC00D5" w:rsidRDefault="00AC00D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88B3468" w14:textId="77777777" w:rsidR="00AC00D5" w:rsidRDefault="00AC00D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F665BA3" w14:textId="77777777" w:rsidR="00AC00D5" w:rsidRDefault="00AC00D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4D65E99" w14:textId="77777777" w:rsidR="00AC00D5" w:rsidRDefault="00AC00D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EF7DA04" w14:textId="77777777" w:rsidR="00AC00D5" w:rsidRDefault="00AC00D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5739B68" w14:textId="77777777" w:rsidR="005B1F2C" w:rsidRDefault="005B1F2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F1D90FE" w14:textId="77777777" w:rsidR="005B1F2C" w:rsidRDefault="005B1F2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C501A31" w14:textId="77777777" w:rsidR="005B1F2C" w:rsidRDefault="005B1F2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809B34D" w14:textId="77777777" w:rsidR="00AC00D5" w:rsidRDefault="00AC00D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7306139" w14:textId="77777777" w:rsidR="00AC00D5" w:rsidRDefault="00AC00D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60E8FCA" w14:textId="77777777" w:rsidR="00FB53CC" w:rsidRDefault="00FB53CC" w:rsidP="0087553E">
      <w:pPr>
        <w:pStyle w:val="Nagwek1"/>
        <w:rPr>
          <w:rFonts w:cstheme="majorHAnsi"/>
        </w:rPr>
      </w:pPr>
      <w:bookmarkStart w:id="233" w:name="_Toc7163857"/>
      <w:r w:rsidRPr="00293224">
        <w:rPr>
          <w:rFonts w:cstheme="majorHAnsi"/>
        </w:rPr>
        <w:lastRenderedPageBreak/>
        <w:t>ROZDZIAŁ II – Informacje uzupełniające</w:t>
      </w:r>
      <w:bookmarkEnd w:id="233"/>
    </w:p>
    <w:p w14:paraId="67AF082E" w14:textId="77777777" w:rsidR="007D2C67" w:rsidRPr="007D2C67" w:rsidRDefault="007D2C67" w:rsidP="007D2C67"/>
    <w:p w14:paraId="40D9B7B5" w14:textId="77777777" w:rsidR="00FB53CC" w:rsidRPr="00293224" w:rsidRDefault="00FB53CC" w:rsidP="00E929E5">
      <w:pPr>
        <w:pStyle w:val="Akapitzlist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Opis części zamówienia, jeżeli zamawiający dopuszcza składanie ofert</w:t>
      </w:r>
      <w:r w:rsidR="00B40007" w:rsidRPr="00293224">
        <w:rPr>
          <w:rFonts w:asciiTheme="majorHAnsi" w:hAnsiTheme="majorHAnsi" w:cstheme="majorHAnsi"/>
          <w:b/>
        </w:rPr>
        <w:t xml:space="preserve"> </w:t>
      </w:r>
      <w:r w:rsidRPr="00293224">
        <w:rPr>
          <w:rFonts w:asciiTheme="majorHAnsi" w:hAnsiTheme="majorHAnsi" w:cstheme="majorHAnsi"/>
          <w:b/>
        </w:rPr>
        <w:t>częściowych;</w:t>
      </w:r>
    </w:p>
    <w:p w14:paraId="7B698347" w14:textId="77777777" w:rsidR="00FB53CC" w:rsidRPr="00293224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- </w:t>
      </w:r>
      <w:r w:rsidR="00FB53CC" w:rsidRPr="00293224">
        <w:rPr>
          <w:rFonts w:asciiTheme="majorHAnsi" w:hAnsiTheme="majorHAnsi" w:cstheme="majorHAnsi"/>
        </w:rPr>
        <w:t xml:space="preserve">Zamawiający </w:t>
      </w:r>
      <w:r w:rsidRPr="00293224">
        <w:rPr>
          <w:rFonts w:asciiTheme="majorHAnsi" w:hAnsiTheme="majorHAnsi" w:cstheme="majorHAnsi"/>
        </w:rPr>
        <w:t xml:space="preserve">nie </w:t>
      </w:r>
      <w:r w:rsidR="00FB53CC" w:rsidRPr="00293224">
        <w:rPr>
          <w:rFonts w:asciiTheme="majorHAnsi" w:hAnsiTheme="majorHAnsi" w:cstheme="majorHAnsi"/>
        </w:rPr>
        <w:t>dopuszcza składani</w:t>
      </w:r>
      <w:r w:rsidRPr="00293224">
        <w:rPr>
          <w:rFonts w:asciiTheme="majorHAnsi" w:hAnsiTheme="majorHAnsi" w:cstheme="majorHAnsi"/>
        </w:rPr>
        <w:t>a</w:t>
      </w:r>
      <w:r w:rsidR="00FB53CC" w:rsidRPr="00293224">
        <w:rPr>
          <w:rFonts w:asciiTheme="majorHAnsi" w:hAnsiTheme="majorHAnsi" w:cstheme="majorHAnsi"/>
        </w:rPr>
        <w:t xml:space="preserve"> ofert częściowych.</w:t>
      </w:r>
    </w:p>
    <w:p w14:paraId="19DE238C" w14:textId="77777777" w:rsidR="00FB53CC" w:rsidRPr="00293224" w:rsidRDefault="00FB53CC" w:rsidP="00E929E5">
      <w:pPr>
        <w:pStyle w:val="Akapitzlist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Maksymalna liczba wykonawców, z którymi zamawiający zawrze umowę</w:t>
      </w:r>
      <w:r w:rsidR="00D56CA9" w:rsidRPr="00293224">
        <w:rPr>
          <w:rFonts w:asciiTheme="majorHAnsi" w:hAnsiTheme="majorHAnsi" w:cstheme="majorHAnsi"/>
          <w:b/>
        </w:rPr>
        <w:t xml:space="preserve"> </w:t>
      </w:r>
      <w:r w:rsidRPr="00293224">
        <w:rPr>
          <w:rFonts w:asciiTheme="majorHAnsi" w:hAnsiTheme="majorHAnsi" w:cstheme="majorHAnsi"/>
          <w:b/>
        </w:rPr>
        <w:t>ramową, jeżeli zamawiający przewiduje zawarcie umowy ramowej;</w:t>
      </w:r>
    </w:p>
    <w:p w14:paraId="7A0662EF" w14:textId="77777777" w:rsidR="00FB53CC" w:rsidRPr="00293224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- </w:t>
      </w:r>
      <w:r w:rsidR="00FB53CC" w:rsidRPr="00293224">
        <w:rPr>
          <w:rFonts w:asciiTheme="majorHAnsi" w:hAnsiTheme="majorHAnsi" w:cstheme="majorHAnsi"/>
        </w:rPr>
        <w:t>Zamawiający nie przewiduje zawarcia umowy ramowej.</w:t>
      </w:r>
    </w:p>
    <w:p w14:paraId="620E6A0D" w14:textId="77777777" w:rsidR="00FB53CC" w:rsidRPr="00293224" w:rsidRDefault="00FB53CC" w:rsidP="00E929E5">
      <w:pPr>
        <w:pStyle w:val="Akapitzlist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Informacje o przewidywanych zamówieniach, o których mowa w art. 67 ust. 1 pkt</w:t>
      </w:r>
      <w:r w:rsidR="00D56CA9" w:rsidRPr="00293224">
        <w:rPr>
          <w:rFonts w:asciiTheme="majorHAnsi" w:hAnsiTheme="majorHAnsi" w:cstheme="majorHAnsi"/>
          <w:b/>
        </w:rPr>
        <w:t xml:space="preserve"> </w:t>
      </w:r>
      <w:r w:rsidRPr="00293224">
        <w:rPr>
          <w:rFonts w:asciiTheme="majorHAnsi" w:hAnsiTheme="majorHAnsi" w:cstheme="majorHAnsi"/>
          <w:b/>
        </w:rPr>
        <w:t>6 i 7 lub art. 134 ust. 6 pkt, jeżeli zamawiający przewiduje udzielenie takich</w:t>
      </w:r>
      <w:r w:rsidR="00D56CA9" w:rsidRPr="00293224">
        <w:rPr>
          <w:rFonts w:asciiTheme="majorHAnsi" w:hAnsiTheme="majorHAnsi" w:cstheme="majorHAnsi"/>
          <w:b/>
        </w:rPr>
        <w:t xml:space="preserve"> </w:t>
      </w:r>
      <w:r w:rsidRPr="00293224">
        <w:rPr>
          <w:rFonts w:asciiTheme="majorHAnsi" w:hAnsiTheme="majorHAnsi" w:cstheme="majorHAnsi"/>
          <w:b/>
        </w:rPr>
        <w:t>zamówień;</w:t>
      </w:r>
    </w:p>
    <w:p w14:paraId="5E075F0B" w14:textId="77777777" w:rsidR="00FB53CC" w:rsidRPr="00293224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- </w:t>
      </w:r>
      <w:r w:rsidR="00FB53CC" w:rsidRPr="00293224">
        <w:rPr>
          <w:rFonts w:asciiTheme="majorHAnsi" w:hAnsiTheme="majorHAnsi" w:cstheme="majorHAnsi"/>
        </w:rPr>
        <w:t>Zamawiający przewiduje możliwości udzielenia zamówień, o któryc</w:t>
      </w:r>
      <w:r w:rsidRPr="00293224">
        <w:rPr>
          <w:rFonts w:asciiTheme="majorHAnsi" w:hAnsiTheme="majorHAnsi" w:cstheme="majorHAnsi"/>
        </w:rPr>
        <w:t>h mowa w art. 67 ust. 1</w:t>
      </w:r>
      <w:r w:rsidR="001E091E">
        <w:rPr>
          <w:rFonts w:asciiTheme="majorHAnsi" w:hAnsiTheme="majorHAnsi" w:cstheme="majorHAnsi"/>
        </w:rPr>
        <w:t xml:space="preserve">. </w:t>
      </w:r>
      <w:r w:rsidR="00FB53CC" w:rsidRPr="00293224">
        <w:rPr>
          <w:rFonts w:asciiTheme="majorHAnsi" w:hAnsiTheme="majorHAnsi" w:cstheme="majorHAnsi"/>
        </w:rPr>
        <w:t>W zakresie art. 67 ust. 1 oraz art. 134 ust.6 – nie dotyczy.</w:t>
      </w:r>
    </w:p>
    <w:p w14:paraId="5BD61F88" w14:textId="77777777" w:rsidR="00FB53CC" w:rsidRPr="00293224" w:rsidRDefault="00FB53CC" w:rsidP="00E929E5">
      <w:pPr>
        <w:pStyle w:val="Akapitzlist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Opis sposobu przedstawiania ofert wariantowych oraz minimalne warunki, jakim</w:t>
      </w:r>
      <w:r w:rsidR="00D56CA9" w:rsidRPr="00293224">
        <w:rPr>
          <w:rFonts w:asciiTheme="majorHAnsi" w:hAnsiTheme="majorHAnsi" w:cstheme="majorHAnsi"/>
          <w:b/>
        </w:rPr>
        <w:t xml:space="preserve"> </w:t>
      </w:r>
      <w:r w:rsidRPr="00293224">
        <w:rPr>
          <w:rFonts w:asciiTheme="majorHAnsi" w:hAnsiTheme="majorHAnsi" w:cstheme="majorHAnsi"/>
          <w:b/>
        </w:rPr>
        <w:t>muszą odpowiadać oferty wariantowe wraz z wybranymi kryteriami oceny, jeżeli</w:t>
      </w:r>
      <w:r w:rsidR="00D56CA9" w:rsidRPr="00293224">
        <w:rPr>
          <w:rFonts w:asciiTheme="majorHAnsi" w:hAnsiTheme="majorHAnsi" w:cstheme="majorHAnsi"/>
          <w:b/>
        </w:rPr>
        <w:t xml:space="preserve"> </w:t>
      </w:r>
      <w:r w:rsidRPr="00293224">
        <w:rPr>
          <w:rFonts w:asciiTheme="majorHAnsi" w:hAnsiTheme="majorHAnsi" w:cstheme="majorHAnsi"/>
          <w:b/>
        </w:rPr>
        <w:t>zamawiający wymaga lub dopuszcza ich składanie;</w:t>
      </w:r>
    </w:p>
    <w:p w14:paraId="40848BE2" w14:textId="77777777" w:rsidR="00FB53CC" w:rsidRPr="00293224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- </w:t>
      </w:r>
      <w:r w:rsidR="00FB53CC" w:rsidRPr="00293224">
        <w:rPr>
          <w:rFonts w:asciiTheme="majorHAnsi" w:hAnsiTheme="majorHAnsi" w:cstheme="majorHAnsi"/>
        </w:rPr>
        <w:t>Zamawiający nie dopuszcza składania ofert wariantowych w postępowaniu.</w:t>
      </w:r>
    </w:p>
    <w:p w14:paraId="37F73106" w14:textId="77777777" w:rsidR="00FB53CC" w:rsidRPr="00293224" w:rsidRDefault="00FB53CC" w:rsidP="00E929E5">
      <w:pPr>
        <w:pStyle w:val="Akapitzlist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Adres poczty elektronicznej lub strony internetowej zamawiającego;</w:t>
      </w:r>
    </w:p>
    <w:p w14:paraId="21207771" w14:textId="77777777" w:rsidR="00FB53CC" w:rsidRPr="00293224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- </w:t>
      </w:r>
      <w:r w:rsidR="00FB53CC" w:rsidRPr="00293224">
        <w:rPr>
          <w:rFonts w:asciiTheme="majorHAnsi" w:hAnsiTheme="majorHAnsi" w:cstheme="majorHAnsi"/>
        </w:rPr>
        <w:t xml:space="preserve">Adres poczty elektronicznej Zamawiającego: </w:t>
      </w:r>
      <w:hyperlink r:id="rId10" w:history="1">
        <w:r w:rsidR="00B77242" w:rsidRPr="009A622F">
          <w:rPr>
            <w:rStyle w:val="Hipercze"/>
            <w:rFonts w:asciiTheme="majorHAnsi" w:hAnsiTheme="majorHAnsi" w:cstheme="majorHAnsi"/>
          </w:rPr>
          <w:t>sekretariat@gmina-aleksandrowkujawski.pl</w:t>
        </w:r>
      </w:hyperlink>
      <w:r w:rsidR="00B77242">
        <w:rPr>
          <w:rFonts w:asciiTheme="majorHAnsi" w:hAnsiTheme="majorHAnsi" w:cstheme="majorHAnsi"/>
        </w:rPr>
        <w:t xml:space="preserve"> </w:t>
      </w:r>
    </w:p>
    <w:p w14:paraId="7592EFBB" w14:textId="77777777" w:rsidR="00FB53CC" w:rsidRPr="00293224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- </w:t>
      </w:r>
      <w:r w:rsidR="00FB53CC" w:rsidRPr="00293224">
        <w:rPr>
          <w:rFonts w:asciiTheme="majorHAnsi" w:hAnsiTheme="majorHAnsi" w:cstheme="majorHAnsi"/>
        </w:rPr>
        <w:t xml:space="preserve">Adres strony internetowej Zamawiającego: </w:t>
      </w:r>
      <w:hyperlink r:id="rId11" w:history="1">
        <w:r w:rsidR="00B77242" w:rsidRPr="009A622F">
          <w:rPr>
            <w:rStyle w:val="Hipercze"/>
            <w:rFonts w:asciiTheme="majorHAnsi" w:hAnsiTheme="majorHAnsi" w:cstheme="majorHAnsi"/>
          </w:rPr>
          <w:t>www.gmina-aleksandrowkujawski.pl</w:t>
        </w:r>
      </w:hyperlink>
      <w:r w:rsidR="00B77242">
        <w:rPr>
          <w:rFonts w:asciiTheme="majorHAnsi" w:hAnsiTheme="majorHAnsi" w:cstheme="majorHAnsi"/>
        </w:rPr>
        <w:t xml:space="preserve">   </w:t>
      </w:r>
    </w:p>
    <w:p w14:paraId="2103D64A" w14:textId="77777777" w:rsidR="00FB53CC" w:rsidRPr="00293224" w:rsidRDefault="00FB53CC" w:rsidP="00E929E5">
      <w:pPr>
        <w:pStyle w:val="Akapitzlist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Informacje dotyczące walut obcych, w jakich mogą być prowadzone rozliczenia</w:t>
      </w:r>
      <w:r w:rsidR="00D56CA9" w:rsidRPr="00293224">
        <w:rPr>
          <w:rFonts w:asciiTheme="majorHAnsi" w:hAnsiTheme="majorHAnsi" w:cstheme="majorHAnsi"/>
          <w:b/>
        </w:rPr>
        <w:t xml:space="preserve"> </w:t>
      </w:r>
      <w:r w:rsidRPr="00293224">
        <w:rPr>
          <w:rFonts w:asciiTheme="majorHAnsi" w:hAnsiTheme="majorHAnsi" w:cstheme="majorHAnsi"/>
          <w:b/>
        </w:rPr>
        <w:t>między zamawiającym a wykonawcą, jeżeli zamawiający przewiduje rozliczenia</w:t>
      </w:r>
      <w:r w:rsidR="00D56CA9" w:rsidRPr="00293224">
        <w:rPr>
          <w:rFonts w:asciiTheme="majorHAnsi" w:hAnsiTheme="majorHAnsi" w:cstheme="majorHAnsi"/>
          <w:b/>
        </w:rPr>
        <w:t xml:space="preserve"> </w:t>
      </w:r>
      <w:r w:rsidRPr="00293224">
        <w:rPr>
          <w:rFonts w:asciiTheme="majorHAnsi" w:hAnsiTheme="majorHAnsi" w:cstheme="majorHAnsi"/>
          <w:b/>
        </w:rPr>
        <w:t>w walutach obcych;</w:t>
      </w:r>
    </w:p>
    <w:p w14:paraId="2B40AA61" w14:textId="77777777" w:rsidR="00FB53CC" w:rsidRPr="00293224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- </w:t>
      </w:r>
      <w:r w:rsidR="00FB53CC" w:rsidRPr="00293224">
        <w:rPr>
          <w:rFonts w:asciiTheme="majorHAnsi" w:hAnsiTheme="majorHAnsi" w:cstheme="majorHAnsi"/>
        </w:rPr>
        <w:t>Zamawiający nie przewiduje rozliczeń w walutach obcych.</w:t>
      </w:r>
    </w:p>
    <w:p w14:paraId="6AD50861" w14:textId="77777777" w:rsidR="00FB53CC" w:rsidRPr="00293224" w:rsidRDefault="00FB53CC" w:rsidP="00E929E5">
      <w:pPr>
        <w:pStyle w:val="Akapitzlist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  <w:b/>
        </w:rPr>
        <w:t>Aukcja elektroniczna</w:t>
      </w:r>
      <w:r w:rsidRPr="00293224">
        <w:rPr>
          <w:rFonts w:asciiTheme="majorHAnsi" w:hAnsiTheme="majorHAnsi" w:cstheme="majorHAnsi"/>
        </w:rPr>
        <w:t>;</w:t>
      </w:r>
    </w:p>
    <w:p w14:paraId="09AF5379" w14:textId="77777777" w:rsidR="00FB53CC" w:rsidRPr="00293224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- </w:t>
      </w:r>
      <w:r w:rsidR="00FB53CC" w:rsidRPr="00293224">
        <w:rPr>
          <w:rFonts w:asciiTheme="majorHAnsi" w:hAnsiTheme="majorHAnsi" w:cstheme="majorHAnsi"/>
        </w:rPr>
        <w:t>Zamawiający nie przewiduje aukcji elektronicznej.</w:t>
      </w:r>
    </w:p>
    <w:p w14:paraId="26220188" w14:textId="77777777" w:rsidR="00FB53CC" w:rsidRPr="00293224" w:rsidRDefault="00FB53CC" w:rsidP="00E929E5">
      <w:pPr>
        <w:pStyle w:val="Akapitzlist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Wysokość zwrotu kosztów udziału w postępowaniu, jeżeli zamawiający</w:t>
      </w:r>
      <w:r w:rsidR="00D56CA9" w:rsidRPr="00293224">
        <w:rPr>
          <w:rFonts w:asciiTheme="majorHAnsi" w:hAnsiTheme="majorHAnsi" w:cstheme="majorHAnsi"/>
          <w:b/>
        </w:rPr>
        <w:t xml:space="preserve"> </w:t>
      </w:r>
      <w:r w:rsidRPr="00293224">
        <w:rPr>
          <w:rFonts w:asciiTheme="majorHAnsi" w:hAnsiTheme="majorHAnsi" w:cstheme="majorHAnsi"/>
          <w:b/>
        </w:rPr>
        <w:t>przewiduje ich zwrot;</w:t>
      </w:r>
    </w:p>
    <w:p w14:paraId="01A17735" w14:textId="77777777" w:rsidR="00FB53CC" w:rsidRPr="00293224" w:rsidRDefault="00D56CA9" w:rsidP="00D56CA9">
      <w:p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- </w:t>
      </w:r>
      <w:r w:rsidR="00FB53CC" w:rsidRPr="00293224">
        <w:rPr>
          <w:rFonts w:asciiTheme="majorHAnsi" w:hAnsiTheme="majorHAnsi" w:cstheme="majorHAnsi"/>
        </w:rPr>
        <w:t>Zamawiający nie przewiduje zwrotu kosztów udziału w postępowaniu.</w:t>
      </w:r>
    </w:p>
    <w:p w14:paraId="2A66D398" w14:textId="77777777" w:rsidR="00FB53CC" w:rsidRPr="00293224" w:rsidRDefault="00FB53CC" w:rsidP="00E929E5">
      <w:pPr>
        <w:pStyle w:val="Akapitzlist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Informacja o wymaganiach określonych w art. 29 ust. 3a oraz 4 P</w:t>
      </w:r>
      <w:r w:rsidR="00D103AD" w:rsidRPr="00293224">
        <w:rPr>
          <w:rFonts w:asciiTheme="majorHAnsi" w:hAnsiTheme="majorHAnsi" w:cstheme="majorHAnsi"/>
          <w:b/>
        </w:rPr>
        <w:t>ZP</w:t>
      </w:r>
      <w:r w:rsidRPr="00293224">
        <w:rPr>
          <w:rFonts w:asciiTheme="majorHAnsi" w:hAnsiTheme="majorHAnsi" w:cstheme="majorHAnsi"/>
          <w:b/>
        </w:rPr>
        <w:t>;</w:t>
      </w:r>
    </w:p>
    <w:p w14:paraId="45D02F8F" w14:textId="77777777" w:rsidR="00FB53CC" w:rsidRPr="00293224" w:rsidRDefault="00D56CA9" w:rsidP="00D56CA9">
      <w:p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- </w:t>
      </w:r>
      <w:r w:rsidR="00FB53CC" w:rsidRPr="00293224">
        <w:rPr>
          <w:rFonts w:asciiTheme="majorHAnsi" w:hAnsiTheme="majorHAnsi" w:cstheme="majorHAnsi"/>
        </w:rPr>
        <w:t>Nie dotyczy</w:t>
      </w:r>
    </w:p>
    <w:p w14:paraId="5EBD4EE9" w14:textId="77777777" w:rsidR="00FB53CC" w:rsidRPr="00293224" w:rsidRDefault="00FB53CC" w:rsidP="00E929E5">
      <w:pPr>
        <w:pStyle w:val="Akapitzlist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Informacja o obowiązku osobistego wykonania przez wykonawcę kluczowych</w:t>
      </w:r>
      <w:r w:rsidR="00D56CA9" w:rsidRPr="00293224">
        <w:rPr>
          <w:rFonts w:asciiTheme="majorHAnsi" w:hAnsiTheme="majorHAnsi" w:cstheme="majorHAnsi"/>
          <w:b/>
        </w:rPr>
        <w:t xml:space="preserve"> </w:t>
      </w:r>
      <w:r w:rsidRPr="00293224">
        <w:rPr>
          <w:rFonts w:asciiTheme="majorHAnsi" w:hAnsiTheme="majorHAnsi" w:cstheme="majorHAnsi"/>
          <w:b/>
        </w:rPr>
        <w:t>części zamówienia:</w:t>
      </w:r>
    </w:p>
    <w:p w14:paraId="1F892D98" w14:textId="77777777" w:rsidR="00FB53CC" w:rsidRPr="00293224" w:rsidRDefault="00D56CA9" w:rsidP="00D56CA9">
      <w:p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- </w:t>
      </w:r>
      <w:r w:rsidR="00FB53CC" w:rsidRPr="00293224">
        <w:rPr>
          <w:rFonts w:asciiTheme="majorHAnsi" w:hAnsiTheme="majorHAnsi" w:cstheme="majorHAnsi"/>
        </w:rPr>
        <w:t>Zamawiający mając na uwadze art. 36 a ust. 2 ustawy P</w:t>
      </w:r>
      <w:r w:rsidR="00D103AD" w:rsidRPr="00293224">
        <w:rPr>
          <w:rFonts w:asciiTheme="majorHAnsi" w:hAnsiTheme="majorHAnsi" w:cstheme="majorHAnsi"/>
        </w:rPr>
        <w:t>ZP</w:t>
      </w:r>
      <w:r w:rsidR="00FB53CC" w:rsidRPr="00293224">
        <w:rPr>
          <w:rFonts w:asciiTheme="majorHAnsi" w:hAnsiTheme="majorHAnsi" w:cstheme="majorHAnsi"/>
        </w:rPr>
        <w:t xml:space="preserve"> nie</w:t>
      </w:r>
      <w:r w:rsidRPr="00293224">
        <w:rPr>
          <w:rFonts w:asciiTheme="majorHAnsi" w:hAnsiTheme="majorHAnsi" w:cstheme="majorHAnsi"/>
        </w:rPr>
        <w:t xml:space="preserve"> zastrzega obowiązku osobistego </w:t>
      </w:r>
      <w:r w:rsidR="00FB53CC" w:rsidRPr="00293224">
        <w:rPr>
          <w:rFonts w:asciiTheme="majorHAnsi" w:hAnsiTheme="majorHAnsi" w:cstheme="majorHAnsi"/>
        </w:rPr>
        <w:t>wykonania przez wykonawcę kluczowych części zamówienia.</w:t>
      </w:r>
    </w:p>
    <w:p w14:paraId="6CA6D7BD" w14:textId="77777777" w:rsidR="00FB53CC" w:rsidRPr="00293224" w:rsidRDefault="00FB53CC" w:rsidP="00E929E5">
      <w:pPr>
        <w:pStyle w:val="Akapitzlist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Standardy jakościowe, o których mowa w art. 91 ust. 2a:</w:t>
      </w:r>
    </w:p>
    <w:p w14:paraId="57AF5E5A" w14:textId="77777777" w:rsidR="00FB53CC" w:rsidRPr="00293224" w:rsidRDefault="00D56CA9" w:rsidP="00D56CA9">
      <w:p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-</w:t>
      </w:r>
      <w:r w:rsidR="00FB53CC" w:rsidRPr="00293224">
        <w:rPr>
          <w:rFonts w:asciiTheme="majorHAnsi" w:hAnsiTheme="majorHAnsi" w:cstheme="majorHAnsi"/>
        </w:rPr>
        <w:t>Nie dotyczy.</w:t>
      </w:r>
    </w:p>
    <w:p w14:paraId="7DC383B9" w14:textId="77777777" w:rsidR="00D56CA9" w:rsidRPr="00293224" w:rsidRDefault="00FB53CC" w:rsidP="00E929E5">
      <w:pPr>
        <w:pStyle w:val="Akapitzlist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Wymóg lub możliwość złożenia ofert w postaci katalogów elektronicznych lub</w:t>
      </w:r>
      <w:r w:rsidR="00D56CA9" w:rsidRPr="00293224">
        <w:rPr>
          <w:rFonts w:asciiTheme="majorHAnsi" w:hAnsiTheme="majorHAnsi" w:cstheme="majorHAnsi"/>
          <w:b/>
        </w:rPr>
        <w:t xml:space="preserve"> </w:t>
      </w:r>
      <w:r w:rsidRPr="00293224">
        <w:rPr>
          <w:rFonts w:asciiTheme="majorHAnsi" w:hAnsiTheme="majorHAnsi" w:cstheme="majorHAnsi"/>
          <w:b/>
        </w:rPr>
        <w:t>dołączenia katalogów elektronicznych do oferty, w sytuacji określonej w art. 10a</w:t>
      </w:r>
      <w:r w:rsidR="00D56CA9" w:rsidRPr="00293224">
        <w:rPr>
          <w:rFonts w:asciiTheme="majorHAnsi" w:hAnsiTheme="majorHAnsi" w:cstheme="majorHAnsi"/>
          <w:b/>
        </w:rPr>
        <w:t xml:space="preserve"> </w:t>
      </w:r>
      <w:r w:rsidRPr="00293224">
        <w:rPr>
          <w:rFonts w:asciiTheme="majorHAnsi" w:hAnsiTheme="majorHAnsi" w:cstheme="majorHAnsi"/>
          <w:b/>
        </w:rPr>
        <w:t xml:space="preserve">ust. 2; </w:t>
      </w:r>
    </w:p>
    <w:p w14:paraId="50A15907" w14:textId="77777777" w:rsidR="00FB53CC" w:rsidRPr="00293224" w:rsidRDefault="00D56CA9" w:rsidP="00D56CA9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- </w:t>
      </w:r>
      <w:r w:rsidR="00FB53CC" w:rsidRPr="00293224">
        <w:rPr>
          <w:rFonts w:asciiTheme="majorHAnsi" w:hAnsiTheme="majorHAnsi" w:cstheme="majorHAnsi"/>
        </w:rPr>
        <w:t>Nie dotyczy.</w:t>
      </w:r>
    </w:p>
    <w:p w14:paraId="58E12F18" w14:textId="77777777" w:rsidR="00D56CA9" w:rsidRPr="00293224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1D8857B" w14:textId="77777777" w:rsidR="00D56CA9" w:rsidRPr="00293224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A85B0BF" w14:textId="77777777" w:rsidR="00D56CA9" w:rsidRPr="00293224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5DA9342" w14:textId="77777777" w:rsidR="00D56CA9" w:rsidRPr="00293224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D503F30" w14:textId="77777777" w:rsidR="00D56CA9" w:rsidRPr="00293224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A950A26" w14:textId="77777777" w:rsidR="00D56CA9" w:rsidRPr="00293224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2B33B5A" w14:textId="77777777" w:rsidR="00D56CA9" w:rsidRPr="00293224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0F8ECF2" w14:textId="77777777" w:rsidR="00D56CA9" w:rsidRPr="00293224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8A6E67E" w14:textId="77777777" w:rsidR="00D56CA9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5E53CCD" w14:textId="77777777" w:rsidR="00E11866" w:rsidRDefault="00E11866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65A53D3" w14:textId="77777777" w:rsidR="00E11866" w:rsidRPr="00293224" w:rsidRDefault="00E11866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24E86D7" w14:textId="77777777" w:rsidR="00FB53CC" w:rsidRDefault="00FB53CC" w:rsidP="0087553E">
      <w:pPr>
        <w:pStyle w:val="Nagwek1"/>
        <w:rPr>
          <w:rFonts w:cstheme="majorHAnsi"/>
        </w:rPr>
      </w:pPr>
      <w:bookmarkStart w:id="234" w:name="_Toc7163858"/>
      <w:r w:rsidRPr="00293224">
        <w:rPr>
          <w:rFonts w:cstheme="majorHAnsi"/>
        </w:rPr>
        <w:lastRenderedPageBreak/>
        <w:t>ROZDZIAŁ III – wykaz załączników do SIWZ</w:t>
      </w:r>
      <w:bookmarkEnd w:id="234"/>
    </w:p>
    <w:p w14:paraId="2997C0FF" w14:textId="77777777" w:rsidR="007D2C67" w:rsidRPr="007D2C67" w:rsidRDefault="007D2C67" w:rsidP="007D2C67"/>
    <w:p w14:paraId="3DD3B6C7" w14:textId="77777777" w:rsidR="00FB53CC" w:rsidRPr="00293224" w:rsidRDefault="00FB53CC" w:rsidP="00797B5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97B5C">
        <w:t>Załącznik nr 1 - formularz oferty</w:t>
      </w:r>
      <w:r w:rsidRPr="00293224">
        <w:rPr>
          <w:rFonts w:asciiTheme="majorHAnsi" w:hAnsiTheme="majorHAnsi" w:cstheme="majorHAnsi"/>
        </w:rPr>
        <w:t xml:space="preserve"> ,</w:t>
      </w:r>
    </w:p>
    <w:p w14:paraId="7E17B659" w14:textId="77777777" w:rsidR="00FB53CC" w:rsidRPr="00797B5C" w:rsidRDefault="00FB53CC" w:rsidP="00797B5C">
      <w:pPr>
        <w:spacing w:after="0" w:line="240" w:lineRule="auto"/>
      </w:pPr>
      <w:r w:rsidRPr="00797B5C">
        <w:t>Załącznik nr 2 - oświadczenie własne Wykonawcy z art. 25a ust 1 ustawy P</w:t>
      </w:r>
      <w:r w:rsidR="00D103AD" w:rsidRPr="00797B5C">
        <w:t>ZP</w:t>
      </w:r>
      <w:r w:rsidRPr="00797B5C">
        <w:t xml:space="preserve"> ,</w:t>
      </w:r>
    </w:p>
    <w:p w14:paraId="6EBB6E2A" w14:textId="77777777" w:rsidR="00FB53CC" w:rsidRPr="00797B5C" w:rsidRDefault="00FB53CC" w:rsidP="00797B5C">
      <w:pPr>
        <w:spacing w:after="0" w:line="240" w:lineRule="auto"/>
      </w:pPr>
      <w:r w:rsidRPr="00797B5C">
        <w:t>Załącznik nr 3 - projekt umowy,</w:t>
      </w:r>
    </w:p>
    <w:p w14:paraId="277E2896" w14:textId="77777777" w:rsidR="00FB53CC" w:rsidRPr="00797B5C" w:rsidRDefault="00FB53CC" w:rsidP="00797B5C">
      <w:pPr>
        <w:spacing w:after="0" w:line="240" w:lineRule="auto"/>
      </w:pPr>
      <w:r w:rsidRPr="00797B5C">
        <w:t>Załącznik nr 4 - oświadczenie w zakresie art. 24 ust. 11 ustawy P</w:t>
      </w:r>
      <w:r w:rsidR="00D103AD" w:rsidRPr="00797B5C">
        <w:t>ZP</w:t>
      </w:r>
      <w:r w:rsidRPr="00797B5C">
        <w:t xml:space="preserve"> – 3 dni od dnia</w:t>
      </w:r>
      <w:r w:rsidR="00DB0302" w:rsidRPr="00797B5C">
        <w:t xml:space="preserve"> </w:t>
      </w:r>
      <w:r w:rsidRPr="00797B5C">
        <w:t>zamieszczenia przez Zamawiającego na stronie internetowej</w:t>
      </w:r>
      <w:r w:rsidR="00DB0302" w:rsidRPr="00797B5C">
        <w:t xml:space="preserve"> </w:t>
      </w:r>
      <w:r w:rsidRPr="00797B5C">
        <w:t>informacji z otwarcia ofert,</w:t>
      </w:r>
    </w:p>
    <w:p w14:paraId="2DE7C88D" w14:textId="77777777" w:rsidR="00FB53CC" w:rsidRPr="00797B5C" w:rsidRDefault="00FB53CC" w:rsidP="00797B5C">
      <w:pPr>
        <w:spacing w:after="0" w:line="240" w:lineRule="auto"/>
      </w:pPr>
      <w:r w:rsidRPr="00797B5C">
        <w:t>Załącznik nr 5 - zobowiązanie innego podmiotu ,</w:t>
      </w:r>
    </w:p>
    <w:p w14:paraId="30059CB2" w14:textId="77777777" w:rsidR="00FB53CC" w:rsidRPr="00797B5C" w:rsidRDefault="00FB53CC" w:rsidP="00797B5C">
      <w:pPr>
        <w:spacing w:after="0" w:line="240" w:lineRule="auto"/>
      </w:pPr>
      <w:r w:rsidRPr="00797B5C">
        <w:t xml:space="preserve">Załącznik nr 6 - opis przedmiotu zamówienia </w:t>
      </w:r>
      <w:r w:rsidR="00371143" w:rsidRPr="00797B5C">
        <w:t>-</w:t>
      </w:r>
      <w:r w:rsidR="002055FF" w:rsidRPr="00797B5C">
        <w:t xml:space="preserve"> </w:t>
      </w:r>
      <w:r w:rsidRPr="00797B5C">
        <w:t>sprzęt komputerowy</w:t>
      </w:r>
      <w:r w:rsidR="002055FF" w:rsidRPr="00797B5C">
        <w:t xml:space="preserve"> i </w:t>
      </w:r>
      <w:r w:rsidRPr="00797B5C">
        <w:t>sprzęt multimedialny,</w:t>
      </w:r>
    </w:p>
    <w:p w14:paraId="6259197A" w14:textId="77777777" w:rsidR="00FB53CC" w:rsidRPr="00797B5C" w:rsidRDefault="00FB53CC" w:rsidP="00797B5C">
      <w:pPr>
        <w:spacing w:after="0" w:line="240" w:lineRule="auto"/>
      </w:pPr>
      <w:r w:rsidRPr="00797B5C">
        <w:t>Załącznik nr 7 - wykaz dostaw.</w:t>
      </w:r>
    </w:p>
    <w:p w14:paraId="0F333BBC" w14:textId="77777777" w:rsidR="00E5307B" w:rsidRPr="00293224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B8749AE" w14:textId="77777777" w:rsidR="00E5307B" w:rsidRPr="00293224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0225C65" w14:textId="77777777" w:rsidR="00E5307B" w:rsidRPr="00293224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13F73C5" w14:textId="77777777" w:rsidR="00E5307B" w:rsidRPr="00293224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A4927AF" w14:textId="77777777" w:rsidR="00E5307B" w:rsidRPr="00293224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3841341" w14:textId="77777777" w:rsidR="00E5307B" w:rsidRPr="00293224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CE384AB" w14:textId="77777777" w:rsidR="00E5307B" w:rsidRPr="00293224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F658F13" w14:textId="77777777" w:rsidR="00E5307B" w:rsidRPr="00293224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62ECEF4" w14:textId="77777777" w:rsidR="00E5307B" w:rsidRPr="00293224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CC634A3" w14:textId="77777777" w:rsidR="00E5307B" w:rsidRPr="00293224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ADE54CB" w14:textId="77777777" w:rsidR="00E5307B" w:rsidRPr="00293224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E67A1BA" w14:textId="77777777" w:rsidR="00E5307B" w:rsidRPr="00293224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8B415F7" w14:textId="77777777" w:rsidR="00E5307B" w:rsidRPr="00293224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FBB83D0" w14:textId="77777777" w:rsidR="00E5307B" w:rsidRPr="00293224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7BCAFA9" w14:textId="77777777" w:rsidR="00E5307B" w:rsidRPr="00293224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CABABDA" w14:textId="77777777" w:rsidR="00E5307B" w:rsidRPr="00293224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0ECB2A6" w14:textId="77777777" w:rsidR="00E5307B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38E45DF" w14:textId="77777777" w:rsidR="004E77FF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41B655C" w14:textId="77777777" w:rsidR="004E77FF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A0C631A" w14:textId="77777777" w:rsidR="004E77FF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8428668" w14:textId="77777777" w:rsidR="004E77FF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B2B12D5" w14:textId="77777777" w:rsidR="004E77FF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E7E410E" w14:textId="77777777" w:rsidR="004E77FF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C92A175" w14:textId="77777777" w:rsidR="004E77FF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48EA83" w14:textId="77777777" w:rsidR="004E77FF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8595160" w14:textId="77777777" w:rsidR="004E77FF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59382AD" w14:textId="77777777" w:rsidR="004E77FF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70914E8" w14:textId="77777777" w:rsidR="00797B5C" w:rsidRDefault="00797B5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273F2AD" w14:textId="77777777" w:rsidR="004E77FF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531D45B" w14:textId="77777777" w:rsidR="004E77FF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3AC640D" w14:textId="77777777" w:rsidR="004E77FF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7871B04" w14:textId="77777777" w:rsidR="004E77FF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5244F8F" w14:textId="77777777" w:rsidR="004E77FF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D0CD207" w14:textId="77777777" w:rsidR="004E77FF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FE22F68" w14:textId="77777777" w:rsidR="004E77FF" w:rsidRPr="00293224" w:rsidRDefault="004E77FF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34192F5" w14:textId="77777777" w:rsidR="00E5307B" w:rsidRPr="00293224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5AF833F" w14:textId="77777777" w:rsidR="00E5307B" w:rsidRPr="00293224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94AAAE2" w14:textId="77777777" w:rsidR="00960908" w:rsidRPr="00AC00D5" w:rsidRDefault="00AC00D5" w:rsidP="00797B5C">
      <w:pPr>
        <w:pStyle w:val="Nagwek1"/>
        <w:jc w:val="right"/>
      </w:pPr>
      <w:bookmarkStart w:id="235" w:name="_Toc7163859"/>
      <w:r w:rsidRPr="00AC00D5">
        <w:lastRenderedPageBreak/>
        <w:t>Z</w:t>
      </w:r>
      <w:r w:rsidR="00960908" w:rsidRPr="00AC00D5">
        <w:t>ałącznik Nr 1 do SIWZ – formularz oferty</w:t>
      </w:r>
      <w:bookmarkEnd w:id="235"/>
    </w:p>
    <w:p w14:paraId="008A63E8" w14:textId="77777777" w:rsidR="00E5307B" w:rsidRPr="00293224" w:rsidRDefault="00E5307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8276E3B" w14:textId="77777777" w:rsidR="00D56CA9" w:rsidRPr="00293224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BBCBB0D" w14:textId="77777777" w:rsidR="00D56CA9" w:rsidRPr="00293224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260E36D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...............................................................</w:t>
      </w:r>
    </w:p>
    <w:p w14:paraId="2A019042" w14:textId="77777777" w:rsidR="00D56CA9" w:rsidRPr="00293224" w:rsidRDefault="00D56CA9" w:rsidP="00D56CA9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pieczęć Wykonawcy</w:t>
      </w:r>
    </w:p>
    <w:p w14:paraId="19080EA4" w14:textId="77777777" w:rsidR="00D56CA9" w:rsidRPr="00293224" w:rsidRDefault="00D56CA9" w:rsidP="00D56CA9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65267B2C" w14:textId="77777777" w:rsidR="00D56CA9" w:rsidRPr="00293224" w:rsidRDefault="00D56CA9" w:rsidP="00D56CA9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10503FC6" w14:textId="77777777" w:rsidR="00FB53CC" w:rsidRPr="00293224" w:rsidRDefault="00FB53CC" w:rsidP="00D56CA9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O F E R T A</w:t>
      </w:r>
    </w:p>
    <w:p w14:paraId="71AB3AE9" w14:textId="77777777" w:rsidR="0003308D" w:rsidRPr="00293224" w:rsidRDefault="0003308D" w:rsidP="0003308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color w:val="000000"/>
        </w:rPr>
        <w:t>1. Gmina Aleksandrów Kujawski</w:t>
      </w:r>
    </w:p>
    <w:p w14:paraId="50FFEE63" w14:textId="77777777" w:rsidR="0003308D" w:rsidRPr="00293224" w:rsidRDefault="0003308D" w:rsidP="0003308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color w:val="000000"/>
        </w:rPr>
        <w:t>ul. Słowackiego 12</w:t>
      </w:r>
    </w:p>
    <w:p w14:paraId="05691B9E" w14:textId="77777777" w:rsidR="0003308D" w:rsidRPr="00293224" w:rsidRDefault="0003308D" w:rsidP="0003308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color w:val="000000"/>
        </w:rPr>
        <w:t>87-700 Aleksandrów Kujawski</w:t>
      </w:r>
    </w:p>
    <w:p w14:paraId="2C553319" w14:textId="77777777" w:rsidR="00D56CA9" w:rsidRPr="00293224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B96107C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 postępowaniu o udzielenie zamówienia publicznego prowadzonego w trybie przetargu </w:t>
      </w:r>
      <w:r w:rsidR="00D56CA9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zgodnie z ustawą z dnia 29 stycznia 2004r. Prawo zamówień publicznych na zadanie:</w:t>
      </w:r>
    </w:p>
    <w:p w14:paraId="27034D0D" w14:textId="77777777" w:rsidR="00D56CA9" w:rsidRPr="00293224" w:rsidRDefault="00D56CA9" w:rsidP="00D56CA9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Dostawa, instalacja i uruchomienie sprzętu komputerowego oraz multimedialnego w ramach projektu pn. „Inwestujemy w edukację II” współfinansowanego przez Unię Europejską ze środków Europejskiego Funduszu Społecznego w ramach Regionalnego Programu Województwa Kujawsko-Pomorskiego na lata 2014-2020. Oś priorytetowa 10 Innowacyjna edukacja, Działanie 10.2 Kształcenie ogólne i zawodowe, Poddziałanie 10.2.2 Kształcenie ogólne</w:t>
      </w:r>
    </w:p>
    <w:p w14:paraId="44AFA3B2" w14:textId="77777777" w:rsidR="00D56CA9" w:rsidRPr="00293224" w:rsidRDefault="00D56CA9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127B171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A. DANE WYKONAWCY:</w:t>
      </w:r>
    </w:p>
    <w:p w14:paraId="0ACF045C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Osoba upoważniona do reprezentacji Wykonawcy/ów i podpisująca ofertę: .................................................</w:t>
      </w:r>
    </w:p>
    <w:p w14:paraId="42E6FBC3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</w:t>
      </w:r>
      <w:r w:rsidR="0003308D" w:rsidRPr="00293224">
        <w:rPr>
          <w:rFonts w:asciiTheme="majorHAnsi" w:hAnsiTheme="majorHAnsi" w:cstheme="majorHAnsi"/>
        </w:rPr>
        <w:t>.............</w:t>
      </w:r>
    </w:p>
    <w:p w14:paraId="3255467A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Wykonawca/Wykonawcy ..........................................................................................................................</w:t>
      </w:r>
      <w:r w:rsidR="0003308D" w:rsidRPr="00293224">
        <w:rPr>
          <w:rFonts w:asciiTheme="majorHAnsi" w:hAnsiTheme="majorHAnsi" w:cstheme="majorHAnsi"/>
        </w:rPr>
        <w:t>.......</w:t>
      </w:r>
    </w:p>
    <w:p w14:paraId="0C7D799C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</w:t>
      </w:r>
      <w:r w:rsidR="0003308D" w:rsidRPr="00293224">
        <w:rPr>
          <w:rFonts w:asciiTheme="majorHAnsi" w:hAnsiTheme="majorHAnsi" w:cstheme="majorHAnsi"/>
        </w:rPr>
        <w:t>............</w:t>
      </w:r>
    </w:p>
    <w:p w14:paraId="44AF0D7E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Adres ......................................................................................................................................................</w:t>
      </w:r>
      <w:r w:rsidR="0003308D" w:rsidRPr="00293224">
        <w:rPr>
          <w:rFonts w:asciiTheme="majorHAnsi" w:hAnsiTheme="majorHAnsi" w:cstheme="majorHAnsi"/>
        </w:rPr>
        <w:t>..........</w:t>
      </w:r>
    </w:p>
    <w:p w14:paraId="0AA580FB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</w:t>
      </w:r>
      <w:r w:rsidR="0003308D" w:rsidRPr="00293224">
        <w:rPr>
          <w:rFonts w:asciiTheme="majorHAnsi" w:hAnsiTheme="majorHAnsi" w:cstheme="majorHAnsi"/>
        </w:rPr>
        <w:t>............</w:t>
      </w:r>
      <w:r w:rsidRPr="00293224">
        <w:rPr>
          <w:rFonts w:asciiTheme="majorHAnsi" w:hAnsiTheme="majorHAnsi" w:cstheme="majorHAnsi"/>
        </w:rPr>
        <w:t>.</w:t>
      </w:r>
    </w:p>
    <w:p w14:paraId="0A51C75F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Osoba odpowiedzialna za kontakty z Zamawiającym: .................................................................................</w:t>
      </w:r>
      <w:r w:rsidR="0003308D" w:rsidRPr="00293224">
        <w:rPr>
          <w:rFonts w:asciiTheme="majorHAnsi" w:hAnsiTheme="majorHAnsi" w:cstheme="majorHAnsi"/>
        </w:rPr>
        <w:t>..</w:t>
      </w:r>
    </w:p>
    <w:p w14:paraId="7E5A4519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Dane teleadresowe na które należy przekazywać korespondencję związaną z niniejszym postępowaniem:</w:t>
      </w:r>
    </w:p>
    <w:p w14:paraId="6819DC1F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nr faksu ..................................................................................................................................................</w:t>
      </w:r>
      <w:r w:rsidR="0003308D" w:rsidRPr="00293224">
        <w:rPr>
          <w:rFonts w:asciiTheme="majorHAnsi" w:hAnsiTheme="majorHAnsi" w:cstheme="majorHAnsi"/>
        </w:rPr>
        <w:t>..........</w:t>
      </w:r>
    </w:p>
    <w:p w14:paraId="431E7DD5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e-mail: ....................................................................................................................................................</w:t>
      </w:r>
      <w:r w:rsidR="0003308D" w:rsidRPr="00293224">
        <w:rPr>
          <w:rFonts w:asciiTheme="majorHAnsi" w:hAnsiTheme="majorHAnsi" w:cstheme="majorHAnsi"/>
        </w:rPr>
        <w:t>..........</w:t>
      </w:r>
    </w:p>
    <w:p w14:paraId="03CE35CA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Adres do korespondencji (jeżeli inny niż adres siedziby): ............................................................................</w:t>
      </w:r>
      <w:r w:rsidR="0003308D" w:rsidRPr="00293224">
        <w:rPr>
          <w:rFonts w:asciiTheme="majorHAnsi" w:hAnsiTheme="majorHAnsi" w:cstheme="majorHAnsi"/>
        </w:rPr>
        <w:t>..</w:t>
      </w:r>
    </w:p>
    <w:p w14:paraId="18F23EF5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</w:t>
      </w:r>
      <w:r w:rsidR="0003308D" w:rsidRPr="00293224">
        <w:rPr>
          <w:rFonts w:asciiTheme="majorHAnsi" w:hAnsiTheme="majorHAnsi" w:cstheme="majorHAnsi"/>
        </w:rPr>
        <w:t>...........</w:t>
      </w:r>
    </w:p>
    <w:p w14:paraId="2065F5CD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293872D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B. ŁĄCZNA CENA OFERTOWA:</w:t>
      </w:r>
    </w:p>
    <w:p w14:paraId="70B58AAF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Oferujemy realizację przedmiotu zamówienia za łączną cenę ofertową: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336"/>
        <w:gridCol w:w="2337"/>
        <w:gridCol w:w="2337"/>
      </w:tblGrid>
      <w:tr w:rsidR="0003308D" w:rsidRPr="00293224" w14:paraId="08C41BFD" w14:textId="77777777" w:rsidTr="0003308D">
        <w:tc>
          <w:tcPr>
            <w:tcW w:w="1129" w:type="dxa"/>
          </w:tcPr>
          <w:p w14:paraId="7F964466" w14:textId="77777777" w:rsidR="0003308D" w:rsidRPr="00293224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  <w:bookmarkStart w:id="236" w:name="_Hlk5194588"/>
          </w:p>
        </w:tc>
        <w:tc>
          <w:tcPr>
            <w:tcW w:w="2336" w:type="dxa"/>
          </w:tcPr>
          <w:p w14:paraId="42CAF251" w14:textId="77777777" w:rsidR="0003308D" w:rsidRPr="00293224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Wyszczególnienie</w:t>
            </w:r>
          </w:p>
        </w:tc>
        <w:tc>
          <w:tcPr>
            <w:tcW w:w="2337" w:type="dxa"/>
          </w:tcPr>
          <w:p w14:paraId="7EBEF19A" w14:textId="77777777" w:rsidR="0003308D" w:rsidRPr="00293224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Wartość</w:t>
            </w:r>
          </w:p>
        </w:tc>
        <w:tc>
          <w:tcPr>
            <w:tcW w:w="2337" w:type="dxa"/>
          </w:tcPr>
          <w:p w14:paraId="7E479B86" w14:textId="77777777" w:rsidR="0003308D" w:rsidRPr="00293224" w:rsidRDefault="0003308D" w:rsidP="0003308D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Słownie</w:t>
            </w:r>
          </w:p>
          <w:p w14:paraId="1C266A2E" w14:textId="77777777" w:rsidR="0003308D" w:rsidRPr="00293224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3308D" w:rsidRPr="00293224" w14:paraId="41229AA4" w14:textId="77777777" w:rsidTr="0003308D">
        <w:tc>
          <w:tcPr>
            <w:tcW w:w="1129" w:type="dxa"/>
          </w:tcPr>
          <w:p w14:paraId="66727201" w14:textId="77777777" w:rsidR="0003308D" w:rsidRPr="00293224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336" w:type="dxa"/>
          </w:tcPr>
          <w:p w14:paraId="4F8C79F0" w14:textId="77777777" w:rsidR="0003308D" w:rsidRPr="00293224" w:rsidRDefault="0003308D" w:rsidP="0003308D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Łączna cena ofertowa</w:t>
            </w:r>
          </w:p>
          <w:p w14:paraId="5B2EC367" w14:textId="77777777" w:rsidR="0003308D" w:rsidRPr="00293224" w:rsidRDefault="0003308D" w:rsidP="0003308D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brutto</w:t>
            </w:r>
          </w:p>
        </w:tc>
        <w:tc>
          <w:tcPr>
            <w:tcW w:w="2337" w:type="dxa"/>
          </w:tcPr>
          <w:p w14:paraId="2C0B30BE" w14:textId="77777777" w:rsidR="0003308D" w:rsidRPr="00293224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337" w:type="dxa"/>
          </w:tcPr>
          <w:p w14:paraId="4459B932" w14:textId="77777777" w:rsidR="0003308D" w:rsidRPr="00293224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3308D" w:rsidRPr="00293224" w14:paraId="1A46CBE8" w14:textId="77777777" w:rsidTr="0003308D">
        <w:tc>
          <w:tcPr>
            <w:tcW w:w="1129" w:type="dxa"/>
          </w:tcPr>
          <w:p w14:paraId="6793597F" w14:textId="77777777" w:rsidR="0003308D" w:rsidRPr="00293224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1a</w:t>
            </w:r>
          </w:p>
        </w:tc>
        <w:tc>
          <w:tcPr>
            <w:tcW w:w="2336" w:type="dxa"/>
          </w:tcPr>
          <w:p w14:paraId="1ADD47C3" w14:textId="77777777" w:rsidR="0003308D" w:rsidRPr="00293224" w:rsidRDefault="0003308D" w:rsidP="0003308D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w tym wartość podatku VAT (w złotych)</w:t>
            </w:r>
          </w:p>
        </w:tc>
        <w:tc>
          <w:tcPr>
            <w:tcW w:w="2337" w:type="dxa"/>
          </w:tcPr>
          <w:p w14:paraId="3616C986" w14:textId="77777777" w:rsidR="0003308D" w:rsidRPr="00293224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337" w:type="dxa"/>
          </w:tcPr>
          <w:p w14:paraId="233DF0AC" w14:textId="77777777" w:rsidR="0003308D" w:rsidRPr="00293224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3308D" w:rsidRPr="00293224" w14:paraId="2DC05A5E" w14:textId="77777777" w:rsidTr="0003308D">
        <w:tc>
          <w:tcPr>
            <w:tcW w:w="1129" w:type="dxa"/>
          </w:tcPr>
          <w:p w14:paraId="29093975" w14:textId="77777777" w:rsidR="0003308D" w:rsidRPr="00293224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1b</w:t>
            </w:r>
          </w:p>
        </w:tc>
        <w:tc>
          <w:tcPr>
            <w:tcW w:w="2336" w:type="dxa"/>
          </w:tcPr>
          <w:p w14:paraId="61EDFD7E" w14:textId="77777777" w:rsidR="0003308D" w:rsidRPr="00293224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Łączna cena ofertowa netto</w:t>
            </w:r>
          </w:p>
        </w:tc>
        <w:tc>
          <w:tcPr>
            <w:tcW w:w="2337" w:type="dxa"/>
          </w:tcPr>
          <w:p w14:paraId="0222A943" w14:textId="77777777" w:rsidR="0003308D" w:rsidRPr="00293224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337" w:type="dxa"/>
          </w:tcPr>
          <w:p w14:paraId="06C424B1" w14:textId="77777777" w:rsidR="0003308D" w:rsidRPr="00293224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bookmarkEnd w:id="236"/>
    </w:tbl>
    <w:p w14:paraId="47579E3B" w14:textId="77777777" w:rsidR="0003308D" w:rsidRPr="00293224" w:rsidRDefault="0003308D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75E2314" w14:textId="77777777" w:rsidR="009B7EA7" w:rsidRPr="00293224" w:rsidRDefault="009B7EA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17465C5" w14:textId="77777777" w:rsidR="009B7EA7" w:rsidRPr="00293224" w:rsidRDefault="009B7EA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971168D" w14:textId="77777777" w:rsidR="009B7EA7" w:rsidRPr="00293224" w:rsidRDefault="009B7EA7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lastRenderedPageBreak/>
        <w:t>Rozbicie oferty na poszczególne szkoły</w:t>
      </w:r>
    </w:p>
    <w:p w14:paraId="727AECD8" w14:textId="77777777" w:rsidR="000579F4" w:rsidRPr="00293224" w:rsidRDefault="000579F4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106"/>
        <w:gridCol w:w="1701"/>
        <w:gridCol w:w="1960"/>
        <w:gridCol w:w="1726"/>
      </w:tblGrid>
      <w:tr w:rsidR="009B7EA7" w:rsidRPr="00293224" w14:paraId="037F933F" w14:textId="77777777" w:rsidTr="00405676">
        <w:tc>
          <w:tcPr>
            <w:tcW w:w="4106" w:type="dxa"/>
          </w:tcPr>
          <w:p w14:paraId="70DD2190" w14:textId="77777777" w:rsidR="009B7EA7" w:rsidRPr="00293224" w:rsidRDefault="00405676" w:rsidP="0073583F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Nazwa placówki</w:t>
            </w:r>
          </w:p>
        </w:tc>
        <w:tc>
          <w:tcPr>
            <w:tcW w:w="1701" w:type="dxa"/>
          </w:tcPr>
          <w:p w14:paraId="6E5D7E55" w14:textId="77777777" w:rsidR="000579F4" w:rsidRPr="00293224" w:rsidRDefault="000579F4" w:rsidP="000579F4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Łączna cena ofertowa</w:t>
            </w:r>
          </w:p>
          <w:p w14:paraId="13C467CF" w14:textId="77777777" w:rsidR="009B7EA7" w:rsidRPr="00293224" w:rsidRDefault="000579F4" w:rsidP="000579F4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brutto</w:t>
            </w:r>
          </w:p>
        </w:tc>
        <w:tc>
          <w:tcPr>
            <w:tcW w:w="1960" w:type="dxa"/>
          </w:tcPr>
          <w:p w14:paraId="70CF3D73" w14:textId="77777777" w:rsidR="009B7EA7" w:rsidRPr="00293224" w:rsidRDefault="000579F4" w:rsidP="0073583F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w tym wartość podatku VAT (w złotych)</w:t>
            </w:r>
          </w:p>
        </w:tc>
        <w:tc>
          <w:tcPr>
            <w:tcW w:w="1726" w:type="dxa"/>
          </w:tcPr>
          <w:p w14:paraId="59754908" w14:textId="77777777" w:rsidR="009B7EA7" w:rsidRPr="00293224" w:rsidRDefault="000579F4" w:rsidP="0073583F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Łączna cena ofertowa netto</w:t>
            </w:r>
          </w:p>
        </w:tc>
      </w:tr>
      <w:tr w:rsidR="002A3F7F" w:rsidRPr="00293224" w14:paraId="004D60F6" w14:textId="77777777" w:rsidTr="00405676">
        <w:tc>
          <w:tcPr>
            <w:tcW w:w="4106" w:type="dxa"/>
          </w:tcPr>
          <w:p w14:paraId="50409B79" w14:textId="77777777" w:rsidR="002A3F7F" w:rsidRPr="00293224" w:rsidRDefault="002A3F7F" w:rsidP="005C6C8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5" w:hanging="175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237" w:name="_Toc6914167"/>
            <w:bookmarkStart w:id="238" w:name="_Toc6914331"/>
            <w:bookmarkStart w:id="239" w:name="_Toc6986435"/>
            <w:bookmarkStart w:id="240" w:name="_Toc6987535"/>
            <w:bookmarkStart w:id="241" w:name="_Toc7003514"/>
            <w:bookmarkStart w:id="242" w:name="_Toc7163860"/>
            <w:r w:rsidRPr="00293224">
              <w:rPr>
                <w:rFonts w:asciiTheme="majorHAnsi" w:hAnsiTheme="majorHAnsi" w:cstheme="majorHAnsi"/>
                <w:color w:val="000000"/>
              </w:rPr>
              <w:t>SZKOŁA PODSTAWOWA IM. POWSTAŃCÓW WIELKOPOLSKICH W OPOKACH, 87-700 Aleksandrów Kujawski, Opoki 43, NIP 8911393149, REGON 001170193</w:t>
            </w:r>
            <w:bookmarkEnd w:id="237"/>
            <w:bookmarkEnd w:id="238"/>
            <w:bookmarkEnd w:id="239"/>
            <w:bookmarkEnd w:id="240"/>
            <w:bookmarkEnd w:id="241"/>
            <w:bookmarkEnd w:id="242"/>
          </w:p>
        </w:tc>
        <w:tc>
          <w:tcPr>
            <w:tcW w:w="1701" w:type="dxa"/>
          </w:tcPr>
          <w:p w14:paraId="599944A7" w14:textId="77777777" w:rsidR="002A3F7F" w:rsidRPr="00293224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60" w:type="dxa"/>
          </w:tcPr>
          <w:p w14:paraId="67EB9062" w14:textId="77777777" w:rsidR="002A3F7F" w:rsidRPr="00293224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530EF803" w14:textId="77777777" w:rsidR="002A3F7F" w:rsidRPr="00293224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2A3F7F" w:rsidRPr="00293224" w14:paraId="3A88BE75" w14:textId="77777777" w:rsidTr="00405676">
        <w:tc>
          <w:tcPr>
            <w:tcW w:w="4106" w:type="dxa"/>
          </w:tcPr>
          <w:p w14:paraId="338D76FD" w14:textId="77777777" w:rsidR="002A3F7F" w:rsidRPr="00293224" w:rsidRDefault="002A3F7F" w:rsidP="005C6C8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5" w:hanging="175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243" w:name="_Toc6914168"/>
            <w:bookmarkStart w:id="244" w:name="_Toc6914332"/>
            <w:bookmarkStart w:id="245" w:name="_Toc6986436"/>
            <w:bookmarkStart w:id="246" w:name="_Toc6987536"/>
            <w:bookmarkStart w:id="247" w:name="_Toc7003515"/>
            <w:bookmarkStart w:id="248" w:name="_Toc7163861"/>
            <w:r w:rsidRPr="00293224">
              <w:rPr>
                <w:rFonts w:asciiTheme="majorHAnsi" w:hAnsiTheme="majorHAnsi" w:cstheme="majorHAnsi"/>
                <w:color w:val="000000"/>
              </w:rPr>
              <w:t>SZKOŁA PODSTAWOWA IM. KS. KAN. JANA MATUSIAKA W OSTROWĄSIE, 87-700 Aleksandrow Kujawski, Ostrowąs 81,  NIP 8911393155, REGON 001170187</w:t>
            </w:r>
            <w:bookmarkEnd w:id="243"/>
            <w:bookmarkEnd w:id="244"/>
            <w:bookmarkEnd w:id="245"/>
            <w:bookmarkEnd w:id="246"/>
            <w:bookmarkEnd w:id="247"/>
            <w:bookmarkEnd w:id="248"/>
          </w:p>
        </w:tc>
        <w:tc>
          <w:tcPr>
            <w:tcW w:w="1701" w:type="dxa"/>
          </w:tcPr>
          <w:p w14:paraId="551A9589" w14:textId="77777777" w:rsidR="002A3F7F" w:rsidRPr="00293224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60" w:type="dxa"/>
          </w:tcPr>
          <w:p w14:paraId="77E797E3" w14:textId="77777777" w:rsidR="002A3F7F" w:rsidRPr="00293224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0ABAC79E" w14:textId="77777777" w:rsidR="002A3F7F" w:rsidRPr="00293224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2A3F7F" w:rsidRPr="00293224" w14:paraId="416C642D" w14:textId="77777777" w:rsidTr="00405676">
        <w:tc>
          <w:tcPr>
            <w:tcW w:w="4106" w:type="dxa"/>
          </w:tcPr>
          <w:p w14:paraId="2AFF61FA" w14:textId="77777777" w:rsidR="002A3F7F" w:rsidRPr="00293224" w:rsidRDefault="002A3F7F" w:rsidP="005C6C8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5" w:hanging="175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249" w:name="_Toc6914169"/>
            <w:bookmarkStart w:id="250" w:name="_Toc6914333"/>
            <w:bookmarkStart w:id="251" w:name="_Toc6986437"/>
            <w:bookmarkStart w:id="252" w:name="_Toc6987537"/>
            <w:bookmarkStart w:id="253" w:name="_Toc7003516"/>
            <w:bookmarkStart w:id="254" w:name="_Toc7163862"/>
            <w:r w:rsidRPr="00293224">
              <w:rPr>
                <w:rFonts w:asciiTheme="majorHAnsi" w:hAnsiTheme="majorHAnsi" w:cstheme="majorHAnsi"/>
                <w:color w:val="000000"/>
              </w:rPr>
              <w:t>SZKOŁA PODSTAWOWA IM.MJR HENRYKA DOBRZAŃSKIEGO "HUBALA" W PRZYBRANOWIE, 87-700 Aleksandrów Kujawski, Przybranowo 46, NIP 8911393126, REGON 001170218</w:t>
            </w:r>
            <w:bookmarkEnd w:id="249"/>
            <w:bookmarkEnd w:id="250"/>
            <w:bookmarkEnd w:id="251"/>
            <w:bookmarkEnd w:id="252"/>
            <w:bookmarkEnd w:id="253"/>
            <w:bookmarkEnd w:id="254"/>
          </w:p>
        </w:tc>
        <w:tc>
          <w:tcPr>
            <w:tcW w:w="1701" w:type="dxa"/>
          </w:tcPr>
          <w:p w14:paraId="225E74A3" w14:textId="77777777" w:rsidR="002A3F7F" w:rsidRPr="00293224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60" w:type="dxa"/>
          </w:tcPr>
          <w:p w14:paraId="1CAD4944" w14:textId="77777777" w:rsidR="002A3F7F" w:rsidRPr="00293224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3EE06416" w14:textId="77777777" w:rsidR="002A3F7F" w:rsidRPr="00293224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2A3F7F" w:rsidRPr="00293224" w14:paraId="4095A33C" w14:textId="77777777" w:rsidTr="00405676">
        <w:tc>
          <w:tcPr>
            <w:tcW w:w="4106" w:type="dxa"/>
          </w:tcPr>
          <w:p w14:paraId="764BF76C" w14:textId="77777777" w:rsidR="002A3F7F" w:rsidRPr="00293224" w:rsidRDefault="002A3F7F" w:rsidP="005C6C8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5" w:hanging="175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255" w:name="_Toc6914170"/>
            <w:bookmarkStart w:id="256" w:name="_Toc6914334"/>
            <w:bookmarkStart w:id="257" w:name="_Toc6986438"/>
            <w:bookmarkStart w:id="258" w:name="_Toc6987538"/>
            <w:bookmarkStart w:id="259" w:name="_Toc7003517"/>
            <w:bookmarkStart w:id="260" w:name="_Toc7163863"/>
            <w:r w:rsidRPr="00293224">
              <w:rPr>
                <w:rFonts w:asciiTheme="majorHAnsi" w:hAnsiTheme="majorHAnsi" w:cstheme="majorHAnsi"/>
                <w:color w:val="000000"/>
              </w:rPr>
              <w:t>SZKOŁA PODSTAWOWA IM. WINCENTEGO PIOTROWSKIEGO W WOŁUSZEWIE, 87-720 Ciechocinek Wołuszewo 79, NIP 8911393190, REGON 001169913</w:t>
            </w:r>
            <w:bookmarkEnd w:id="255"/>
            <w:bookmarkEnd w:id="256"/>
            <w:bookmarkEnd w:id="257"/>
            <w:bookmarkEnd w:id="258"/>
            <w:bookmarkEnd w:id="259"/>
            <w:bookmarkEnd w:id="260"/>
          </w:p>
        </w:tc>
        <w:tc>
          <w:tcPr>
            <w:tcW w:w="1701" w:type="dxa"/>
          </w:tcPr>
          <w:p w14:paraId="5B5FEBB6" w14:textId="77777777" w:rsidR="002A3F7F" w:rsidRPr="00293224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60" w:type="dxa"/>
          </w:tcPr>
          <w:p w14:paraId="09E27A2A" w14:textId="77777777" w:rsidR="002A3F7F" w:rsidRPr="00293224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507556F4" w14:textId="77777777" w:rsidR="002A3F7F" w:rsidRPr="00293224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2A3F7F" w:rsidRPr="00293224" w14:paraId="024CB72C" w14:textId="77777777" w:rsidTr="00405676">
        <w:tc>
          <w:tcPr>
            <w:tcW w:w="4106" w:type="dxa"/>
          </w:tcPr>
          <w:p w14:paraId="47A41168" w14:textId="77777777" w:rsidR="002A3F7F" w:rsidRPr="00293224" w:rsidRDefault="002A3F7F" w:rsidP="005C6C8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5" w:hanging="175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261" w:name="_Toc6914171"/>
            <w:bookmarkStart w:id="262" w:name="_Toc6914335"/>
            <w:bookmarkStart w:id="263" w:name="_Toc6986439"/>
            <w:bookmarkStart w:id="264" w:name="_Toc6987539"/>
            <w:bookmarkStart w:id="265" w:name="_Toc7003518"/>
            <w:bookmarkStart w:id="266" w:name="_Toc7163864"/>
            <w:r w:rsidRPr="00293224">
              <w:rPr>
                <w:rFonts w:asciiTheme="majorHAnsi" w:hAnsiTheme="majorHAnsi" w:cstheme="majorHAnsi"/>
                <w:color w:val="000000"/>
              </w:rPr>
              <w:t>SZKOŁA PODSTAWOWA IM. TADEUSZA KOŚCIUSZKI W SŁUŻEWIE, 87-710 Służewo ul. Toruńska 8, NIP 8911262163, REGON 001170201</w:t>
            </w:r>
            <w:bookmarkEnd w:id="261"/>
            <w:bookmarkEnd w:id="262"/>
            <w:bookmarkEnd w:id="263"/>
            <w:bookmarkEnd w:id="264"/>
            <w:bookmarkEnd w:id="265"/>
            <w:bookmarkEnd w:id="266"/>
          </w:p>
        </w:tc>
        <w:tc>
          <w:tcPr>
            <w:tcW w:w="1701" w:type="dxa"/>
          </w:tcPr>
          <w:p w14:paraId="7C3CB019" w14:textId="77777777" w:rsidR="002A3F7F" w:rsidRPr="00293224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60" w:type="dxa"/>
          </w:tcPr>
          <w:p w14:paraId="3F3CAFCF" w14:textId="77777777" w:rsidR="002A3F7F" w:rsidRPr="00293224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16317470" w14:textId="77777777" w:rsidR="002A3F7F" w:rsidRPr="00293224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2A3F7F" w:rsidRPr="00293224" w14:paraId="5B8A4C99" w14:textId="77777777" w:rsidTr="00405676">
        <w:tc>
          <w:tcPr>
            <w:tcW w:w="4106" w:type="dxa"/>
          </w:tcPr>
          <w:p w14:paraId="541BB53A" w14:textId="77777777" w:rsidR="002A3F7F" w:rsidRPr="00293224" w:rsidRDefault="002A3F7F" w:rsidP="005C6C8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5" w:hanging="175"/>
              <w:outlineLvl w:val="0"/>
              <w:rPr>
                <w:rFonts w:asciiTheme="majorHAnsi" w:hAnsiTheme="majorHAnsi" w:cstheme="majorHAnsi"/>
                <w:color w:val="000000"/>
              </w:rPr>
            </w:pPr>
            <w:bookmarkStart w:id="267" w:name="_Toc6914172"/>
            <w:bookmarkStart w:id="268" w:name="_Toc6914336"/>
            <w:bookmarkStart w:id="269" w:name="_Toc6986440"/>
            <w:bookmarkStart w:id="270" w:name="_Toc6987540"/>
            <w:bookmarkStart w:id="271" w:name="_Toc7003519"/>
            <w:bookmarkStart w:id="272" w:name="_Toc7163865"/>
            <w:r w:rsidRPr="00293224">
              <w:rPr>
                <w:rFonts w:asciiTheme="majorHAnsi" w:hAnsiTheme="majorHAnsi" w:cstheme="majorHAnsi"/>
                <w:color w:val="000000"/>
              </w:rPr>
              <w:t>SZKOŁA PODSTAWOWA IM. MARII DANILEWICZ ZIELIŃSKIEJ W STAWKACH, 87-700 Aleksandrów Kujawski, Stawki ul. Szkolna 4, NIP 8911393161, REGON 000597340</w:t>
            </w:r>
            <w:bookmarkEnd w:id="267"/>
            <w:bookmarkEnd w:id="268"/>
            <w:bookmarkEnd w:id="269"/>
            <w:bookmarkEnd w:id="270"/>
            <w:bookmarkEnd w:id="271"/>
            <w:bookmarkEnd w:id="272"/>
          </w:p>
        </w:tc>
        <w:tc>
          <w:tcPr>
            <w:tcW w:w="1701" w:type="dxa"/>
          </w:tcPr>
          <w:p w14:paraId="46044C49" w14:textId="77777777" w:rsidR="002A3F7F" w:rsidRPr="00293224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60" w:type="dxa"/>
          </w:tcPr>
          <w:p w14:paraId="2DEF71AD" w14:textId="77777777" w:rsidR="002A3F7F" w:rsidRPr="00293224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55E8B591" w14:textId="77777777" w:rsidR="002A3F7F" w:rsidRPr="00293224" w:rsidRDefault="002A3F7F" w:rsidP="002A3F7F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63A96A03" w14:textId="77777777" w:rsidR="009B7EA7" w:rsidRPr="00293224" w:rsidRDefault="009B7EA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554EC86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C. OŚWIADCZENIA:</w:t>
      </w:r>
    </w:p>
    <w:p w14:paraId="5602BF0C" w14:textId="77777777" w:rsidR="00FB53CC" w:rsidRPr="004E77FF" w:rsidRDefault="00FB53CC" w:rsidP="00281068">
      <w:pPr>
        <w:pStyle w:val="Akapitzlist"/>
        <w:numPr>
          <w:ilvl w:val="0"/>
          <w:numId w:val="6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4E77FF">
        <w:rPr>
          <w:rFonts w:asciiTheme="majorHAnsi" w:hAnsiTheme="majorHAnsi" w:cstheme="majorHAnsi"/>
        </w:rPr>
        <w:t>Oświadczam, że oferuję następujący okres gwarancji:</w:t>
      </w:r>
    </w:p>
    <w:p w14:paraId="42681EA1" w14:textId="77777777" w:rsidR="004E77FF" w:rsidRPr="004E77FF" w:rsidRDefault="004E77FF" w:rsidP="00281068">
      <w:pPr>
        <w:widowControl w:val="0"/>
        <w:numPr>
          <w:ilvl w:val="0"/>
          <w:numId w:val="61"/>
        </w:numPr>
        <w:suppressAutoHyphens/>
        <w:spacing w:after="0" w:line="288" w:lineRule="auto"/>
        <w:jc w:val="both"/>
        <w:rPr>
          <w:rFonts w:asciiTheme="majorHAnsi" w:hAnsiTheme="majorHAnsi" w:cstheme="majorHAnsi"/>
          <w:b/>
          <w:color w:val="000000"/>
          <w:sz w:val="10"/>
          <w:szCs w:val="10"/>
        </w:rPr>
      </w:pPr>
      <w:r w:rsidRPr="004E77FF">
        <w:rPr>
          <w:rFonts w:asciiTheme="majorHAnsi" w:hAnsiTheme="majorHAnsi" w:cstheme="majorHAnsi"/>
          <w:b/>
        </w:rPr>
        <w:t>Zobowiązuję się, jeśli moja oferta zostanie przyjęta, wykonać zamówienie w terminie  do ……. dni kalendarzowych od dnia podpisania umowy (</w:t>
      </w:r>
      <w:r w:rsidRPr="004E77FF">
        <w:rPr>
          <w:rFonts w:asciiTheme="majorHAnsi" w:hAnsiTheme="majorHAnsi" w:cstheme="majorHAnsi"/>
          <w:b/>
          <w:i/>
          <w:sz w:val="20"/>
        </w:rPr>
        <w:t>uzupełnia Wykonawca/</w:t>
      </w:r>
      <w:r w:rsidRPr="004E77FF">
        <w:rPr>
          <w:rFonts w:asciiTheme="majorHAnsi" w:hAnsiTheme="majorHAnsi" w:cstheme="majorHAnsi"/>
          <w:b/>
          <w:i/>
        </w:rPr>
        <w:t>termin nieprzekraczalny – do 21 dni kalendarzowych od dnia podpisania umowy</w:t>
      </w:r>
      <w:r w:rsidRPr="004E77FF">
        <w:rPr>
          <w:rFonts w:asciiTheme="majorHAnsi" w:hAnsiTheme="majorHAnsi" w:cstheme="majorHAnsi"/>
          <w:b/>
        </w:rPr>
        <w:t>)**.</w:t>
      </w:r>
    </w:p>
    <w:p w14:paraId="2F6BD637" w14:textId="77777777" w:rsidR="00FB53CC" w:rsidRPr="004E77FF" w:rsidRDefault="00FB53CC" w:rsidP="00281068">
      <w:pPr>
        <w:widowControl w:val="0"/>
        <w:numPr>
          <w:ilvl w:val="0"/>
          <w:numId w:val="61"/>
        </w:numPr>
        <w:suppressAutoHyphens/>
        <w:spacing w:after="0" w:line="288" w:lineRule="auto"/>
        <w:jc w:val="both"/>
        <w:rPr>
          <w:rFonts w:asciiTheme="majorHAnsi" w:hAnsiTheme="majorHAnsi" w:cstheme="majorHAnsi"/>
          <w:color w:val="000000"/>
          <w:sz w:val="10"/>
          <w:szCs w:val="10"/>
        </w:rPr>
      </w:pPr>
      <w:r w:rsidRPr="004E77FF">
        <w:rPr>
          <w:rFonts w:asciiTheme="majorHAnsi" w:hAnsiTheme="majorHAnsi" w:cstheme="majorHAnsi"/>
        </w:rPr>
        <w:t>Oświadczam, że jestem mikro / małym / średnim* przedsiębiorstwem / NIE DOTYCZY.</w:t>
      </w:r>
      <w:r w:rsidR="0003308D" w:rsidRPr="004E77FF">
        <w:rPr>
          <w:rFonts w:asciiTheme="majorHAnsi" w:hAnsiTheme="majorHAnsi" w:cstheme="majorHAnsi"/>
        </w:rPr>
        <w:t xml:space="preserve"> </w:t>
      </w:r>
      <w:r w:rsidRPr="004E77FF">
        <w:rPr>
          <w:rFonts w:asciiTheme="majorHAnsi" w:hAnsiTheme="majorHAnsi" w:cstheme="majorHAnsi"/>
        </w:rPr>
        <w:t>(zgodnie z definicją MŚP zawartą w Załączniku I do Rozporządzenia Komisji (UE) nr 651/2014 z dnia</w:t>
      </w:r>
      <w:r w:rsidR="0003308D" w:rsidRPr="004E77FF">
        <w:rPr>
          <w:rFonts w:asciiTheme="majorHAnsi" w:hAnsiTheme="majorHAnsi" w:cstheme="majorHAnsi"/>
        </w:rPr>
        <w:t xml:space="preserve"> </w:t>
      </w:r>
      <w:r w:rsidRPr="004E77FF">
        <w:rPr>
          <w:rFonts w:asciiTheme="majorHAnsi" w:hAnsiTheme="majorHAnsi" w:cstheme="majorHAnsi"/>
        </w:rPr>
        <w:t>17 czerwca 2014 r.)</w:t>
      </w:r>
    </w:p>
    <w:p w14:paraId="5705B9A5" w14:textId="77777777" w:rsidR="00FB53CC" w:rsidRPr="004E77FF" w:rsidRDefault="00FB53CC" w:rsidP="00281068">
      <w:pPr>
        <w:widowControl w:val="0"/>
        <w:numPr>
          <w:ilvl w:val="0"/>
          <w:numId w:val="61"/>
        </w:numPr>
        <w:suppressAutoHyphens/>
        <w:spacing w:after="0" w:line="288" w:lineRule="auto"/>
        <w:jc w:val="both"/>
        <w:rPr>
          <w:rFonts w:asciiTheme="majorHAnsi" w:hAnsiTheme="majorHAnsi" w:cstheme="majorHAnsi"/>
          <w:color w:val="000000"/>
          <w:sz w:val="10"/>
          <w:szCs w:val="10"/>
        </w:rPr>
      </w:pPr>
      <w:r w:rsidRPr="004E77FF">
        <w:rPr>
          <w:rFonts w:asciiTheme="majorHAnsi" w:hAnsiTheme="majorHAnsi" w:cstheme="majorHAnsi"/>
        </w:rPr>
        <w:t>Oświadczam, że uważam się za związanego niniejszą ofertą na okres 30 dni licząc od dnia otwarcia</w:t>
      </w:r>
      <w:r w:rsidR="0003308D" w:rsidRPr="004E77FF">
        <w:rPr>
          <w:rFonts w:asciiTheme="majorHAnsi" w:hAnsiTheme="majorHAnsi" w:cstheme="majorHAnsi"/>
        </w:rPr>
        <w:t xml:space="preserve"> </w:t>
      </w:r>
      <w:r w:rsidRPr="004E77FF">
        <w:rPr>
          <w:rFonts w:asciiTheme="majorHAnsi" w:hAnsiTheme="majorHAnsi" w:cstheme="majorHAnsi"/>
        </w:rPr>
        <w:t>ofert (włącznie z tym dniem).</w:t>
      </w:r>
    </w:p>
    <w:p w14:paraId="11AFDB97" w14:textId="77777777" w:rsidR="00FB53CC" w:rsidRPr="00293224" w:rsidRDefault="00FB53CC" w:rsidP="00E929E5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Oświadczam, że zapoznałem się z SIWZ i jej załącznikami oraz nie wnoszę do niej żadnych</w:t>
      </w:r>
      <w:r w:rsidR="0003308D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zastrzeżeń oraz zdobyłem konieczne informacje potrzebne do właściwego wykonania zamówienia.</w:t>
      </w:r>
    </w:p>
    <w:p w14:paraId="2287F1DF" w14:textId="77777777" w:rsidR="00FB53CC" w:rsidRPr="00293224" w:rsidRDefault="00FB53CC" w:rsidP="00E929E5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lastRenderedPageBreak/>
        <w:t>Oświadczam, że zawarty w SIWZ projekt umowy, w tym wysokość kar umownych, został</w:t>
      </w:r>
      <w:r w:rsidR="0003308D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zaakceptowany i zobowiązuję się w przypadku wybrania naszej oferty, do zawarcia umowy na wyżej</w:t>
      </w:r>
      <w:r w:rsidR="0003308D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wymienionych warunkach w miejscu i terminie wyznaczonym przez Zamawiającego.</w:t>
      </w:r>
    </w:p>
    <w:p w14:paraId="5456AC76" w14:textId="77777777" w:rsidR="00FB53CC" w:rsidRPr="00293224" w:rsidRDefault="00FB53CC" w:rsidP="00E929E5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Oświadczam, że akceptuję termin płatności w ciągu 30 dni od momentu przekazania</w:t>
      </w:r>
      <w:r w:rsidR="0003308D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Zamawiającemu prawidłowo wystawionej faktury (wraz z dokumentami rozliczeniowymi), przelewem</w:t>
      </w:r>
      <w:r w:rsidR="0003308D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na konto.</w:t>
      </w:r>
    </w:p>
    <w:p w14:paraId="1C230A67" w14:textId="77777777" w:rsidR="00FB53CC" w:rsidRPr="00293224" w:rsidRDefault="00FB53CC" w:rsidP="00E929E5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Oświadczamy, że wybór złożonej przez nas oferty będzie/nie będzie* prowadzić</w:t>
      </w:r>
      <w:r w:rsidR="0003308D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u Zamawiającego do powstania obowiązku podatkowego** w zakresie obejmującym następujące</w:t>
      </w:r>
      <w:r w:rsidR="0003308D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dostawy i/lub usługi ……………………………………………………………………………………</w:t>
      </w:r>
    </w:p>
    <w:p w14:paraId="0752DB9A" w14:textId="77777777" w:rsidR="00FB53CC" w:rsidRPr="00293224" w:rsidRDefault="00FB53CC" w:rsidP="0003308D">
      <w:pPr>
        <w:spacing w:after="0" w:line="240" w:lineRule="auto"/>
        <w:ind w:left="708" w:firstLine="708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Wartość (w kwocie netto) ww. usług i/lub dostaw wynosi: ……………………………………………… zł</w:t>
      </w:r>
    </w:p>
    <w:p w14:paraId="10BF4FAE" w14:textId="77777777" w:rsidR="00FB53CC" w:rsidRPr="00293224" w:rsidRDefault="00FB53CC" w:rsidP="00E929E5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Oświadczam, że wypełniłem obowiązki informacyjne przewidziane w art. 13 lub art. 14 RODO1)</w:t>
      </w:r>
      <w:r w:rsidR="0003308D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wobec osób fizycznych, od których dane osobowe bezpośrednio lub pośrednio pozyskałem w</w:t>
      </w:r>
      <w:r w:rsidR="0003308D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celu ubiegania się o udzielenie zamówienia publicznego w niniejszym postępowaniu.</w:t>
      </w:r>
    </w:p>
    <w:p w14:paraId="16608A8C" w14:textId="77777777" w:rsidR="0003308D" w:rsidRPr="00293224" w:rsidRDefault="0003308D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0AFE984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D. PODWYKONAWCY:</w:t>
      </w:r>
    </w:p>
    <w:p w14:paraId="479E1976" w14:textId="77777777" w:rsidR="00FB53CC" w:rsidRPr="00293224" w:rsidRDefault="00FB53CC" w:rsidP="00E929E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Oświadczam, iż przedmiot zamówienia będę/będziemy wykonywał wyłącznie siłami własnymi*</w:t>
      </w:r>
    </w:p>
    <w:p w14:paraId="174399AA" w14:textId="77777777" w:rsidR="00FB53CC" w:rsidRPr="00293224" w:rsidRDefault="00FB53CC" w:rsidP="00E929E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Oświadczam, iż przedmiot zamówienia będę/będziemy* wykonywać przy pomocy podwykonawców: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336"/>
        <w:gridCol w:w="2337"/>
        <w:gridCol w:w="2337"/>
      </w:tblGrid>
      <w:tr w:rsidR="0003308D" w:rsidRPr="00293224" w14:paraId="4CB2EBE2" w14:textId="77777777" w:rsidTr="0003308D">
        <w:tc>
          <w:tcPr>
            <w:tcW w:w="1129" w:type="dxa"/>
          </w:tcPr>
          <w:p w14:paraId="176AC16A" w14:textId="77777777" w:rsidR="0003308D" w:rsidRPr="00293224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Lp.</w:t>
            </w:r>
          </w:p>
        </w:tc>
        <w:tc>
          <w:tcPr>
            <w:tcW w:w="2336" w:type="dxa"/>
          </w:tcPr>
          <w:p w14:paraId="758AAAE3" w14:textId="77777777" w:rsidR="0003308D" w:rsidRPr="00293224" w:rsidRDefault="0003308D" w:rsidP="0003308D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Nazwa i adres podwykonawcy</w:t>
            </w:r>
          </w:p>
          <w:p w14:paraId="63CACD2F" w14:textId="77777777" w:rsidR="0003308D" w:rsidRPr="00293224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337" w:type="dxa"/>
          </w:tcPr>
          <w:p w14:paraId="762E74B0" w14:textId="77777777" w:rsidR="0003308D" w:rsidRPr="00293224" w:rsidRDefault="0003308D" w:rsidP="0003308D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Rodzaj i zakres robót</w:t>
            </w:r>
          </w:p>
          <w:p w14:paraId="6F3F845D" w14:textId="77777777" w:rsidR="0003308D" w:rsidRPr="00293224" w:rsidRDefault="0003308D" w:rsidP="0003308D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powierzanych</w:t>
            </w:r>
          </w:p>
          <w:p w14:paraId="72C5CA82" w14:textId="77777777" w:rsidR="0003308D" w:rsidRPr="00293224" w:rsidRDefault="0003308D" w:rsidP="0003308D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podwykonawcy(opisać rodzaj i zakres prac )</w:t>
            </w:r>
          </w:p>
        </w:tc>
        <w:tc>
          <w:tcPr>
            <w:tcW w:w="2337" w:type="dxa"/>
          </w:tcPr>
          <w:p w14:paraId="28F6DEA1" w14:textId="77777777" w:rsidR="0003308D" w:rsidRPr="00293224" w:rsidRDefault="0003308D" w:rsidP="0003308D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Procentowa część</w:t>
            </w:r>
          </w:p>
          <w:p w14:paraId="21C794A4" w14:textId="77777777" w:rsidR="0003308D" w:rsidRPr="00293224" w:rsidRDefault="0003308D" w:rsidP="0003308D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zamówienia</w:t>
            </w:r>
          </w:p>
          <w:p w14:paraId="009E1C5E" w14:textId="77777777" w:rsidR="0003308D" w:rsidRPr="00293224" w:rsidRDefault="0003308D" w:rsidP="0003308D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powierzona podwykonawcy</w:t>
            </w:r>
          </w:p>
        </w:tc>
      </w:tr>
      <w:tr w:rsidR="0003308D" w:rsidRPr="00293224" w14:paraId="12D8CF78" w14:textId="77777777" w:rsidTr="0003308D">
        <w:tc>
          <w:tcPr>
            <w:tcW w:w="1129" w:type="dxa"/>
          </w:tcPr>
          <w:p w14:paraId="07101D9D" w14:textId="77777777" w:rsidR="0003308D" w:rsidRPr="00293224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336" w:type="dxa"/>
          </w:tcPr>
          <w:p w14:paraId="104CCD2E" w14:textId="77777777" w:rsidR="0003308D" w:rsidRPr="00293224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337" w:type="dxa"/>
          </w:tcPr>
          <w:p w14:paraId="6D681994" w14:textId="77777777" w:rsidR="0003308D" w:rsidRPr="00293224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337" w:type="dxa"/>
          </w:tcPr>
          <w:p w14:paraId="4DAA21A0" w14:textId="77777777" w:rsidR="0003308D" w:rsidRPr="00293224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3308D" w:rsidRPr="00293224" w14:paraId="206F938C" w14:textId="77777777" w:rsidTr="0003308D">
        <w:tc>
          <w:tcPr>
            <w:tcW w:w="1129" w:type="dxa"/>
          </w:tcPr>
          <w:p w14:paraId="229BE7FE" w14:textId="77777777" w:rsidR="0003308D" w:rsidRPr="00293224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336" w:type="dxa"/>
          </w:tcPr>
          <w:p w14:paraId="521FB3FE" w14:textId="77777777" w:rsidR="0003308D" w:rsidRPr="00293224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337" w:type="dxa"/>
          </w:tcPr>
          <w:p w14:paraId="2549045F" w14:textId="77777777" w:rsidR="0003308D" w:rsidRPr="00293224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337" w:type="dxa"/>
          </w:tcPr>
          <w:p w14:paraId="7D3975F8" w14:textId="77777777" w:rsidR="0003308D" w:rsidRPr="00293224" w:rsidRDefault="0003308D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737C1D6D" w14:textId="77777777" w:rsidR="0003308D" w:rsidRPr="00293224" w:rsidRDefault="0003308D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B81C7F2" w14:textId="77777777" w:rsidR="00FB53CC" w:rsidRPr="00293224" w:rsidRDefault="0003308D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 </w:t>
      </w:r>
      <w:r w:rsidR="00FB53CC" w:rsidRPr="00293224">
        <w:rPr>
          <w:rFonts w:asciiTheme="majorHAnsi" w:hAnsiTheme="majorHAnsi" w:cstheme="majorHAnsi"/>
        </w:rPr>
        <w:t>E. POLEGANIE NA POTENCJALE INNYCH PODMIOTÓW: TAK / NIE*</w:t>
      </w:r>
    </w:p>
    <w:p w14:paraId="3CE077BD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Oświadczam, iż w celu wykazania spełniania warunków udziału</w:t>
      </w:r>
      <w:r w:rsidR="00EC64D7" w:rsidRPr="00293224">
        <w:rPr>
          <w:rFonts w:asciiTheme="majorHAnsi" w:hAnsiTheme="majorHAnsi" w:cstheme="majorHAnsi"/>
        </w:rPr>
        <w:t xml:space="preserve"> w postępowaniu, o których mowa </w:t>
      </w:r>
      <w:r w:rsidRPr="00293224">
        <w:rPr>
          <w:rFonts w:asciiTheme="majorHAnsi" w:hAnsiTheme="majorHAnsi" w:cstheme="majorHAnsi"/>
        </w:rPr>
        <w:t>w pkt 5.2. SIWZ będę polegać na zdolnościach technicznych lub zaw</w:t>
      </w:r>
      <w:r w:rsidR="00EC64D7" w:rsidRPr="00293224">
        <w:rPr>
          <w:rFonts w:asciiTheme="majorHAnsi" w:hAnsiTheme="majorHAnsi" w:cstheme="majorHAnsi"/>
        </w:rPr>
        <w:t xml:space="preserve">odowych lub sytuacji finansowej lub </w:t>
      </w:r>
      <w:r w:rsidRPr="00293224">
        <w:rPr>
          <w:rFonts w:asciiTheme="majorHAnsi" w:hAnsiTheme="majorHAnsi" w:cstheme="majorHAnsi"/>
        </w:rPr>
        <w:t>ekonomicznej innych podmiotów niezależnie od charakter</w:t>
      </w:r>
      <w:r w:rsidR="00EC64D7" w:rsidRPr="00293224">
        <w:rPr>
          <w:rFonts w:asciiTheme="majorHAnsi" w:hAnsiTheme="majorHAnsi" w:cstheme="majorHAnsi"/>
        </w:rPr>
        <w:t xml:space="preserve">u prawnego łączących nas z nimi </w:t>
      </w:r>
      <w:r w:rsidRPr="00293224">
        <w:rPr>
          <w:rFonts w:asciiTheme="majorHAnsi" w:hAnsiTheme="majorHAnsi" w:cstheme="majorHAnsi"/>
        </w:rPr>
        <w:t>stosunków prawnych w następującym zakresie:</w:t>
      </w:r>
    </w:p>
    <w:p w14:paraId="0A5E6C00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361E369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Nazwa i adres podmiotu udostępniającego:</w:t>
      </w:r>
    </w:p>
    <w:p w14:paraId="3D5E21D0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</w:t>
      </w:r>
    </w:p>
    <w:p w14:paraId="5F440D44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Podmiot udostępniający będzie wykonywał w realizacji przedmiotu zamówienia dostawy:</w:t>
      </w:r>
    </w:p>
    <w:p w14:paraId="50BDC856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</w:t>
      </w:r>
    </w:p>
    <w:p w14:paraId="1BBB74E5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1802D04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F. ZOBOWIĄZANIA W PRZYPADKU PRZYZNANIA ZAMÓWIENIA:</w:t>
      </w:r>
    </w:p>
    <w:p w14:paraId="2D4BB24B" w14:textId="77777777" w:rsidR="00FB53CC" w:rsidRPr="00293224" w:rsidRDefault="00FB53CC" w:rsidP="00E929E5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Zobowiązujemy się do zawarcia umowy w miejscu i terminie wyznaczonym przez Zamawiającego.</w:t>
      </w:r>
    </w:p>
    <w:p w14:paraId="4C03B7CB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5AED634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G. Oferta została złożona na …......... stronach parafo</w:t>
      </w:r>
      <w:r w:rsidR="00EC64D7" w:rsidRPr="00293224">
        <w:rPr>
          <w:rFonts w:asciiTheme="majorHAnsi" w:hAnsiTheme="majorHAnsi" w:cstheme="majorHAnsi"/>
        </w:rPr>
        <w:t xml:space="preserve">wanych i kolejno ponumerowanych </w:t>
      </w:r>
      <w:r w:rsidRPr="00293224">
        <w:rPr>
          <w:rFonts w:asciiTheme="majorHAnsi" w:hAnsiTheme="majorHAnsi" w:cstheme="majorHAnsi"/>
        </w:rPr>
        <w:t>od nr ….............. do nr….....................</w:t>
      </w:r>
    </w:p>
    <w:p w14:paraId="5F5C56D1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47B662A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H. SPIS TREŚCI</w:t>
      </w:r>
    </w:p>
    <w:p w14:paraId="3D0B5C15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Integralną część oferty stanowią następujące dokumenty:</w:t>
      </w:r>
    </w:p>
    <w:p w14:paraId="77D87129" w14:textId="77777777" w:rsidR="00FB53CC" w:rsidRPr="00293224" w:rsidRDefault="00FB53CC" w:rsidP="00E929E5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</w:t>
      </w:r>
    </w:p>
    <w:p w14:paraId="457A2270" w14:textId="77777777" w:rsidR="00FB53CC" w:rsidRPr="00293224" w:rsidRDefault="00FB53CC" w:rsidP="00E929E5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lastRenderedPageBreak/>
        <w:t>..........................................................................................................................................................</w:t>
      </w:r>
    </w:p>
    <w:p w14:paraId="7987F5EE" w14:textId="77777777" w:rsidR="00FB53CC" w:rsidRPr="00293224" w:rsidRDefault="00FB53CC" w:rsidP="00E929E5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</w:t>
      </w:r>
    </w:p>
    <w:p w14:paraId="6FF2A418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A8E17A4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Oferta została złożona na ……. kolejno ponumerowanych stronach.</w:t>
      </w:r>
    </w:p>
    <w:p w14:paraId="482DD036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0997518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A2DEC84" w14:textId="77777777" w:rsidR="000F522E" w:rsidRPr="00293224" w:rsidRDefault="000F522E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ED752C8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58F796D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........................................................ </w:t>
      </w:r>
      <w:r w:rsidR="00EC64D7" w:rsidRPr="00293224">
        <w:rPr>
          <w:rFonts w:asciiTheme="majorHAnsi" w:hAnsiTheme="majorHAnsi" w:cstheme="majorHAnsi"/>
        </w:rPr>
        <w:tab/>
      </w:r>
      <w:r w:rsidR="00EC64D7" w:rsidRPr="00293224">
        <w:rPr>
          <w:rFonts w:asciiTheme="majorHAnsi" w:hAnsiTheme="majorHAnsi" w:cstheme="majorHAnsi"/>
        </w:rPr>
        <w:tab/>
      </w:r>
      <w:r w:rsidR="00EC64D7" w:rsidRPr="00293224">
        <w:rPr>
          <w:rFonts w:asciiTheme="majorHAnsi" w:hAnsiTheme="majorHAnsi" w:cstheme="majorHAnsi"/>
        </w:rPr>
        <w:tab/>
      </w:r>
      <w:r w:rsidRPr="00293224">
        <w:rPr>
          <w:rFonts w:asciiTheme="majorHAnsi" w:hAnsiTheme="majorHAnsi" w:cstheme="majorHAnsi"/>
        </w:rPr>
        <w:t>........................................................</w:t>
      </w:r>
    </w:p>
    <w:p w14:paraId="1C324256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miejscowość </w:t>
      </w:r>
      <w:r w:rsidR="00EC64D7" w:rsidRPr="00293224">
        <w:rPr>
          <w:rFonts w:asciiTheme="majorHAnsi" w:hAnsiTheme="majorHAnsi" w:cstheme="majorHAnsi"/>
        </w:rPr>
        <w:tab/>
      </w:r>
      <w:r w:rsidR="00EC64D7" w:rsidRPr="00293224">
        <w:rPr>
          <w:rFonts w:asciiTheme="majorHAnsi" w:hAnsiTheme="majorHAnsi" w:cstheme="majorHAnsi"/>
        </w:rPr>
        <w:tab/>
      </w:r>
      <w:r w:rsidR="00EC64D7" w:rsidRPr="00293224">
        <w:rPr>
          <w:rFonts w:asciiTheme="majorHAnsi" w:hAnsiTheme="majorHAnsi" w:cstheme="majorHAnsi"/>
        </w:rPr>
        <w:tab/>
      </w:r>
      <w:r w:rsidR="00EC64D7" w:rsidRPr="00293224">
        <w:rPr>
          <w:rFonts w:asciiTheme="majorHAnsi" w:hAnsiTheme="majorHAnsi" w:cstheme="majorHAnsi"/>
        </w:rPr>
        <w:tab/>
      </w:r>
      <w:r w:rsidR="00EC64D7" w:rsidRPr="00293224">
        <w:rPr>
          <w:rFonts w:asciiTheme="majorHAnsi" w:hAnsiTheme="majorHAnsi" w:cstheme="majorHAnsi"/>
        </w:rPr>
        <w:tab/>
      </w:r>
      <w:r w:rsidR="00EC64D7" w:rsidRPr="00293224">
        <w:rPr>
          <w:rFonts w:asciiTheme="majorHAnsi" w:hAnsiTheme="majorHAnsi" w:cstheme="majorHAnsi"/>
        </w:rPr>
        <w:tab/>
      </w:r>
      <w:r w:rsidRPr="00293224">
        <w:rPr>
          <w:rFonts w:asciiTheme="majorHAnsi" w:hAnsiTheme="majorHAnsi" w:cstheme="majorHAnsi"/>
        </w:rPr>
        <w:t>Data i podpis upoważnionego</w:t>
      </w:r>
    </w:p>
    <w:p w14:paraId="4F279AE8" w14:textId="77777777" w:rsidR="00FB53CC" w:rsidRPr="00293224" w:rsidRDefault="00FB53CC" w:rsidP="00EC64D7">
      <w:pPr>
        <w:spacing w:after="0" w:line="240" w:lineRule="auto"/>
        <w:ind w:left="4248" w:firstLine="708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przedstawiciela Wykonawcy</w:t>
      </w:r>
    </w:p>
    <w:p w14:paraId="3D6EA2EE" w14:textId="77777777" w:rsidR="007D2C67" w:rsidRDefault="007D2C6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86D4679" w14:textId="77777777" w:rsidR="007D2C67" w:rsidRDefault="007D2C6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3356AC4" w14:textId="77777777" w:rsidR="007D2C67" w:rsidRDefault="007D2C6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34DE719" w14:textId="77777777" w:rsidR="007D2C67" w:rsidRDefault="007D2C6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EA79AB3" w14:textId="77777777" w:rsidR="007D2C67" w:rsidRDefault="007D2C6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EE69F17" w14:textId="77777777" w:rsidR="007D2C67" w:rsidRDefault="007D2C6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0721BEF" w14:textId="77777777" w:rsidR="007D2C67" w:rsidRDefault="007D2C6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4A66CDA" w14:textId="77777777" w:rsidR="007D2C67" w:rsidRDefault="007D2C6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FAAB68C" w14:textId="77777777" w:rsidR="007D2C67" w:rsidRDefault="007D2C6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329DA0B" w14:textId="77777777" w:rsidR="007D2C67" w:rsidRDefault="007D2C6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79ED940" w14:textId="77777777" w:rsidR="007D2C67" w:rsidRDefault="007D2C6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4012C77" w14:textId="77777777" w:rsidR="007D2C67" w:rsidRDefault="007D2C6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C139E43" w14:textId="77777777" w:rsidR="007D2C67" w:rsidRDefault="007D2C6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7AB1953" w14:textId="77777777" w:rsidR="007D2C67" w:rsidRDefault="007D2C6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9F76CB4" w14:textId="77777777" w:rsidR="007D2C67" w:rsidRDefault="007D2C6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4121048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* niepotrzebne skreślić</w:t>
      </w:r>
    </w:p>
    <w:p w14:paraId="14075A4C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**W przypadku gdy wybór oferty prowadzi u Zamawiającego do obowiązku podatkowego, należy </w:t>
      </w:r>
      <w:r w:rsidR="00EC64D7" w:rsidRPr="00293224">
        <w:rPr>
          <w:rFonts w:asciiTheme="majorHAnsi" w:hAnsiTheme="majorHAnsi" w:cstheme="majorHAnsi"/>
        </w:rPr>
        <w:t xml:space="preserve">wskazać nazwę towaru lub usługi </w:t>
      </w:r>
      <w:r w:rsidRPr="00293224">
        <w:rPr>
          <w:rFonts w:asciiTheme="majorHAnsi" w:hAnsiTheme="majorHAnsi" w:cstheme="majorHAnsi"/>
        </w:rPr>
        <w:t>oraz wskazać ich wartość bez kwoty podatku VAT.</w:t>
      </w:r>
    </w:p>
    <w:p w14:paraId="791FDBAA" w14:textId="77777777" w:rsidR="00C9108B" w:rsidRPr="00293224" w:rsidRDefault="00C9108B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63B0297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Dotyczy Wykonawców, których oferty będą generować obowiązek doliczenia wartości podatku VAT do wartości netto oferty, tj.</w:t>
      </w:r>
    </w:p>
    <w:p w14:paraId="30DF422F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 przypadku:</w:t>
      </w:r>
    </w:p>
    <w:p w14:paraId="7FFACB0E" w14:textId="77777777" w:rsidR="00FB53CC" w:rsidRPr="00293224" w:rsidRDefault="00FB53CC" w:rsidP="00E929E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wewnątrzwspólnotowego nabycia towarów,</w:t>
      </w:r>
    </w:p>
    <w:p w14:paraId="534CCAF3" w14:textId="77777777" w:rsidR="00FB53CC" w:rsidRPr="00293224" w:rsidRDefault="00FB53CC" w:rsidP="00E929E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mechanizmów odwróconego obciążenia, o którym mowa w art. 17 ust. 1 pkt 7 ustawy o podatku od towarów i usług,</w:t>
      </w:r>
    </w:p>
    <w:p w14:paraId="4412B7A6" w14:textId="77777777" w:rsidR="00FB53CC" w:rsidRPr="00293224" w:rsidRDefault="00FB53CC" w:rsidP="00E929E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importu usług lub importu towarów, z którymi wiąże się obowiązek doliczenia przez Zamawiającego przy porównywaniu</w:t>
      </w:r>
      <w:r w:rsidR="00EC64D7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cen ofertowych podatku VAT</w:t>
      </w:r>
    </w:p>
    <w:p w14:paraId="1D1C404F" w14:textId="77777777" w:rsidR="00C9108B" w:rsidRPr="00293224" w:rsidRDefault="00C9108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5FDBEAD8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3224">
        <w:rPr>
          <w:rFonts w:asciiTheme="majorHAnsi" w:hAnsiTheme="majorHAnsi" w:cstheme="majorHAnsi"/>
          <w:sz w:val="18"/>
          <w:szCs w:val="18"/>
        </w:rPr>
        <w:t xml:space="preserve">1) rozporządzenie Parlamentu Europejskiego i Rady (UE) 2016/679 z dnia 27 kwietnia 2016 r. w </w:t>
      </w:r>
      <w:r w:rsidR="00EC64D7" w:rsidRPr="00293224">
        <w:rPr>
          <w:rFonts w:asciiTheme="majorHAnsi" w:hAnsiTheme="majorHAnsi" w:cstheme="majorHAnsi"/>
          <w:sz w:val="18"/>
          <w:szCs w:val="18"/>
        </w:rPr>
        <w:t xml:space="preserve">sprawie ochrony osób fizycznych </w:t>
      </w:r>
      <w:r w:rsidRPr="00293224">
        <w:rPr>
          <w:rFonts w:asciiTheme="majorHAnsi" w:hAnsiTheme="majorHAnsi" w:cstheme="majorHAnsi"/>
          <w:sz w:val="18"/>
          <w:szCs w:val="18"/>
        </w:rPr>
        <w:t xml:space="preserve">w związku z przetwarzaniem danych osobowych i w sprawie swobodnego przepływu takich </w:t>
      </w:r>
      <w:r w:rsidR="00EC64D7" w:rsidRPr="00293224">
        <w:rPr>
          <w:rFonts w:asciiTheme="majorHAnsi" w:hAnsiTheme="majorHAnsi" w:cstheme="majorHAnsi"/>
          <w:sz w:val="18"/>
          <w:szCs w:val="18"/>
        </w:rPr>
        <w:t xml:space="preserve">danych oraz uchylenia dyrektywy </w:t>
      </w:r>
      <w:r w:rsidRPr="00293224">
        <w:rPr>
          <w:rFonts w:asciiTheme="majorHAnsi" w:hAnsiTheme="majorHAnsi" w:cstheme="majorHAnsi"/>
          <w:sz w:val="18"/>
          <w:szCs w:val="18"/>
        </w:rPr>
        <w:t>95/46/WE (ogólne rozporządzenie o ochronie danych) (Dz. Urz. UE L 119 z 04.05.2016, str. 1).</w:t>
      </w:r>
    </w:p>
    <w:p w14:paraId="12CD39A3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3224">
        <w:rPr>
          <w:rFonts w:asciiTheme="majorHAnsi" w:hAnsiTheme="majorHAnsi" w:cstheme="majorHAnsi"/>
          <w:sz w:val="18"/>
          <w:szCs w:val="18"/>
        </w:rPr>
        <w:t>W przypadku gdy wykonawca nie przekazuje danych osobowych innych niż bezpośredni</w:t>
      </w:r>
      <w:r w:rsidR="00EC64D7" w:rsidRPr="00293224">
        <w:rPr>
          <w:rFonts w:asciiTheme="majorHAnsi" w:hAnsiTheme="majorHAnsi" w:cstheme="majorHAnsi"/>
          <w:sz w:val="18"/>
          <w:szCs w:val="18"/>
        </w:rPr>
        <w:t xml:space="preserve">o jego dotyczących lub zachodzi </w:t>
      </w:r>
      <w:r w:rsidRPr="00293224">
        <w:rPr>
          <w:rFonts w:asciiTheme="majorHAnsi" w:hAnsiTheme="majorHAnsi" w:cstheme="majorHAnsi"/>
          <w:sz w:val="18"/>
          <w:szCs w:val="18"/>
        </w:rPr>
        <w:t xml:space="preserve">wyłączenie stosowania obowiązku informacyjnego, stosownie do art. 13 ust. 4 lub art. 14 </w:t>
      </w:r>
      <w:r w:rsidR="00EC64D7" w:rsidRPr="00293224">
        <w:rPr>
          <w:rFonts w:asciiTheme="majorHAnsi" w:hAnsiTheme="majorHAnsi" w:cstheme="majorHAnsi"/>
          <w:sz w:val="18"/>
          <w:szCs w:val="18"/>
        </w:rPr>
        <w:t xml:space="preserve">ust. 5 RODO treści oświadczenia </w:t>
      </w:r>
      <w:r w:rsidRPr="00293224">
        <w:rPr>
          <w:rFonts w:asciiTheme="majorHAnsi" w:hAnsiTheme="majorHAnsi" w:cstheme="majorHAnsi"/>
          <w:sz w:val="18"/>
          <w:szCs w:val="18"/>
        </w:rPr>
        <w:t>wykonawca nie składa (usunięcie treści oświadczenia np. przez jego wykreślenie).</w:t>
      </w:r>
    </w:p>
    <w:p w14:paraId="6628DB88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87AEEE3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F2B4552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A0F1FE0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14699FC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C8E2892" w14:textId="77777777" w:rsidR="00FB53CC" w:rsidRPr="00AC00D5" w:rsidRDefault="00FB53CC" w:rsidP="00797B5C">
      <w:pPr>
        <w:pStyle w:val="Nagwek1"/>
        <w:jc w:val="right"/>
      </w:pPr>
      <w:bookmarkStart w:id="273" w:name="_Toc7163866"/>
      <w:r w:rsidRPr="00AC00D5">
        <w:lastRenderedPageBreak/>
        <w:t>Załącznik nr 2 do SIWZ – OŚWIADCZENIE WŁASNE WYKONAWCY Z ART. 25A UST. 1</w:t>
      </w:r>
      <w:r w:rsidR="00E11866">
        <w:t xml:space="preserve"> </w:t>
      </w:r>
      <w:proofErr w:type="spellStart"/>
      <w:r w:rsidR="00E11866">
        <w:t>Pzp</w:t>
      </w:r>
      <w:bookmarkEnd w:id="273"/>
      <w:proofErr w:type="spellEnd"/>
    </w:p>
    <w:p w14:paraId="64B74294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58203ED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7DD84F9" w14:textId="77777777" w:rsidR="00DB4B1E" w:rsidRPr="00293224" w:rsidRDefault="00DB4B1E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8431130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......................................................</w:t>
      </w:r>
    </w:p>
    <w:p w14:paraId="5FF711E9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(pieczęć Wykonawcy)</w:t>
      </w:r>
    </w:p>
    <w:p w14:paraId="24770FAF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6A15F9B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7DD652B" w14:textId="77777777" w:rsidR="00FB53CC" w:rsidRPr="00293224" w:rsidRDefault="00FB53CC" w:rsidP="00EC64D7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OŚWIADCZENIE WYKONAWCY</w:t>
      </w:r>
    </w:p>
    <w:p w14:paraId="037F14BE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aktualne na dzień składania ofert, składane na podstawie art. 25a ust. 1</w:t>
      </w:r>
      <w:r w:rsidR="00EC64D7" w:rsidRPr="00293224">
        <w:rPr>
          <w:rFonts w:asciiTheme="majorHAnsi" w:hAnsiTheme="majorHAnsi" w:cstheme="majorHAnsi"/>
        </w:rPr>
        <w:t xml:space="preserve"> ustawy z dnia 29 stycznia 2004 </w:t>
      </w:r>
      <w:r w:rsidRPr="00293224">
        <w:rPr>
          <w:rFonts w:asciiTheme="majorHAnsi" w:hAnsiTheme="majorHAnsi" w:cstheme="majorHAnsi"/>
        </w:rPr>
        <w:t>r. Prawo zamówień publicznych (dalej jako: ustawa P</w:t>
      </w:r>
      <w:r w:rsidR="00D103AD" w:rsidRPr="00293224">
        <w:rPr>
          <w:rFonts w:asciiTheme="majorHAnsi" w:hAnsiTheme="majorHAnsi" w:cstheme="majorHAnsi"/>
        </w:rPr>
        <w:t>ZP</w:t>
      </w:r>
      <w:r w:rsidRPr="00293224">
        <w:rPr>
          <w:rFonts w:asciiTheme="majorHAnsi" w:hAnsiTheme="majorHAnsi" w:cstheme="majorHAnsi"/>
        </w:rPr>
        <w:t>),</w:t>
      </w:r>
    </w:p>
    <w:p w14:paraId="3D4B62B6" w14:textId="77777777" w:rsidR="00EC64D7" w:rsidRPr="00293224" w:rsidRDefault="00EC64D7" w:rsidP="00EC64D7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1016C7F9" w14:textId="77777777" w:rsidR="00FB53CC" w:rsidRPr="00293224" w:rsidRDefault="00FB53CC" w:rsidP="00EC64D7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DOTYCZĄCE PRZESŁANEK WYKLUCZENIA Z POSTĘPOWANIA</w:t>
      </w:r>
    </w:p>
    <w:p w14:paraId="5502457E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330C8CA" w14:textId="77777777" w:rsidR="00FB53CC" w:rsidRPr="003A4831" w:rsidRDefault="00FB53CC" w:rsidP="006D1503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</w:rPr>
        <w:t>Na potrzeby postępowania o udzielenie zamówienia publicznego pn. „</w:t>
      </w:r>
      <w:r w:rsidR="00EC64D7" w:rsidRPr="00293224">
        <w:rPr>
          <w:rFonts w:asciiTheme="majorHAnsi" w:hAnsiTheme="majorHAnsi" w:cstheme="majorHAnsi"/>
          <w:b/>
        </w:rPr>
        <w:t>Dostawa, instalacja i uruchomienie sprzętu komputerowego oraz multimedialnego w ramach projektu pn. „Inwestujemy w edukację II” współfinansowanego przez Unię Europejską ze środków Europejskiego Funduszu Społecznego w ramach Regionalnego Programu Województwa Kujawsko-Pomorskiego na lata 2014-2020. Oś priorytetowa 10 Innowacyjna edukacja, Działanie 10.2 Kształcenie ogólne i zawodowe, Poddziałanie 10.2.2 Kształcenie ogólne</w:t>
      </w:r>
      <w:r w:rsidRPr="00293224">
        <w:rPr>
          <w:rFonts w:asciiTheme="majorHAnsi" w:hAnsiTheme="majorHAnsi" w:cstheme="majorHAnsi"/>
        </w:rPr>
        <w:t>, prowadzonego przez</w:t>
      </w:r>
      <w:r w:rsidR="003A4831">
        <w:rPr>
          <w:rFonts w:asciiTheme="majorHAnsi" w:hAnsiTheme="majorHAnsi" w:cstheme="majorHAnsi"/>
          <w:b/>
        </w:rPr>
        <w:t xml:space="preserve"> </w:t>
      </w:r>
      <w:r w:rsidRPr="00293224">
        <w:rPr>
          <w:rFonts w:asciiTheme="majorHAnsi" w:hAnsiTheme="majorHAnsi" w:cstheme="majorHAnsi"/>
        </w:rPr>
        <w:t xml:space="preserve">Zamawiającego Gminę </w:t>
      </w:r>
      <w:r w:rsidR="00EC64D7" w:rsidRPr="00293224">
        <w:rPr>
          <w:rFonts w:asciiTheme="majorHAnsi" w:hAnsiTheme="majorHAnsi" w:cstheme="majorHAnsi"/>
        </w:rPr>
        <w:t>Aleksandrów Kujawski</w:t>
      </w:r>
      <w:r w:rsidRPr="00293224">
        <w:rPr>
          <w:rFonts w:asciiTheme="majorHAnsi" w:hAnsiTheme="majorHAnsi" w:cstheme="majorHAnsi"/>
        </w:rPr>
        <w:t xml:space="preserve"> oświadczam, co następuje:</w:t>
      </w:r>
    </w:p>
    <w:p w14:paraId="1193DB4E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05104B8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OŚWIADCZENIA DOTYCZĄCE WYKONAWCY:</w:t>
      </w:r>
    </w:p>
    <w:p w14:paraId="6F2EE853" w14:textId="77777777" w:rsidR="00FB53CC" w:rsidRPr="00293224" w:rsidRDefault="00FB53CC" w:rsidP="00E929E5">
      <w:pPr>
        <w:pStyle w:val="Akapitzlist"/>
        <w:numPr>
          <w:ilvl w:val="2"/>
          <w:numId w:val="14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Oświadczam, że nie podlegam wykluczeniu z postępowania na podst</w:t>
      </w:r>
      <w:r w:rsidR="00EC64D7" w:rsidRPr="00293224">
        <w:rPr>
          <w:rFonts w:asciiTheme="majorHAnsi" w:hAnsiTheme="majorHAnsi" w:cstheme="majorHAnsi"/>
        </w:rPr>
        <w:t xml:space="preserve">awie art. 24 ust 1 pkt. 12 – 22 </w:t>
      </w:r>
      <w:r w:rsidRPr="00293224">
        <w:rPr>
          <w:rFonts w:asciiTheme="majorHAnsi" w:hAnsiTheme="majorHAnsi" w:cstheme="majorHAnsi"/>
        </w:rPr>
        <w:t>ustawy P</w:t>
      </w:r>
      <w:r w:rsidR="00D103AD" w:rsidRPr="00293224">
        <w:rPr>
          <w:rFonts w:asciiTheme="majorHAnsi" w:hAnsiTheme="majorHAnsi" w:cstheme="majorHAnsi"/>
        </w:rPr>
        <w:t>ZP</w:t>
      </w:r>
      <w:r w:rsidRPr="00293224">
        <w:rPr>
          <w:rFonts w:asciiTheme="majorHAnsi" w:hAnsiTheme="majorHAnsi" w:cstheme="majorHAnsi"/>
        </w:rPr>
        <w:t>.</w:t>
      </w:r>
    </w:p>
    <w:p w14:paraId="75939E20" w14:textId="77777777" w:rsidR="00FB53CC" w:rsidRPr="00293224" w:rsidRDefault="00FB53CC" w:rsidP="00E929E5">
      <w:pPr>
        <w:pStyle w:val="Akapitzlist"/>
        <w:numPr>
          <w:ilvl w:val="2"/>
          <w:numId w:val="14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Oświadczam, że nie podlegam wykluczeniu z postępowania na podstawie art. 24 ust. 5 pkt 1) ustawy</w:t>
      </w:r>
      <w:r w:rsidR="00EC64D7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</w:t>
      </w:r>
      <w:r w:rsidR="00D103AD" w:rsidRPr="00293224">
        <w:rPr>
          <w:rFonts w:asciiTheme="majorHAnsi" w:hAnsiTheme="majorHAnsi" w:cstheme="majorHAnsi"/>
        </w:rPr>
        <w:t>ZP</w:t>
      </w:r>
      <w:r w:rsidRPr="00293224">
        <w:rPr>
          <w:rFonts w:asciiTheme="majorHAnsi" w:hAnsiTheme="majorHAnsi" w:cstheme="majorHAnsi"/>
        </w:rPr>
        <w:t>.</w:t>
      </w:r>
    </w:p>
    <w:p w14:paraId="3B263A12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48E9589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…………………..….……. (miejscowość), dnia ………….……. r.</w:t>
      </w:r>
    </w:p>
    <w:p w14:paraId="2D0B902C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FA6B4F0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9782392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…………………………………..……………………………</w:t>
      </w:r>
    </w:p>
    <w:p w14:paraId="00F95D5A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Podpis osób uprawnionych</w:t>
      </w:r>
      <w:r w:rsidR="00EC64D7" w:rsidRPr="00293224">
        <w:rPr>
          <w:rFonts w:asciiTheme="majorHAnsi" w:hAnsiTheme="majorHAnsi" w:cstheme="majorHAnsi"/>
        </w:rPr>
        <w:t xml:space="preserve"> do składania oświadczeń woli w </w:t>
      </w:r>
      <w:r w:rsidRPr="00293224">
        <w:rPr>
          <w:rFonts w:asciiTheme="majorHAnsi" w:hAnsiTheme="majorHAnsi" w:cstheme="majorHAnsi"/>
        </w:rPr>
        <w:t>imieniu Wykonawcy oraz pieczątka/pieczątki</w:t>
      </w:r>
    </w:p>
    <w:p w14:paraId="797EF9D8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743BD7F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Oświadczam, że zachodzą w stosunku do mnie podstawy wykluczenia z</w:t>
      </w:r>
      <w:r w:rsidR="00EC64D7" w:rsidRPr="00293224">
        <w:rPr>
          <w:rFonts w:asciiTheme="majorHAnsi" w:hAnsiTheme="majorHAnsi" w:cstheme="majorHAnsi"/>
        </w:rPr>
        <w:t xml:space="preserve"> postępowania na podstawie art. </w:t>
      </w:r>
      <w:r w:rsidRPr="00293224">
        <w:rPr>
          <w:rFonts w:asciiTheme="majorHAnsi" w:hAnsiTheme="majorHAnsi" w:cstheme="majorHAnsi"/>
        </w:rPr>
        <w:t>…………. ustawy P</w:t>
      </w:r>
      <w:r w:rsidR="00D103AD" w:rsidRPr="00293224">
        <w:rPr>
          <w:rFonts w:asciiTheme="majorHAnsi" w:hAnsiTheme="majorHAnsi" w:cstheme="majorHAnsi"/>
        </w:rPr>
        <w:t>ZP</w:t>
      </w:r>
      <w:r w:rsidRPr="00293224">
        <w:rPr>
          <w:rFonts w:asciiTheme="majorHAnsi" w:hAnsiTheme="majorHAnsi" w:cstheme="majorHAnsi"/>
        </w:rPr>
        <w:t xml:space="preserve"> (podać mającą zastosowanie podstawę wykluczenia spośród wymien</w:t>
      </w:r>
      <w:r w:rsidR="00EC64D7" w:rsidRPr="00293224">
        <w:rPr>
          <w:rFonts w:asciiTheme="majorHAnsi" w:hAnsiTheme="majorHAnsi" w:cstheme="majorHAnsi"/>
        </w:rPr>
        <w:t xml:space="preserve">ionych w art. 24 ust. 1 pkt 13- </w:t>
      </w:r>
      <w:r w:rsidRPr="00293224">
        <w:rPr>
          <w:rFonts w:asciiTheme="majorHAnsi" w:hAnsiTheme="majorHAnsi" w:cstheme="majorHAnsi"/>
        </w:rPr>
        <w:t>14, 16-20 lub art. 24 ust. 5 pkt 1 ustawy P</w:t>
      </w:r>
      <w:r w:rsidR="00D103AD" w:rsidRPr="00293224">
        <w:rPr>
          <w:rFonts w:asciiTheme="majorHAnsi" w:hAnsiTheme="majorHAnsi" w:cstheme="majorHAnsi"/>
        </w:rPr>
        <w:t>ZP</w:t>
      </w:r>
      <w:r w:rsidRPr="00293224">
        <w:rPr>
          <w:rFonts w:asciiTheme="majorHAnsi" w:hAnsiTheme="majorHAnsi" w:cstheme="majorHAnsi"/>
        </w:rPr>
        <w:t>). Jednocześnie oświadczam, że</w:t>
      </w:r>
      <w:r w:rsidR="00EC64D7" w:rsidRPr="00293224">
        <w:rPr>
          <w:rFonts w:asciiTheme="majorHAnsi" w:hAnsiTheme="majorHAnsi" w:cstheme="majorHAnsi"/>
        </w:rPr>
        <w:t xml:space="preserve"> w związku z ww. okolicznością, </w:t>
      </w:r>
      <w:r w:rsidRPr="00293224">
        <w:rPr>
          <w:rFonts w:asciiTheme="majorHAnsi" w:hAnsiTheme="majorHAnsi" w:cstheme="majorHAnsi"/>
        </w:rPr>
        <w:t>na podstawie art. 24 ust. 8 ustawy P</w:t>
      </w:r>
      <w:r w:rsidR="00D103AD" w:rsidRPr="00293224">
        <w:rPr>
          <w:rFonts w:asciiTheme="majorHAnsi" w:hAnsiTheme="majorHAnsi" w:cstheme="majorHAnsi"/>
        </w:rPr>
        <w:t>ZP</w:t>
      </w:r>
      <w:r w:rsidRPr="00293224">
        <w:rPr>
          <w:rFonts w:asciiTheme="majorHAnsi" w:hAnsiTheme="majorHAnsi" w:cstheme="majorHAnsi"/>
        </w:rPr>
        <w:t xml:space="preserve"> podjąłem następujące środki naprawcze:</w:t>
      </w:r>
    </w:p>
    <w:p w14:paraId="1CC9710E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</w:t>
      </w:r>
    </w:p>
    <w:p w14:paraId="7702D73C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……………………………………………..………………………………………………………………………..</w:t>
      </w:r>
    </w:p>
    <w:p w14:paraId="43081EFE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999DC67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EA92500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…….…………………..…. (miejscowość), dnia …………………. r.</w:t>
      </w:r>
    </w:p>
    <w:p w14:paraId="09FD32B7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18F556B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2CCD9E5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…………………………………………………..……………</w:t>
      </w:r>
    </w:p>
    <w:p w14:paraId="07CFC883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Podpis osób uprawnionych do skła</w:t>
      </w:r>
      <w:r w:rsidR="00EC64D7" w:rsidRPr="00293224">
        <w:rPr>
          <w:rFonts w:asciiTheme="majorHAnsi" w:hAnsiTheme="majorHAnsi" w:cstheme="majorHAnsi"/>
        </w:rPr>
        <w:t xml:space="preserve">dania oświadczeń woli w imieniu </w:t>
      </w:r>
      <w:r w:rsidRPr="00293224">
        <w:rPr>
          <w:rFonts w:asciiTheme="majorHAnsi" w:hAnsiTheme="majorHAnsi" w:cstheme="majorHAnsi"/>
        </w:rPr>
        <w:t>Wykonawcy oraz pieczątka/pieczątki</w:t>
      </w:r>
    </w:p>
    <w:p w14:paraId="494C0469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452112C" w14:textId="77777777" w:rsidR="00FB53CC" w:rsidRPr="00293224" w:rsidRDefault="00FB53CC" w:rsidP="00EC64D7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OŚWIADCZENIE DOTYCZĄCE PODMIOTU, NA KTÓREGO ZASOBY POWOŁUJE SIĘ</w:t>
      </w:r>
    </w:p>
    <w:p w14:paraId="5B6971CA" w14:textId="77777777" w:rsidR="00FB53CC" w:rsidRPr="00293224" w:rsidRDefault="00FB53CC" w:rsidP="00EC64D7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WYKONAWCA: (wypełnić jeżeli dotyczy)</w:t>
      </w:r>
    </w:p>
    <w:p w14:paraId="773F440C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1226F41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Oświadczam, że następujący/e podmiot/y, na </w:t>
      </w:r>
      <w:r w:rsidR="00EC64D7" w:rsidRPr="00293224">
        <w:rPr>
          <w:rFonts w:asciiTheme="majorHAnsi" w:hAnsiTheme="majorHAnsi" w:cstheme="majorHAnsi"/>
        </w:rPr>
        <w:t>którego/</w:t>
      </w:r>
      <w:proofErr w:type="spellStart"/>
      <w:r w:rsidR="00EC64D7" w:rsidRPr="00293224">
        <w:rPr>
          <w:rFonts w:asciiTheme="majorHAnsi" w:hAnsiTheme="majorHAnsi" w:cstheme="majorHAnsi"/>
        </w:rPr>
        <w:t>ych</w:t>
      </w:r>
      <w:proofErr w:type="spellEnd"/>
      <w:r w:rsidR="00EC64D7" w:rsidRPr="00293224">
        <w:rPr>
          <w:rFonts w:asciiTheme="majorHAnsi" w:hAnsiTheme="majorHAnsi" w:cstheme="majorHAnsi"/>
        </w:rPr>
        <w:t xml:space="preserve"> zasoby powołuję się </w:t>
      </w:r>
      <w:r w:rsidRPr="00293224">
        <w:rPr>
          <w:rFonts w:asciiTheme="majorHAnsi" w:hAnsiTheme="majorHAnsi" w:cstheme="majorHAnsi"/>
        </w:rPr>
        <w:t>w niniejszym postępowaniu, tj.: …………………………………………</w:t>
      </w:r>
      <w:r w:rsidR="00EC64D7" w:rsidRPr="00293224">
        <w:rPr>
          <w:rFonts w:asciiTheme="majorHAnsi" w:hAnsiTheme="majorHAnsi" w:cstheme="majorHAnsi"/>
        </w:rPr>
        <w:t xml:space="preserve">…………………….……………… (podać pełną </w:t>
      </w:r>
      <w:r w:rsidRPr="00293224">
        <w:rPr>
          <w:rFonts w:asciiTheme="majorHAnsi" w:hAnsiTheme="majorHAnsi" w:cstheme="majorHAnsi"/>
        </w:rPr>
        <w:t>nazwę/firmę, adres, a także w zależności od podmiotu: NIP/PESEL, KRS/</w:t>
      </w:r>
      <w:proofErr w:type="spellStart"/>
      <w:r w:rsidRPr="00293224">
        <w:rPr>
          <w:rFonts w:asciiTheme="majorHAnsi" w:hAnsiTheme="majorHAnsi" w:cstheme="majorHAnsi"/>
        </w:rPr>
        <w:t>CEiD</w:t>
      </w:r>
      <w:r w:rsidR="00EC64D7" w:rsidRPr="00293224">
        <w:rPr>
          <w:rFonts w:asciiTheme="majorHAnsi" w:hAnsiTheme="majorHAnsi" w:cstheme="majorHAnsi"/>
        </w:rPr>
        <w:t>G</w:t>
      </w:r>
      <w:proofErr w:type="spellEnd"/>
      <w:r w:rsidR="00EC64D7" w:rsidRPr="00293224">
        <w:rPr>
          <w:rFonts w:asciiTheme="majorHAnsi" w:hAnsiTheme="majorHAnsi" w:cstheme="majorHAnsi"/>
        </w:rPr>
        <w:t xml:space="preserve">) nie podlega/ją wykluczeniu z </w:t>
      </w:r>
      <w:r w:rsidRPr="00293224">
        <w:rPr>
          <w:rFonts w:asciiTheme="majorHAnsi" w:hAnsiTheme="majorHAnsi" w:cstheme="majorHAnsi"/>
        </w:rPr>
        <w:t xml:space="preserve">postępowania o udzielenie zamówienia na podstawie art. 24 ust 1 pkt </w:t>
      </w:r>
      <w:r w:rsidR="00EC64D7" w:rsidRPr="00293224">
        <w:rPr>
          <w:rFonts w:asciiTheme="majorHAnsi" w:hAnsiTheme="majorHAnsi" w:cstheme="majorHAnsi"/>
        </w:rPr>
        <w:t>12 - 22 ustawy P</w:t>
      </w:r>
      <w:r w:rsidR="00D103AD" w:rsidRPr="00293224">
        <w:rPr>
          <w:rFonts w:asciiTheme="majorHAnsi" w:hAnsiTheme="majorHAnsi" w:cstheme="majorHAnsi"/>
        </w:rPr>
        <w:t>ZP</w:t>
      </w:r>
      <w:r w:rsidR="00EC64D7" w:rsidRPr="00293224">
        <w:rPr>
          <w:rFonts w:asciiTheme="majorHAnsi" w:hAnsiTheme="majorHAnsi" w:cstheme="majorHAnsi"/>
        </w:rPr>
        <w:t xml:space="preserve"> oraz art. 24 </w:t>
      </w:r>
      <w:r w:rsidRPr="00293224">
        <w:rPr>
          <w:rFonts w:asciiTheme="majorHAnsi" w:hAnsiTheme="majorHAnsi" w:cstheme="majorHAnsi"/>
        </w:rPr>
        <w:t>ust. 5 pkt 1) ustawy P</w:t>
      </w:r>
      <w:r w:rsidR="00D103AD" w:rsidRPr="00293224">
        <w:rPr>
          <w:rFonts w:asciiTheme="majorHAnsi" w:hAnsiTheme="majorHAnsi" w:cstheme="majorHAnsi"/>
        </w:rPr>
        <w:t>ZP</w:t>
      </w:r>
      <w:r w:rsidRPr="00293224">
        <w:rPr>
          <w:rFonts w:asciiTheme="majorHAnsi" w:hAnsiTheme="majorHAnsi" w:cstheme="majorHAnsi"/>
        </w:rPr>
        <w:t>.</w:t>
      </w:r>
    </w:p>
    <w:p w14:paraId="3112E3DC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CBC4132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D1DDF93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………………………………. (miejscowość), dnia …………………. r.</w:t>
      </w:r>
    </w:p>
    <w:p w14:paraId="1E16DE06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E505AED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BBD32A2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………………………………..……………………………</w:t>
      </w:r>
    </w:p>
    <w:p w14:paraId="444C2022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Podpis osób uprawnionych</w:t>
      </w:r>
      <w:r w:rsidR="00EC64D7" w:rsidRPr="00293224">
        <w:rPr>
          <w:rFonts w:asciiTheme="majorHAnsi" w:hAnsiTheme="majorHAnsi" w:cstheme="majorHAnsi"/>
        </w:rPr>
        <w:t xml:space="preserve"> do składania oświadczeń woli w </w:t>
      </w:r>
      <w:r w:rsidRPr="00293224">
        <w:rPr>
          <w:rFonts w:asciiTheme="majorHAnsi" w:hAnsiTheme="majorHAnsi" w:cstheme="majorHAnsi"/>
        </w:rPr>
        <w:t>imieniu Wykonawcy oraz pieczątka/pieczątki</w:t>
      </w:r>
    </w:p>
    <w:p w14:paraId="3779836E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BB3ECF3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[UWAGA: zastosować tylko wtedy, gdy zamawiający przewidział możliwość, o której m</w:t>
      </w:r>
      <w:r w:rsidR="00EC64D7" w:rsidRPr="00293224">
        <w:rPr>
          <w:rFonts w:asciiTheme="majorHAnsi" w:hAnsiTheme="majorHAnsi" w:cstheme="majorHAnsi"/>
        </w:rPr>
        <w:t xml:space="preserve">owa w art. 25a ust. </w:t>
      </w:r>
      <w:r w:rsidRPr="00293224">
        <w:rPr>
          <w:rFonts w:asciiTheme="majorHAnsi" w:hAnsiTheme="majorHAnsi" w:cstheme="majorHAnsi"/>
        </w:rPr>
        <w:t>5 pkt 2 ustawy P</w:t>
      </w:r>
      <w:r w:rsidR="00D103AD" w:rsidRPr="00293224">
        <w:rPr>
          <w:rFonts w:asciiTheme="majorHAnsi" w:hAnsiTheme="majorHAnsi" w:cstheme="majorHAnsi"/>
        </w:rPr>
        <w:t>ZP</w:t>
      </w:r>
      <w:r w:rsidRPr="00293224">
        <w:rPr>
          <w:rFonts w:asciiTheme="majorHAnsi" w:hAnsiTheme="majorHAnsi" w:cstheme="majorHAnsi"/>
        </w:rPr>
        <w:t>]</w:t>
      </w:r>
    </w:p>
    <w:p w14:paraId="509605E3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66CA69D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140A403" w14:textId="77777777" w:rsidR="00FB53CC" w:rsidRPr="00293224" w:rsidRDefault="00FB53CC" w:rsidP="00EC64D7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OŚWIADCZENIE DOTYCZĄCE PODWYKONAWCY NIEBĘDĄCEGO PODMIOTEM, NA KTÓREGO</w:t>
      </w:r>
    </w:p>
    <w:p w14:paraId="17E0CBCD" w14:textId="77777777" w:rsidR="00FB53CC" w:rsidRPr="00293224" w:rsidRDefault="00FB53CC" w:rsidP="00EC64D7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ZASOBY POWOŁUJE SIĘ WYKONAWCA:</w:t>
      </w:r>
    </w:p>
    <w:p w14:paraId="25F7409B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9763894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Oświadczam, że w stosunku do następującego/</w:t>
      </w:r>
      <w:proofErr w:type="spellStart"/>
      <w:r w:rsidRPr="00293224">
        <w:rPr>
          <w:rFonts w:asciiTheme="majorHAnsi" w:hAnsiTheme="majorHAnsi" w:cstheme="majorHAnsi"/>
        </w:rPr>
        <w:t>ych</w:t>
      </w:r>
      <w:proofErr w:type="spellEnd"/>
      <w:r w:rsidRPr="00293224">
        <w:rPr>
          <w:rFonts w:asciiTheme="majorHAnsi" w:hAnsiTheme="majorHAnsi" w:cstheme="majorHAnsi"/>
        </w:rPr>
        <w:t xml:space="preserve"> podmiotu/ów, będącego/</w:t>
      </w:r>
      <w:r w:rsidR="00D103AD" w:rsidRPr="00293224">
        <w:rPr>
          <w:rFonts w:asciiTheme="majorHAnsi" w:hAnsiTheme="majorHAnsi" w:cstheme="majorHAnsi"/>
        </w:rPr>
        <w:t xml:space="preserve"> </w:t>
      </w:r>
      <w:proofErr w:type="spellStart"/>
      <w:r w:rsidRPr="00293224">
        <w:rPr>
          <w:rFonts w:asciiTheme="majorHAnsi" w:hAnsiTheme="majorHAnsi" w:cstheme="majorHAnsi"/>
        </w:rPr>
        <w:t>ych</w:t>
      </w:r>
      <w:proofErr w:type="spellEnd"/>
      <w:r w:rsidRPr="00293224">
        <w:rPr>
          <w:rFonts w:asciiTheme="majorHAnsi" w:hAnsiTheme="majorHAnsi" w:cstheme="majorHAnsi"/>
        </w:rPr>
        <w:t xml:space="preserve"> podwykonawcą/</w:t>
      </w:r>
      <w:proofErr w:type="spellStart"/>
      <w:r w:rsidRPr="00293224">
        <w:rPr>
          <w:rFonts w:asciiTheme="majorHAnsi" w:hAnsiTheme="majorHAnsi" w:cstheme="majorHAnsi"/>
        </w:rPr>
        <w:t>ami</w:t>
      </w:r>
      <w:proofErr w:type="spellEnd"/>
      <w:r w:rsidRPr="00293224">
        <w:rPr>
          <w:rFonts w:asciiTheme="majorHAnsi" w:hAnsiTheme="majorHAnsi" w:cstheme="majorHAnsi"/>
        </w:rPr>
        <w:t>:</w:t>
      </w:r>
    </w:p>
    <w:p w14:paraId="67653711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……………………………………………………………………..….…… (podać pełn</w:t>
      </w:r>
      <w:r w:rsidR="00EC64D7" w:rsidRPr="00293224">
        <w:rPr>
          <w:rFonts w:asciiTheme="majorHAnsi" w:hAnsiTheme="majorHAnsi" w:cstheme="majorHAnsi"/>
        </w:rPr>
        <w:t xml:space="preserve">ą nazwę/firmę, adres, a także w zależności </w:t>
      </w:r>
      <w:r w:rsidRPr="00293224">
        <w:rPr>
          <w:rFonts w:asciiTheme="majorHAnsi" w:hAnsiTheme="majorHAnsi" w:cstheme="majorHAnsi"/>
        </w:rPr>
        <w:t>od podmiotu: NIP/PESEL, KRS/</w:t>
      </w:r>
      <w:proofErr w:type="spellStart"/>
      <w:r w:rsidRPr="00293224">
        <w:rPr>
          <w:rFonts w:asciiTheme="majorHAnsi" w:hAnsiTheme="majorHAnsi" w:cstheme="majorHAnsi"/>
        </w:rPr>
        <w:t>CEiDG</w:t>
      </w:r>
      <w:proofErr w:type="spellEnd"/>
      <w:r w:rsidRPr="00293224">
        <w:rPr>
          <w:rFonts w:asciiTheme="majorHAnsi" w:hAnsiTheme="majorHAnsi" w:cstheme="majorHAnsi"/>
        </w:rPr>
        <w:t xml:space="preserve">), nie </w:t>
      </w:r>
      <w:r w:rsidR="00EC64D7" w:rsidRPr="00293224">
        <w:rPr>
          <w:rFonts w:asciiTheme="majorHAnsi" w:hAnsiTheme="majorHAnsi" w:cstheme="majorHAnsi"/>
        </w:rPr>
        <w:t xml:space="preserve">zachodzą podstawy wykluczenia z </w:t>
      </w:r>
      <w:r w:rsidRPr="00293224">
        <w:rPr>
          <w:rFonts w:asciiTheme="majorHAnsi" w:hAnsiTheme="majorHAnsi" w:cstheme="majorHAnsi"/>
        </w:rPr>
        <w:t>postępowania o udzielenie zamówienia.</w:t>
      </w:r>
    </w:p>
    <w:p w14:paraId="30FE74F2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CD945BA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654B3EF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A87969E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…………….……. (miejscowość), dnia …………………. r.</w:t>
      </w:r>
    </w:p>
    <w:p w14:paraId="5EA9E71D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7143AD2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E216AB9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…………………………………………</w:t>
      </w:r>
    </w:p>
    <w:p w14:paraId="03080C49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(podpis)</w:t>
      </w:r>
    </w:p>
    <w:p w14:paraId="66CBEE29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87C8A17" w14:textId="77777777" w:rsidR="00EC64D7" w:rsidRPr="00293224" w:rsidRDefault="00EC64D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CCA741E" w14:textId="77777777" w:rsidR="00FB53CC" w:rsidRPr="00293224" w:rsidRDefault="00FB53CC" w:rsidP="00EC64D7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OŚWIADCZENIE DOTYCZĄCE PODANYCH INFORMACJI:</w:t>
      </w:r>
    </w:p>
    <w:p w14:paraId="1DD55B9F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Oświadczam, że wszystkie informacje podane w powyższych oświadczeniach są aktualne i zgodne</w:t>
      </w:r>
      <w:r w:rsidR="00275B1C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 prawdą oraz zostały przedstawione z pełną świadomością konsekwencji prawnych wprowadzenia</w:t>
      </w:r>
      <w:r w:rsidR="00275B1C" w:rsidRPr="00293224">
        <w:rPr>
          <w:rFonts w:asciiTheme="majorHAnsi" w:hAnsiTheme="majorHAnsi" w:cstheme="majorHAnsi"/>
        </w:rPr>
        <w:t xml:space="preserve"> Zamawiającego </w:t>
      </w:r>
      <w:r w:rsidRPr="00293224">
        <w:rPr>
          <w:rFonts w:asciiTheme="majorHAnsi" w:hAnsiTheme="majorHAnsi" w:cstheme="majorHAnsi"/>
        </w:rPr>
        <w:t>w błąd przy przedstawianiu informacji.</w:t>
      </w:r>
    </w:p>
    <w:p w14:paraId="1D28A97F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BFB3299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ED0D9AC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………….……………………. (miejscowość), dnia ………………. r.</w:t>
      </w:r>
    </w:p>
    <w:p w14:paraId="1D3B56E8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881B756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363026E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……………………………………..………………</w:t>
      </w:r>
    </w:p>
    <w:p w14:paraId="38612BE6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Podpis osób uprawnionych do składania oświadczeń woli</w:t>
      </w:r>
      <w:r w:rsidR="00275B1C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 imieniu Wykonawcy oraz pieczątka/pieczątki</w:t>
      </w:r>
    </w:p>
    <w:p w14:paraId="02DDECCD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6D22A93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UWAGA:</w:t>
      </w:r>
    </w:p>
    <w:p w14:paraId="17B8026E" w14:textId="77777777" w:rsidR="00FB53CC" w:rsidRPr="00293224" w:rsidRDefault="00FB53CC" w:rsidP="005C6C87">
      <w:pPr>
        <w:pStyle w:val="Akapitzlist"/>
        <w:numPr>
          <w:ilvl w:val="2"/>
          <w:numId w:val="3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Oświadczenie podpisuje każdy Wykonawca składający ofertę.</w:t>
      </w:r>
    </w:p>
    <w:p w14:paraId="0941E2D9" w14:textId="77777777" w:rsidR="00FB53CC" w:rsidRPr="00293224" w:rsidRDefault="00FB53CC" w:rsidP="005C6C87">
      <w:pPr>
        <w:pStyle w:val="Akapitzlist"/>
        <w:numPr>
          <w:ilvl w:val="2"/>
          <w:numId w:val="3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 przypadku Wykonawców wspólnie ubiegających się o udzielenie zamówienia oświadczenie składa</w:t>
      </w:r>
      <w:r w:rsidR="00275B1C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każdy z uczestników oferty wspólnej w imieniu swojej firmy na osobnym druku.</w:t>
      </w:r>
    </w:p>
    <w:p w14:paraId="3FA84ABE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6481F6F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7EAB8F3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......................................................</w:t>
      </w:r>
    </w:p>
    <w:p w14:paraId="52C5EAAA" w14:textId="77777777" w:rsidR="00FB53C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 </w:t>
      </w:r>
      <w:r w:rsidR="00FB53CC" w:rsidRPr="00293224">
        <w:rPr>
          <w:rFonts w:asciiTheme="majorHAnsi" w:hAnsiTheme="majorHAnsi" w:cstheme="majorHAnsi"/>
        </w:rPr>
        <w:t>(pieczęć Wykonawcy</w:t>
      </w:r>
    </w:p>
    <w:p w14:paraId="0DC851EE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8FBC697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DFE725C" w14:textId="77777777" w:rsidR="00FB53CC" w:rsidRPr="00293224" w:rsidRDefault="00FB53C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OŚWIADCZENIE WYKONAWCY</w:t>
      </w:r>
    </w:p>
    <w:p w14:paraId="357615A7" w14:textId="77777777" w:rsidR="00FB53CC" w:rsidRPr="00293224" w:rsidRDefault="00FB53C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aktualne na dzień składania ofert, składane na podstawie art. 25a ust. 1 ustawy z dnia 29 stycznia 2004</w:t>
      </w:r>
    </w:p>
    <w:p w14:paraId="0E298688" w14:textId="77777777" w:rsidR="00FB53CC" w:rsidRPr="00293224" w:rsidRDefault="00FB53C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r. Prawo zamówień publicznych (dalej jako: ustawa P</w:t>
      </w:r>
      <w:r w:rsidR="00D103AD" w:rsidRPr="00293224">
        <w:rPr>
          <w:rFonts w:asciiTheme="majorHAnsi" w:hAnsiTheme="majorHAnsi" w:cstheme="majorHAnsi"/>
          <w:b/>
        </w:rPr>
        <w:t>ZP</w:t>
      </w:r>
      <w:r w:rsidRPr="00293224">
        <w:rPr>
          <w:rFonts w:asciiTheme="majorHAnsi" w:hAnsiTheme="majorHAnsi" w:cstheme="majorHAnsi"/>
          <w:b/>
        </w:rPr>
        <w:t>),</w:t>
      </w:r>
    </w:p>
    <w:p w14:paraId="6A1AC13B" w14:textId="77777777" w:rsidR="00275B1C" w:rsidRPr="00293224" w:rsidRDefault="00275B1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1F73EC9F" w14:textId="77777777" w:rsidR="00FB53CC" w:rsidRPr="00293224" w:rsidRDefault="00FB53C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DOTYCZĄCE SPEŁNIANIA WARUNKÓW UDZIAŁU W POSTĘPOWANIU</w:t>
      </w:r>
    </w:p>
    <w:p w14:paraId="3D4950BA" w14:textId="77777777" w:rsidR="00275B1C" w:rsidRPr="00293224" w:rsidRDefault="00FB53CC" w:rsidP="00275B1C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</w:rPr>
        <w:t>Na potrzeby postępowania o udzielenie zamówienia publicznego pn. „</w:t>
      </w:r>
      <w:r w:rsidR="00275B1C" w:rsidRPr="00293224">
        <w:rPr>
          <w:rFonts w:asciiTheme="majorHAnsi" w:hAnsiTheme="majorHAnsi" w:cstheme="majorHAnsi"/>
          <w:b/>
        </w:rPr>
        <w:t>Dostawa, instalacja i uruchomienie sprzętu komputerowego oraz multimedialnego w ramach projektu pn. „Inwestujemy w edukację II” współfinansowanego przez Unię Europejską ze środków Europejskiego Funduszu Społecznego w ramach Regionalnego Programu Województwa Kujawsko-Pomorskiego na lata 2014-2020. Oś priorytetowa 10 Innowacyjna edukacja, Działanie 10.2 Kształcenie ogólne i zawodowe, Poddziałanie 10.2.2 Kształcenie ogólne</w:t>
      </w:r>
      <w:r w:rsidR="00275B1C" w:rsidRPr="00293224">
        <w:rPr>
          <w:rFonts w:asciiTheme="majorHAnsi" w:hAnsiTheme="majorHAnsi" w:cstheme="majorHAnsi"/>
        </w:rPr>
        <w:t>, prowadzonego przez</w:t>
      </w:r>
      <w:r w:rsidR="00275B1C" w:rsidRPr="00293224">
        <w:rPr>
          <w:rFonts w:asciiTheme="majorHAnsi" w:hAnsiTheme="majorHAnsi" w:cstheme="majorHAnsi"/>
          <w:b/>
        </w:rPr>
        <w:t xml:space="preserve"> </w:t>
      </w:r>
      <w:r w:rsidR="00275B1C" w:rsidRPr="00293224">
        <w:rPr>
          <w:rFonts w:asciiTheme="majorHAnsi" w:hAnsiTheme="majorHAnsi" w:cstheme="majorHAnsi"/>
        </w:rPr>
        <w:t>Zamawiającego Gminę Aleksandrów Kujawski oświadczam, co następuje:</w:t>
      </w:r>
    </w:p>
    <w:p w14:paraId="40AAB58E" w14:textId="77777777" w:rsidR="00275B1C" w:rsidRPr="00293224" w:rsidRDefault="00275B1C" w:rsidP="00275B1C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003D516" w14:textId="77777777" w:rsidR="00FB53CC" w:rsidRPr="00293224" w:rsidRDefault="00FB53CC" w:rsidP="00275B1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INFORMACJA DOTYCZĄCA WYKONAWCY:</w:t>
      </w:r>
    </w:p>
    <w:p w14:paraId="5E12984A" w14:textId="77777777" w:rsidR="00275B1C" w:rsidRPr="00293224" w:rsidRDefault="00FB53CC" w:rsidP="00275B1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Oświadczam, że spełniam warunki udziału w postępowaniu określone przez Zamawiającego w Rozdziale</w:t>
      </w:r>
      <w:r w:rsidR="00275B1C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 xml:space="preserve">5.2. SIWZ </w:t>
      </w:r>
      <w:r w:rsidR="00275B1C" w:rsidRPr="00293224">
        <w:rPr>
          <w:rFonts w:asciiTheme="majorHAnsi" w:hAnsiTheme="majorHAnsi" w:cstheme="majorHAnsi"/>
        </w:rPr>
        <w:t>dla „</w:t>
      </w:r>
      <w:r w:rsidR="00275B1C" w:rsidRPr="00293224">
        <w:rPr>
          <w:rFonts w:asciiTheme="majorHAnsi" w:hAnsiTheme="majorHAnsi" w:cstheme="majorHAnsi"/>
          <w:b/>
        </w:rPr>
        <w:t>Dostawa, instalacja i uruchomienie sprzętu komputerowego oraz multimedialnego w ramach projektu pn. „Inwestujemy w edukację II” współfinansowanego przez Unię Europejską ze środków Europejskiego Funduszu Społecznego w ramach Regionalnego Programu Województwa Kujawsko-Pomorskiego na lata 2014-2020. Oś priorytetowa 10 Innowacyjna edukacja, Działanie 10.2 Kształcenie ogólne i zawodowe, Poddziałanie 10.2.2 Kształcenie ogólne</w:t>
      </w:r>
      <w:r w:rsidR="00275B1C" w:rsidRPr="00293224">
        <w:rPr>
          <w:rFonts w:asciiTheme="majorHAnsi" w:hAnsiTheme="majorHAnsi" w:cstheme="majorHAnsi"/>
        </w:rPr>
        <w:t>,</w:t>
      </w:r>
    </w:p>
    <w:p w14:paraId="0A692CEC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FED0BA2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3E44501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………………………...……. (miejscowość), dnia ………….……. r.</w:t>
      </w:r>
    </w:p>
    <w:p w14:paraId="27381AA5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E62F945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60190ED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…………………………………………….……………</w:t>
      </w:r>
    </w:p>
    <w:p w14:paraId="2521AB2B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Podpis osób uprawnionych do składania oświadczeń woli w</w:t>
      </w:r>
      <w:r w:rsidR="00275B1C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imieniu Wykonawcy oraz pieczątka/pieczątki</w:t>
      </w:r>
    </w:p>
    <w:p w14:paraId="17B046A6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093005B" w14:textId="77777777" w:rsidR="00275B1C" w:rsidRPr="00293224" w:rsidRDefault="00275B1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028189CA" w14:textId="77777777" w:rsidR="00275B1C" w:rsidRPr="00293224" w:rsidRDefault="00275B1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3E8FBEFC" w14:textId="77777777" w:rsidR="00FB53CC" w:rsidRPr="00293224" w:rsidRDefault="00FB53C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INFORMACJA DOTYCZĄCA WYKONAWCY SKŁADAJĄCEGO OFERTĘ WSPÓLNĄ (konsorcjum):</w:t>
      </w:r>
    </w:p>
    <w:p w14:paraId="2B9E90A8" w14:textId="77777777" w:rsidR="00FB53CC" w:rsidRPr="00293224" w:rsidRDefault="00FB53C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(wypełnić jeśli dotyczy)</w:t>
      </w:r>
    </w:p>
    <w:p w14:paraId="7D2055F8" w14:textId="77777777" w:rsidR="00275B1C" w:rsidRPr="00293224" w:rsidRDefault="00FB53CC" w:rsidP="00275B1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Oświadczam, że spełniam warunki udziału w postępowaniu określone przez Zamawiającego w Rozdziale</w:t>
      </w:r>
      <w:r w:rsidR="00275B1C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5.2. ……………….. (należy wskazać zakres, w którym każdy z wykonawców wspólnie ubiegających o udzielenie zamówienia</w:t>
      </w:r>
      <w:r w:rsidR="00275B1C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wykazuje spełnianie warunków udziału w postępowaniu) SIWZ dla:</w:t>
      </w:r>
      <w:r w:rsidR="00275B1C" w:rsidRPr="00293224">
        <w:rPr>
          <w:rFonts w:asciiTheme="majorHAnsi" w:hAnsiTheme="majorHAnsi" w:cstheme="majorHAnsi"/>
        </w:rPr>
        <w:t xml:space="preserve"> „</w:t>
      </w:r>
      <w:r w:rsidR="00275B1C" w:rsidRPr="00293224">
        <w:rPr>
          <w:rFonts w:asciiTheme="majorHAnsi" w:hAnsiTheme="majorHAnsi" w:cstheme="majorHAnsi"/>
          <w:b/>
        </w:rPr>
        <w:t xml:space="preserve">Dostawa, instalacja i uruchomienie sprzętu komputerowego oraz multimedialnego w ramach projektu pn. „Inwestujemy w edukację II” współfinansowanego przez Unię Europejską ze środków Europejskiego Funduszu Społecznego w ramach Regionalnego Programu Województwa Kujawsko-Pomorskiego na lata 2014-2020. Oś priorytetowa </w:t>
      </w:r>
      <w:r w:rsidR="00275B1C" w:rsidRPr="00293224">
        <w:rPr>
          <w:rFonts w:asciiTheme="majorHAnsi" w:hAnsiTheme="majorHAnsi" w:cstheme="majorHAnsi"/>
          <w:b/>
        </w:rPr>
        <w:lastRenderedPageBreak/>
        <w:t>10 Innowacyjna edukacja, Działanie 10.2 Kształcenie ogólne i zawodowe, Poddziałanie 10.2.2 Kształcenie ogólne</w:t>
      </w:r>
      <w:r w:rsidR="00275B1C" w:rsidRPr="00293224">
        <w:rPr>
          <w:rFonts w:asciiTheme="majorHAnsi" w:hAnsiTheme="majorHAnsi" w:cstheme="majorHAnsi"/>
        </w:rPr>
        <w:t>,</w:t>
      </w:r>
    </w:p>
    <w:p w14:paraId="5C8EFC3C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46F6E6C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1EC2343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…………….……………….…. (miejscowość), dnia ………….……. r.</w:t>
      </w:r>
    </w:p>
    <w:p w14:paraId="0B11AF43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07D62CC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5441490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…………………………………………….……………</w:t>
      </w:r>
    </w:p>
    <w:p w14:paraId="3FD593BB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Podpis osób uprawnionych do składania oświadczeń woli w</w:t>
      </w:r>
      <w:r w:rsidR="00275B1C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imieniu Wykonawcy oraz pieczątka/pieczątki</w:t>
      </w:r>
    </w:p>
    <w:p w14:paraId="7F914858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39148E4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7A5FC1C" w14:textId="77777777" w:rsidR="00FB53CC" w:rsidRPr="00293224" w:rsidRDefault="00FB53C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INFORMACJA W ZWIĄZKU Z POLEGANIEM NA ZASOBACH INNYCH PODMIOTÓW: (wypełnić</w:t>
      </w:r>
    </w:p>
    <w:p w14:paraId="35C5C199" w14:textId="77777777" w:rsidR="00FB53CC" w:rsidRPr="00293224" w:rsidRDefault="00FB53C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jeżeli dotyczy)</w:t>
      </w:r>
    </w:p>
    <w:p w14:paraId="7EA0D522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Oświadczam, że w celu wykazania spełniania warunków udziału w postępowaniu, określonych przez</w:t>
      </w:r>
      <w:r w:rsidR="00275B1C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Zamawiającego w Rozdziale 5.2 SIWZ, dla części 1 -, polegam na zasobach następującego/</w:t>
      </w:r>
      <w:proofErr w:type="spellStart"/>
      <w:r w:rsidRPr="00293224">
        <w:rPr>
          <w:rFonts w:asciiTheme="majorHAnsi" w:hAnsiTheme="majorHAnsi" w:cstheme="majorHAnsi"/>
        </w:rPr>
        <w:t>ych</w:t>
      </w:r>
      <w:proofErr w:type="spellEnd"/>
      <w:r w:rsidR="00275B1C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podmiotu/ów:</w:t>
      </w:r>
    </w:p>
    <w:p w14:paraId="7B1D6F49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……………………..…………………………………………..…… w zakresie warunku dotyczącego</w:t>
      </w:r>
    </w:p>
    <w:p w14:paraId="33434020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……………………..………………………………………………………………………………………..…</w:t>
      </w:r>
    </w:p>
    <w:p w14:paraId="35FFE82A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(wskazać podmiot i określić rodzaj udostępnianego zasobu, np. doświadczenie lub osoby skierowane do realizacji zamówienia).</w:t>
      </w:r>
    </w:p>
    <w:p w14:paraId="357A533F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0D8765F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B41F638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…………………………..……. (miejscowość), dnia ………….……. r.</w:t>
      </w:r>
    </w:p>
    <w:p w14:paraId="2C8FCF23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40A30E2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602064C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……………………………………..………………</w:t>
      </w:r>
    </w:p>
    <w:p w14:paraId="06B8744B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Podpis osób uprawnionych do składania oświadczeń woli w imieniu</w:t>
      </w:r>
      <w:r w:rsidR="00275B1C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Wykonawcy oraz pieczątka/pieczątki</w:t>
      </w:r>
    </w:p>
    <w:p w14:paraId="6D521D30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236A045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4AF24DA" w14:textId="77777777" w:rsidR="00FB53CC" w:rsidRPr="00293224" w:rsidRDefault="00FB53C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INFORMACJA W ZWIĄZKU Z POLEGANIEM NA ZASOBACH INNYCH PODMIOTÓW: (wypełnić</w:t>
      </w:r>
      <w:r w:rsidR="00275B1C" w:rsidRPr="00293224">
        <w:rPr>
          <w:rFonts w:asciiTheme="majorHAnsi" w:hAnsiTheme="majorHAnsi" w:cstheme="majorHAnsi"/>
          <w:b/>
        </w:rPr>
        <w:t xml:space="preserve"> </w:t>
      </w:r>
      <w:r w:rsidRPr="00293224">
        <w:rPr>
          <w:rFonts w:asciiTheme="majorHAnsi" w:hAnsiTheme="majorHAnsi" w:cstheme="majorHAnsi"/>
          <w:b/>
        </w:rPr>
        <w:t>jeżeli dotyczy)</w:t>
      </w:r>
    </w:p>
    <w:p w14:paraId="4E257200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D933A51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Oświadczam, że w celu wykazania spełniania warunków udziału w postępowaniu, określonych przez</w:t>
      </w:r>
      <w:r w:rsidR="00275B1C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Zamawiającego w Rozdziale 5.2. SIWZ, dla Części 2 -, polegam na zasobach następującego/</w:t>
      </w:r>
      <w:proofErr w:type="spellStart"/>
      <w:r w:rsidRPr="00293224">
        <w:rPr>
          <w:rFonts w:asciiTheme="majorHAnsi" w:hAnsiTheme="majorHAnsi" w:cstheme="majorHAnsi"/>
        </w:rPr>
        <w:t>ych</w:t>
      </w:r>
      <w:proofErr w:type="spellEnd"/>
      <w:r w:rsidR="00275B1C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podmiotu/ów:</w:t>
      </w:r>
    </w:p>
    <w:p w14:paraId="6430F530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……………………..…………………………………………..…… w zakresie warunku dotyczącego</w:t>
      </w:r>
    </w:p>
    <w:p w14:paraId="453B2261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……………………..………………………………………………………………………………………..…</w:t>
      </w:r>
    </w:p>
    <w:p w14:paraId="08A2CB51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(wskazać podmiot i określić rodzaj udostępnianego zasobu, np. doświadczenie lub osoby skierowane do realizacji zamówienia).</w:t>
      </w:r>
    </w:p>
    <w:p w14:paraId="685EA15D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1615CCE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F321384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…………………………..……. (miejscowość), dnia ………….……. r.</w:t>
      </w:r>
    </w:p>
    <w:p w14:paraId="1F239023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25D58BF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2225C8C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……………………………………..………………</w:t>
      </w:r>
    </w:p>
    <w:p w14:paraId="3B453370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Podpis osób uprawnionych do składania oświadczeń woli w imieniu</w:t>
      </w:r>
      <w:r w:rsidR="00275B1C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Wykonawcy oraz pieczątka/pieczątki</w:t>
      </w:r>
    </w:p>
    <w:p w14:paraId="68D31B96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5D649C6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8D8E336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3913D87" w14:textId="77777777" w:rsidR="00FB53CC" w:rsidRPr="00293224" w:rsidRDefault="00FB53C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lastRenderedPageBreak/>
        <w:t>OŚWIADCZENIE DOTYCZĄCE PODANYCH INFORMACJI:</w:t>
      </w:r>
    </w:p>
    <w:p w14:paraId="75F20C47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Oświadczam, że wszystkie informacje podane w powyższych oświadczeniach są aktualne i zgodne</w:t>
      </w:r>
      <w:r w:rsidR="00275B1C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 prawdą oraz zostały przedstawione z pełną świadomością konsekwencji prawnych wprowadzenia</w:t>
      </w:r>
      <w:r w:rsidR="00275B1C" w:rsidRPr="00293224">
        <w:rPr>
          <w:rFonts w:asciiTheme="majorHAnsi" w:hAnsiTheme="majorHAnsi" w:cstheme="majorHAnsi"/>
        </w:rPr>
        <w:t xml:space="preserve"> z</w:t>
      </w:r>
      <w:r w:rsidRPr="00293224">
        <w:rPr>
          <w:rFonts w:asciiTheme="majorHAnsi" w:hAnsiTheme="majorHAnsi" w:cstheme="majorHAnsi"/>
        </w:rPr>
        <w:t>amawiającego w błąd przy przedstawianiu informacji.</w:t>
      </w:r>
    </w:p>
    <w:p w14:paraId="61CDEE63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43F29B4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62F9AC8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…………….……………………. (miejscowość), dnia ………….……. r.</w:t>
      </w:r>
    </w:p>
    <w:p w14:paraId="1B51D3EF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D3C333E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986ACEF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……………………………..………………………</w:t>
      </w:r>
    </w:p>
    <w:p w14:paraId="3EA53DBE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Podpis osób uprawnionych do składania oświadczeń woli w</w:t>
      </w:r>
      <w:r w:rsidR="00275B1C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imieniu Wykonawcy oraz pieczątka/pieczątka</w:t>
      </w:r>
    </w:p>
    <w:p w14:paraId="643E71AC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A9BB08C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UWAGA:</w:t>
      </w:r>
    </w:p>
    <w:p w14:paraId="51D0B543" w14:textId="77777777" w:rsidR="00FB53CC" w:rsidRPr="00293224" w:rsidRDefault="00FB53CC" w:rsidP="00E929E5">
      <w:pPr>
        <w:pStyle w:val="Akapitzlist"/>
        <w:numPr>
          <w:ilvl w:val="2"/>
          <w:numId w:val="6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Oświadczenie niniejsze podpisuje każdy Wykonawca składający ofertę.</w:t>
      </w:r>
    </w:p>
    <w:p w14:paraId="4EC6B357" w14:textId="77777777" w:rsidR="00FB53CC" w:rsidRPr="00293224" w:rsidRDefault="00FB53CC" w:rsidP="00E929E5">
      <w:pPr>
        <w:pStyle w:val="Akapitzlist"/>
        <w:numPr>
          <w:ilvl w:val="2"/>
          <w:numId w:val="6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 przypadku Wykonawców wspólnie ubiegających się o udzielenie zamówienia oświadczenie składa</w:t>
      </w:r>
      <w:r w:rsidR="00275B1C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każdy z uczestników oferty wspólnej w imieniu swojej firmy na osobnym druku, w zakresie,</w:t>
      </w:r>
      <w:r w:rsidR="00275B1C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 którym wykazuje spełnianie warunków udziału w postępowaniu.</w:t>
      </w:r>
    </w:p>
    <w:p w14:paraId="37DAEEF1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50D6153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D5B9BD2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E75ABFE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3540DE9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AA666EF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CC796A4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FEB1E26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9F041FD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1206ADE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3B085F6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6101ADD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2E36AB9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9821E44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FCFCF1F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249CFD8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4B78DC6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0C6CBE1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588669A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CD5296B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8A2B0EE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46A8A1B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640FA03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5C41484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E53D41D" w14:textId="77777777" w:rsidR="00275B1C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0FD0CF0" w14:textId="77777777" w:rsidR="007D2C67" w:rsidRPr="00293224" w:rsidRDefault="007D2C6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6E63A10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94E60B7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EE10B59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A7D1805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C0F449E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0C84235" w14:textId="77777777" w:rsidR="00797B5C" w:rsidRPr="0029199B" w:rsidRDefault="00797B5C" w:rsidP="0029199B">
      <w:pPr>
        <w:pStyle w:val="Nagwek1"/>
        <w:jc w:val="right"/>
      </w:pPr>
      <w:bookmarkStart w:id="274" w:name="_Toc7163867"/>
      <w:r w:rsidRPr="005C6C87">
        <w:lastRenderedPageBreak/>
        <w:t>Załącznik nr 3 UMOWA WZÓR *</w:t>
      </w:r>
      <w:bookmarkEnd w:id="274"/>
    </w:p>
    <w:p w14:paraId="3DA0B8CE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color w:val="000000"/>
        </w:rPr>
        <w:t>UMOWA NR ....................</w:t>
      </w:r>
    </w:p>
    <w:p w14:paraId="59DE9099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color w:val="000000"/>
        </w:rPr>
        <w:t>na</w:t>
      </w:r>
    </w:p>
    <w:p w14:paraId="4A5E2EA6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b/>
          <w:bCs/>
          <w:color w:val="000000"/>
        </w:rPr>
        <w:t>„Dostawa, instalacja i uruchomienie sprzętu komputerowego oraz multimedialnego w ramach projektu pn. „Inwestujemy w edukację II” współfinansowanego przez Unię Europejską ze środków Europejskiego Funduszu Społecznego w ramach Regionalnego Programu Województwa Kujawsko-Pomorskiego na lata 2014-2020. Oś priorytetowa 10 Innowacyjna edukacja, Działanie 10.2 Kształcenie ogólne i zawodowe, Poddziałanie 10.2.2 Kształcenie ogólne</w:t>
      </w:r>
    </w:p>
    <w:p w14:paraId="1A3073D1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</w:rPr>
      </w:pPr>
    </w:p>
    <w:p w14:paraId="4FD7E6C7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color w:val="000000"/>
        </w:rPr>
      </w:pPr>
      <w:r w:rsidRPr="00293224">
        <w:rPr>
          <w:rFonts w:asciiTheme="majorHAnsi" w:hAnsiTheme="majorHAnsi" w:cstheme="majorHAnsi"/>
          <w:bCs/>
          <w:color w:val="000000"/>
        </w:rPr>
        <w:t>Zawarta w dniu …………………………………………………</w:t>
      </w:r>
      <w:r>
        <w:rPr>
          <w:rFonts w:asciiTheme="majorHAnsi" w:hAnsiTheme="majorHAnsi" w:cstheme="majorHAnsi"/>
          <w:bCs/>
          <w:color w:val="000000"/>
        </w:rPr>
        <w:t>w Aleksandrowie Kujawskim</w:t>
      </w:r>
      <w:r w:rsidRPr="00293224">
        <w:rPr>
          <w:rFonts w:asciiTheme="majorHAnsi" w:hAnsiTheme="majorHAnsi" w:cstheme="majorHAnsi"/>
          <w:bCs/>
          <w:color w:val="000000"/>
        </w:rPr>
        <w:t xml:space="preserve"> pomiędzy:</w:t>
      </w:r>
    </w:p>
    <w:p w14:paraId="28BD2F92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color w:val="000000"/>
        </w:rPr>
      </w:pPr>
      <w:r w:rsidRPr="00293224">
        <w:rPr>
          <w:rFonts w:asciiTheme="majorHAnsi" w:hAnsiTheme="majorHAnsi" w:cstheme="majorHAnsi"/>
          <w:bCs/>
          <w:color w:val="000000"/>
        </w:rPr>
        <w:t xml:space="preserve">Gminą Aleksandrów Kujawski z siedzibą w Aleksandrowie Kujawski, ul. Słowackiego 12, 87-700  Aleksandrów Kujawski </w:t>
      </w:r>
    </w:p>
    <w:p w14:paraId="7CD6AE41" w14:textId="77777777" w:rsidR="00797B5C" w:rsidRDefault="00797B5C" w:rsidP="00797B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color w:val="000000"/>
        </w:rPr>
      </w:pPr>
      <w:r w:rsidRPr="00293224">
        <w:rPr>
          <w:rFonts w:asciiTheme="majorHAnsi" w:hAnsiTheme="majorHAnsi" w:cstheme="majorHAnsi"/>
          <w:bCs/>
          <w:color w:val="000000"/>
        </w:rPr>
        <w:t xml:space="preserve">Reprezentowaną przez Wójta Gminy – Andrzeja Olszewskiego przy kontrasygnacie Skarbnika Gminy – Marka Buczko </w:t>
      </w:r>
    </w:p>
    <w:p w14:paraId="52E7F8FC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color w:val="000000"/>
        </w:rPr>
      </w:pPr>
      <w:r w:rsidRPr="00293224">
        <w:rPr>
          <w:rFonts w:asciiTheme="majorHAnsi" w:hAnsiTheme="majorHAnsi" w:cstheme="majorHAnsi"/>
          <w:bCs/>
          <w:color w:val="000000"/>
        </w:rPr>
        <w:t>NIP 891-15-60-280 REGON 910866413</w:t>
      </w:r>
    </w:p>
    <w:p w14:paraId="2847C1AD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color w:val="000000"/>
        </w:rPr>
      </w:pPr>
      <w:r w:rsidRPr="00293224">
        <w:rPr>
          <w:rFonts w:asciiTheme="majorHAnsi" w:hAnsiTheme="majorHAnsi" w:cstheme="majorHAnsi"/>
          <w:bCs/>
          <w:color w:val="000000"/>
        </w:rPr>
        <w:t>zwaną w dalszej części umowy Zamawiającym</w:t>
      </w:r>
    </w:p>
    <w:p w14:paraId="63DDD36D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color w:val="000000"/>
        </w:rPr>
        <w:t xml:space="preserve">a </w:t>
      </w:r>
    </w:p>
    <w:p w14:paraId="5004E4AC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color w:val="000000"/>
        </w:rPr>
        <w:t>................... , z siedzibą w ................. przy ul. ..................., ....................., nr NIP ................., nr Regon ........................ zarejestrowaną w KRS pod numerem / prowadzącym działalność gospodarczą pod nazwą …</w:t>
      </w:r>
      <w:r w:rsidR="007F79B7">
        <w:rPr>
          <w:rFonts w:asciiTheme="majorHAnsi" w:hAnsiTheme="majorHAnsi" w:cstheme="majorHAnsi"/>
          <w:color w:val="000000"/>
        </w:rPr>
        <w:t>……………………</w:t>
      </w:r>
      <w:r w:rsidRPr="00293224">
        <w:rPr>
          <w:rFonts w:asciiTheme="majorHAnsi" w:hAnsiTheme="majorHAnsi" w:cstheme="majorHAnsi"/>
          <w:color w:val="000000"/>
        </w:rPr>
        <w:t>.zarejestrowaną w Ewidencji Działalności Gospodarczej</w:t>
      </w:r>
    </w:p>
    <w:p w14:paraId="66C57FC9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color w:val="000000"/>
        </w:rPr>
        <w:t xml:space="preserve">reprezentowana przez: </w:t>
      </w:r>
    </w:p>
    <w:p w14:paraId="41C4320A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bCs/>
          <w:color w:val="000000"/>
        </w:rPr>
        <w:t xml:space="preserve">................................... </w:t>
      </w:r>
    </w:p>
    <w:p w14:paraId="1EC07251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color w:val="000000"/>
        </w:rPr>
        <w:t xml:space="preserve">zwaną dalej Wykonawcą. </w:t>
      </w:r>
    </w:p>
    <w:p w14:paraId="57EE483E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</w:p>
    <w:p w14:paraId="6B5662EA" w14:textId="77777777" w:rsidR="00DA17F9" w:rsidRPr="0029199B" w:rsidRDefault="00797B5C" w:rsidP="0029199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color w:val="000000"/>
        </w:rPr>
        <w:t xml:space="preserve">Umowę zawarto w wyniku przeprowadzenia postępowania nr </w:t>
      </w:r>
      <w:r>
        <w:rPr>
          <w:rFonts w:asciiTheme="majorHAnsi" w:hAnsiTheme="majorHAnsi" w:cstheme="majorHAnsi"/>
          <w:color w:val="000000"/>
        </w:rPr>
        <w:t>RG.271.9.2019.EW</w:t>
      </w:r>
      <w:r w:rsidRPr="00293224">
        <w:rPr>
          <w:rFonts w:asciiTheme="majorHAnsi" w:hAnsiTheme="majorHAnsi" w:cstheme="majorHAnsi"/>
          <w:color w:val="000000"/>
        </w:rPr>
        <w:t xml:space="preserve"> o udzielenie Zamówienia Publicznego w trybie przetargu nieograniczonego po</w:t>
      </w:r>
      <w:r>
        <w:rPr>
          <w:rFonts w:asciiTheme="majorHAnsi" w:hAnsiTheme="majorHAnsi" w:cstheme="majorHAnsi"/>
          <w:color w:val="000000"/>
        </w:rPr>
        <w:t>ni</w:t>
      </w:r>
      <w:r w:rsidRPr="00293224">
        <w:rPr>
          <w:rFonts w:asciiTheme="majorHAnsi" w:hAnsiTheme="majorHAnsi" w:cstheme="majorHAnsi"/>
          <w:color w:val="000000"/>
        </w:rPr>
        <w:t xml:space="preserve">żej kwot określonych na podstawie art. 11 ust. 8 ustawy Prawo zamówień publicznych – dalej zwana „ustawą”. </w:t>
      </w:r>
    </w:p>
    <w:p w14:paraId="6C1D9687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b/>
          <w:bCs/>
          <w:color w:val="000000"/>
        </w:rPr>
        <w:t>§1</w:t>
      </w:r>
    </w:p>
    <w:p w14:paraId="4624AC0F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b/>
          <w:bCs/>
          <w:color w:val="000000"/>
        </w:rPr>
        <w:t>PRZEDMIOT UMOWY</w:t>
      </w:r>
    </w:p>
    <w:p w14:paraId="07E98E66" w14:textId="77777777" w:rsidR="00797B5C" w:rsidRPr="00293224" w:rsidRDefault="00797B5C" w:rsidP="00797B5C">
      <w:pPr>
        <w:pStyle w:val="Akapitzlist"/>
        <w:numPr>
          <w:ilvl w:val="2"/>
          <w:numId w:val="11"/>
        </w:numPr>
        <w:autoSpaceDE w:val="0"/>
        <w:autoSpaceDN w:val="0"/>
        <w:adjustRightInd w:val="0"/>
        <w:spacing w:after="1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color w:val="000000"/>
        </w:rPr>
        <w:t>Przedmiotem niniejszej umowy jest:</w:t>
      </w:r>
      <w:r>
        <w:rPr>
          <w:rFonts w:asciiTheme="majorHAnsi" w:hAnsiTheme="majorHAnsi" w:cstheme="majorHAnsi"/>
          <w:color w:val="000000"/>
        </w:rPr>
        <w:t xml:space="preserve"> </w:t>
      </w:r>
      <w:r w:rsidRPr="00293224">
        <w:rPr>
          <w:rFonts w:asciiTheme="majorHAnsi" w:hAnsiTheme="majorHAnsi" w:cstheme="majorHAnsi"/>
          <w:b/>
          <w:bCs/>
          <w:color w:val="000000"/>
        </w:rPr>
        <w:t>„Dostawa, instalacja i uruchomienie sprzętu komputerowego oraz multimedialnego w ramach projektu pn. „Inwestujemy w edukację II” współfinansowanego przez Unię Europejską ze środków Europejskiego Funduszu Społecznego w ramach Regionalnego Programu Województwa Kujawsko-Pomorskiego na lata 2014-2020. Oś priorytetowa 10 Innowacyjna edukacja, Działanie 10.2 Kształcenie ogólne i zawodowe, Poddziałanie 10.2.2 Kształcenie ogólne.</w:t>
      </w:r>
    </w:p>
    <w:p w14:paraId="26089574" w14:textId="77777777" w:rsidR="00797B5C" w:rsidRPr="00293224" w:rsidRDefault="00797B5C" w:rsidP="00797B5C">
      <w:pPr>
        <w:pStyle w:val="Akapitzlist"/>
        <w:numPr>
          <w:ilvl w:val="2"/>
          <w:numId w:val="11"/>
        </w:numPr>
        <w:autoSpaceDE w:val="0"/>
        <w:autoSpaceDN w:val="0"/>
        <w:adjustRightInd w:val="0"/>
        <w:spacing w:after="1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color w:val="000000"/>
        </w:rPr>
        <w:t>Szczegółowy zakres przedmiotu umowy określa Opis przedmiotu zamówienia</w:t>
      </w:r>
      <w:r w:rsidR="00626FCB">
        <w:rPr>
          <w:rFonts w:asciiTheme="majorHAnsi" w:hAnsiTheme="majorHAnsi" w:cstheme="majorHAnsi"/>
          <w:color w:val="000000"/>
        </w:rPr>
        <w:t xml:space="preserve"> </w:t>
      </w:r>
      <w:bookmarkStart w:id="275" w:name="_Hlk6998584"/>
      <w:r w:rsidR="00626FCB">
        <w:rPr>
          <w:rFonts w:asciiTheme="majorHAnsi" w:hAnsiTheme="majorHAnsi" w:cstheme="majorHAnsi"/>
          <w:color w:val="000000"/>
        </w:rPr>
        <w:t>zgodnie z SIWZ (załącznik nr 6)</w:t>
      </w:r>
      <w:r w:rsidRPr="00293224">
        <w:rPr>
          <w:rFonts w:asciiTheme="majorHAnsi" w:hAnsiTheme="majorHAnsi" w:cstheme="majorHAnsi"/>
          <w:color w:val="000000"/>
        </w:rPr>
        <w:t xml:space="preserve">. </w:t>
      </w:r>
      <w:bookmarkEnd w:id="275"/>
    </w:p>
    <w:p w14:paraId="325A5809" w14:textId="77777777" w:rsidR="00797B5C" w:rsidRPr="00293224" w:rsidRDefault="00797B5C" w:rsidP="00797B5C">
      <w:pPr>
        <w:pStyle w:val="Akapitzlist"/>
        <w:numPr>
          <w:ilvl w:val="2"/>
          <w:numId w:val="11"/>
        </w:numPr>
        <w:autoSpaceDE w:val="0"/>
        <w:autoSpaceDN w:val="0"/>
        <w:adjustRightInd w:val="0"/>
        <w:spacing w:after="1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color w:val="000000"/>
        </w:rPr>
        <w:t xml:space="preserve">Przedmiot Umowy </w:t>
      </w:r>
      <w:r>
        <w:rPr>
          <w:rFonts w:asciiTheme="majorHAnsi" w:hAnsiTheme="majorHAnsi" w:cstheme="majorHAnsi"/>
          <w:color w:val="000000"/>
        </w:rPr>
        <w:t>musi</w:t>
      </w:r>
      <w:r w:rsidRPr="00293224">
        <w:rPr>
          <w:rFonts w:asciiTheme="majorHAnsi" w:hAnsiTheme="majorHAnsi" w:cstheme="majorHAnsi"/>
          <w:color w:val="000000"/>
        </w:rPr>
        <w:t xml:space="preserve"> być wykonany zgodnie ze Specyfikacją Istotnych Warunków zamówienia oraz złożoną przez Wykonawcę ofertą</w:t>
      </w:r>
      <w:r>
        <w:rPr>
          <w:rFonts w:asciiTheme="majorHAnsi" w:hAnsiTheme="majorHAnsi" w:cstheme="majorHAnsi"/>
          <w:color w:val="000000"/>
        </w:rPr>
        <w:t>, stanowiącymi integraln</w:t>
      </w:r>
      <w:r w:rsidR="00DA17F9">
        <w:rPr>
          <w:rFonts w:asciiTheme="majorHAnsi" w:hAnsiTheme="majorHAnsi" w:cstheme="majorHAnsi"/>
          <w:color w:val="000000"/>
        </w:rPr>
        <w:t>ą</w:t>
      </w:r>
      <w:r>
        <w:rPr>
          <w:rFonts w:asciiTheme="majorHAnsi" w:hAnsiTheme="majorHAnsi" w:cstheme="majorHAnsi"/>
          <w:color w:val="000000"/>
        </w:rPr>
        <w:t xml:space="preserve"> część umowy.</w:t>
      </w:r>
      <w:r w:rsidRPr="00293224">
        <w:rPr>
          <w:rFonts w:asciiTheme="majorHAnsi" w:hAnsiTheme="majorHAnsi" w:cstheme="majorHAnsi"/>
          <w:color w:val="000000"/>
        </w:rPr>
        <w:t xml:space="preserve"> </w:t>
      </w:r>
    </w:p>
    <w:p w14:paraId="4EF02364" w14:textId="77777777" w:rsidR="00DA17F9" w:rsidRPr="0029199B" w:rsidRDefault="00797B5C" w:rsidP="0029199B">
      <w:pPr>
        <w:pStyle w:val="Akapitzlist"/>
        <w:numPr>
          <w:ilvl w:val="2"/>
          <w:numId w:val="11"/>
        </w:numPr>
        <w:autoSpaceDE w:val="0"/>
        <w:autoSpaceDN w:val="0"/>
        <w:adjustRightInd w:val="0"/>
        <w:spacing w:after="1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color w:val="000000"/>
        </w:rPr>
        <w:t>Zakres przedmiotowy umowy obejmuje także koszty:</w:t>
      </w:r>
      <w:r w:rsidR="00DA17F9">
        <w:rPr>
          <w:rFonts w:asciiTheme="majorHAnsi" w:hAnsiTheme="majorHAnsi" w:cstheme="majorHAnsi"/>
          <w:color w:val="000000"/>
        </w:rPr>
        <w:t xml:space="preserve"> montażu, uruchomienia,</w:t>
      </w:r>
      <w:r w:rsidRPr="00293224">
        <w:rPr>
          <w:rFonts w:asciiTheme="majorHAnsi" w:hAnsiTheme="majorHAnsi" w:cstheme="majorHAnsi"/>
          <w:color w:val="000000"/>
        </w:rPr>
        <w:t xml:space="preserve"> opakowań, ubezpieczenia, załadunku, rozładunku, przewozu i spedycji, które ponosi Wykonawca, a które zostały uwzględnione w cenie oferty. </w:t>
      </w:r>
    </w:p>
    <w:p w14:paraId="6D8A9029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b/>
          <w:bCs/>
          <w:color w:val="000000"/>
        </w:rPr>
        <w:t>§2</w:t>
      </w:r>
    </w:p>
    <w:p w14:paraId="77C9771E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b/>
          <w:bCs/>
          <w:color w:val="000000"/>
        </w:rPr>
        <w:t>TERMINY REALIZACJI UMOWY</w:t>
      </w:r>
    </w:p>
    <w:p w14:paraId="06EBAE6A" w14:textId="77777777" w:rsidR="00DA17F9" w:rsidRPr="0029199B" w:rsidRDefault="00797B5C" w:rsidP="0029199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color w:val="000000"/>
        </w:rPr>
        <w:t xml:space="preserve">Termin realizacji przedmiotu umowy: od dnia podpisania umowy do ........................ </w:t>
      </w:r>
    </w:p>
    <w:p w14:paraId="1A8EDD5F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b/>
          <w:bCs/>
          <w:color w:val="000000"/>
        </w:rPr>
        <w:t>§3</w:t>
      </w:r>
    </w:p>
    <w:p w14:paraId="75CF3636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b/>
          <w:bCs/>
          <w:color w:val="000000"/>
        </w:rPr>
        <w:t>CENA I SPOSÓB ZAPŁATY</w:t>
      </w:r>
    </w:p>
    <w:p w14:paraId="295FB85E" w14:textId="77777777" w:rsidR="00797B5C" w:rsidRPr="00293224" w:rsidRDefault="00797B5C" w:rsidP="00797B5C">
      <w:pPr>
        <w:pStyle w:val="Akapitzlist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color w:val="000000"/>
        </w:rPr>
        <w:t xml:space="preserve">Za wykonanie przedmiotu Umowy ustala się wynagrodzenie ogółem w kwocie netto ……………, brutto.………………….. słownie: ……………………………………..………..…... </w:t>
      </w:r>
    </w:p>
    <w:p w14:paraId="5830C6A3" w14:textId="77777777" w:rsidR="00797B5C" w:rsidRPr="00293224" w:rsidRDefault="00797B5C" w:rsidP="00797B5C">
      <w:pPr>
        <w:pStyle w:val="Akapitzlist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color w:val="000000"/>
        </w:rPr>
        <w:lastRenderedPageBreak/>
        <w:t xml:space="preserve">Wynagrodzenie, o którym mowa w ust. 1, zawiera wszystkie koszty związane z realizacją całości przedmiotu Umowy oraz zaspokaja wszelkie roszczenia Wykonawcy wobec Zamawiającego z tytułu realizacji niniejszej Umowy. </w:t>
      </w:r>
    </w:p>
    <w:p w14:paraId="624148E8" w14:textId="77777777" w:rsidR="00797B5C" w:rsidRPr="00293224" w:rsidRDefault="00797B5C" w:rsidP="00797B5C">
      <w:pPr>
        <w:pStyle w:val="Akapitzlist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color w:val="000000"/>
        </w:rPr>
        <w:t xml:space="preserve">Wynagrodzenie będzie płatne na podstawie prawidłowo wystawionej faktury w terminie do 30 dni od daty jej otrzymania przez Zamawiającego, przelewem na rachunek bankowy Wykonawcy </w:t>
      </w:r>
      <w:r>
        <w:rPr>
          <w:rFonts w:asciiTheme="majorHAnsi" w:hAnsiTheme="majorHAnsi" w:cstheme="majorHAnsi"/>
          <w:color w:val="000000"/>
        </w:rPr>
        <w:t>wskazany na fakturze.</w:t>
      </w:r>
    </w:p>
    <w:p w14:paraId="7D96E97C" w14:textId="77777777" w:rsidR="00797B5C" w:rsidRPr="00293224" w:rsidRDefault="00797B5C" w:rsidP="00797B5C">
      <w:pPr>
        <w:pStyle w:val="Akapitzlist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color w:val="000000"/>
        </w:rPr>
        <w:t xml:space="preserve">Za zrealizowany przedmiot umowy, Wykonawca wystawi fakturę. Podstawę wystawienia przez Wykonawcę faktury stanowić będzie protokół odbioru przedmiotu Umowy podpisany przez strony. </w:t>
      </w:r>
    </w:p>
    <w:p w14:paraId="218827E5" w14:textId="77777777" w:rsidR="00797B5C" w:rsidRPr="00293224" w:rsidRDefault="00797B5C" w:rsidP="00797B5C">
      <w:pPr>
        <w:pStyle w:val="Akapitzlist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color w:val="000000"/>
        </w:rPr>
        <w:t xml:space="preserve">Fakturę za wykonanie przedmiotu Umowy należy wystawić na: </w:t>
      </w:r>
    </w:p>
    <w:p w14:paraId="7F6F3AC1" w14:textId="77777777" w:rsidR="00797B5C" w:rsidRPr="00B77242" w:rsidRDefault="00797B5C" w:rsidP="00281068">
      <w:pPr>
        <w:pStyle w:val="Akapitzlist"/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Theme="majorHAnsi" w:eastAsia="Calibri" w:hAnsiTheme="majorHAnsi"/>
          <w:bCs/>
        </w:rPr>
      </w:pPr>
      <w:r w:rsidRPr="00B77242">
        <w:rPr>
          <w:rFonts w:asciiTheme="majorHAnsi" w:eastAsia="Calibri" w:hAnsiTheme="majorHAnsi"/>
        </w:rPr>
        <w:t xml:space="preserve">nabywca: </w:t>
      </w:r>
      <w:r w:rsidRPr="00B77242">
        <w:rPr>
          <w:rFonts w:asciiTheme="majorHAnsi" w:hAnsiTheme="majorHAnsi"/>
        </w:rPr>
        <w:t>Gmina Aleksandrów Kujawski, z siedzibą przy ul. Słowackiego 12, 87-700 Aleksandrów Kujawski</w:t>
      </w:r>
      <w:r w:rsidR="00306CC5">
        <w:rPr>
          <w:rFonts w:asciiTheme="majorHAnsi" w:eastAsia="Calibri" w:hAnsiTheme="majorHAnsi"/>
        </w:rPr>
        <w:t>, oraz wykaz poszczególnych szkół.</w:t>
      </w:r>
    </w:p>
    <w:p w14:paraId="692DF1A7" w14:textId="77777777" w:rsidR="00797B5C" w:rsidRPr="00B77242" w:rsidRDefault="00797B5C" w:rsidP="00281068">
      <w:pPr>
        <w:pStyle w:val="Akapitzlist"/>
        <w:numPr>
          <w:ilvl w:val="0"/>
          <w:numId w:val="62"/>
        </w:numPr>
        <w:autoSpaceDE w:val="0"/>
        <w:autoSpaceDN w:val="0"/>
        <w:adjustRightInd w:val="0"/>
        <w:jc w:val="both"/>
        <w:rPr>
          <w:rFonts w:eastAsia="Calibri"/>
          <w:bCs/>
          <w:sz w:val="20"/>
        </w:rPr>
      </w:pPr>
      <w:r w:rsidRPr="00B77242">
        <w:rPr>
          <w:rFonts w:asciiTheme="majorHAnsi" w:eastAsia="Calibri" w:hAnsiTheme="majorHAnsi"/>
        </w:rPr>
        <w:t xml:space="preserve">odbiorca (płatnik): </w:t>
      </w:r>
      <w:r w:rsidRPr="00B77242">
        <w:rPr>
          <w:rFonts w:asciiTheme="majorHAnsi" w:hAnsiTheme="majorHAnsi"/>
        </w:rPr>
        <w:t>Gmina Aleksandrów Kujawski, z siedzibą przy ul. Słowackiego 12, 87-700 Aleksandrów Kujawski</w:t>
      </w:r>
      <w:r>
        <w:rPr>
          <w:rFonts w:asciiTheme="majorHAnsi" w:hAnsiTheme="majorHAnsi"/>
        </w:rPr>
        <w:t xml:space="preserve">. </w:t>
      </w:r>
    </w:p>
    <w:p w14:paraId="229C711B" w14:textId="77777777" w:rsidR="00797B5C" w:rsidRPr="00B77242" w:rsidRDefault="00797B5C" w:rsidP="00281068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284" w:hanging="284"/>
        <w:jc w:val="both"/>
        <w:rPr>
          <w:rFonts w:eastAsia="Calibri"/>
          <w:bCs/>
          <w:sz w:val="20"/>
        </w:rPr>
      </w:pPr>
      <w:r w:rsidRPr="00B77242">
        <w:rPr>
          <w:rFonts w:asciiTheme="majorHAnsi" w:hAnsiTheme="majorHAnsi" w:cstheme="majorHAnsi"/>
          <w:color w:val="000000"/>
        </w:rPr>
        <w:t>Wykonawca wystawi fakturę taką, aby asortyment na wystawionej fakturze był wyszczególniony w analogiczny sposób jak w złożonej przez Wykonawcę ofercie.</w:t>
      </w:r>
      <w:r>
        <w:rPr>
          <w:rFonts w:asciiTheme="majorHAnsi" w:hAnsiTheme="majorHAnsi" w:cstheme="majorHAnsi"/>
          <w:color w:val="000000"/>
        </w:rPr>
        <w:t xml:space="preserve"> </w:t>
      </w:r>
    </w:p>
    <w:p w14:paraId="66ABDFB0" w14:textId="77777777" w:rsidR="00797B5C" w:rsidRPr="00B77242" w:rsidRDefault="00797B5C" w:rsidP="00281068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284" w:hanging="284"/>
        <w:jc w:val="both"/>
        <w:rPr>
          <w:rFonts w:asciiTheme="majorHAnsi" w:eastAsia="Calibri" w:hAnsiTheme="majorHAnsi"/>
          <w:bCs/>
        </w:rPr>
      </w:pPr>
      <w:r w:rsidRPr="00B77242">
        <w:rPr>
          <w:rFonts w:asciiTheme="majorHAnsi" w:eastAsia="Calibri" w:hAnsiTheme="majorHAnsi"/>
        </w:rPr>
        <w:t>Za datę zapłaty uznaje się datę obciążenia rachunku Zamawiającego kwotą płatności.</w:t>
      </w:r>
    </w:p>
    <w:p w14:paraId="6AB15CB2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b/>
          <w:bCs/>
          <w:color w:val="000000"/>
        </w:rPr>
        <w:t>§ 4</w:t>
      </w:r>
    </w:p>
    <w:p w14:paraId="313DF8E0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b/>
          <w:bCs/>
          <w:color w:val="000000"/>
        </w:rPr>
        <w:t>ZASADY REALIZACJI DOSTAW</w:t>
      </w:r>
    </w:p>
    <w:p w14:paraId="3181658B" w14:textId="77777777" w:rsidR="00797B5C" w:rsidRPr="00293224" w:rsidRDefault="00797B5C" w:rsidP="00797B5C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  <w:color w:val="000000"/>
        </w:rPr>
        <w:t xml:space="preserve">Wszystkie dostarczane rzeczy będą fabrycznie nowe. Wykonawca zobowiązany jest dostarczyć przedmiot umowy w opakowaniu zabezpieczającym przed uszkodzeniem. </w:t>
      </w:r>
    </w:p>
    <w:p w14:paraId="4C2159DD" w14:textId="77777777" w:rsidR="00797B5C" w:rsidRPr="00293224" w:rsidRDefault="00797B5C" w:rsidP="00797B5C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</w:rPr>
        <w:t xml:space="preserve">Ilość, rodzaj, parametry i charakterystyka przedmiotu umowy określona jest w Opisie Przedmiotu Zamówienia (OPZ) </w:t>
      </w:r>
      <w:r w:rsidR="00281D15" w:rsidRPr="00281D15">
        <w:rPr>
          <w:rFonts w:asciiTheme="majorHAnsi" w:hAnsiTheme="majorHAnsi" w:cstheme="majorHAnsi"/>
        </w:rPr>
        <w:t>zgodnie z SIWZ (załącznik nr 6).</w:t>
      </w:r>
      <w:r w:rsidRPr="00293224">
        <w:rPr>
          <w:rFonts w:asciiTheme="majorHAnsi" w:hAnsiTheme="majorHAnsi" w:cstheme="majorHAnsi"/>
        </w:rPr>
        <w:t xml:space="preserve"> </w:t>
      </w:r>
    </w:p>
    <w:p w14:paraId="3681615B" w14:textId="77777777" w:rsidR="00797B5C" w:rsidRPr="00293224" w:rsidRDefault="00797B5C" w:rsidP="00797B5C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</w:rPr>
        <w:t xml:space="preserve">O gotowości dostarczenia przedmiotu umowy Wykonawca zobowiązany jest zawiadomić Zamawiającego w formie pisemnej lub e-mailem na 3 dni przed dostawą. </w:t>
      </w:r>
    </w:p>
    <w:p w14:paraId="1C80B362" w14:textId="77777777" w:rsidR="00797B5C" w:rsidRPr="00293224" w:rsidRDefault="00797B5C" w:rsidP="00797B5C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</w:rPr>
        <w:t xml:space="preserve">Wykonawca dostarczy przedmiot umowy własnym transportem i na własne ryzyko do miejsca wskazanego w zamówieniu. Dostawa może również obejmować tylko jedną sztukę przedmiotu umowy. Wykonawca na własny koszt zainstaluje i uruchomi przedmiot umowy. </w:t>
      </w:r>
    </w:p>
    <w:p w14:paraId="106E697B" w14:textId="77777777" w:rsidR="00797B5C" w:rsidRPr="00293224" w:rsidRDefault="00797B5C" w:rsidP="00797B5C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</w:rPr>
        <w:t>Wydanie, odbiór oraz montaż przedmiotu umowy następować będzie w budynk</w:t>
      </w:r>
      <w:r>
        <w:rPr>
          <w:rFonts w:asciiTheme="majorHAnsi" w:hAnsiTheme="majorHAnsi" w:cstheme="majorHAnsi"/>
        </w:rPr>
        <w:t>ach</w:t>
      </w:r>
      <w:r w:rsidRPr="00293224">
        <w:rPr>
          <w:rFonts w:asciiTheme="majorHAnsi" w:hAnsiTheme="majorHAnsi" w:cstheme="majorHAnsi"/>
        </w:rPr>
        <w:t xml:space="preserve"> poszczególn</w:t>
      </w:r>
      <w:r>
        <w:rPr>
          <w:rFonts w:asciiTheme="majorHAnsi" w:hAnsiTheme="majorHAnsi" w:cstheme="majorHAnsi"/>
        </w:rPr>
        <w:t>ych</w:t>
      </w:r>
      <w:r w:rsidRPr="00293224">
        <w:rPr>
          <w:rFonts w:asciiTheme="majorHAnsi" w:hAnsiTheme="majorHAnsi" w:cstheme="majorHAnsi"/>
        </w:rPr>
        <w:t xml:space="preserve"> szk</w:t>
      </w:r>
      <w:r>
        <w:rPr>
          <w:rFonts w:asciiTheme="majorHAnsi" w:hAnsiTheme="majorHAnsi" w:cstheme="majorHAnsi"/>
        </w:rPr>
        <w:t>ół</w:t>
      </w:r>
      <w:r w:rsidRPr="00293224">
        <w:rPr>
          <w:rFonts w:asciiTheme="majorHAnsi" w:hAnsiTheme="majorHAnsi" w:cstheme="majorHAnsi"/>
        </w:rPr>
        <w:t xml:space="preserve">. Szczegółowy opis dostawy oraz montażu zawiera Opis przedmiotu zamówienia (OPZ) </w:t>
      </w:r>
      <w:r w:rsidR="00281D15" w:rsidRPr="00281D15">
        <w:rPr>
          <w:rFonts w:asciiTheme="majorHAnsi" w:hAnsiTheme="majorHAnsi" w:cstheme="majorHAnsi"/>
        </w:rPr>
        <w:t>zgodnie z SIWZ (załącznik nr 6).</w:t>
      </w:r>
      <w:r w:rsidRPr="00293224">
        <w:rPr>
          <w:rFonts w:asciiTheme="majorHAnsi" w:hAnsiTheme="majorHAnsi" w:cstheme="majorHAnsi"/>
        </w:rPr>
        <w:t xml:space="preserve"> </w:t>
      </w:r>
    </w:p>
    <w:p w14:paraId="76D153F8" w14:textId="77777777" w:rsidR="00797B5C" w:rsidRPr="00293224" w:rsidRDefault="00797B5C" w:rsidP="00797B5C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</w:rPr>
        <w:t xml:space="preserve">Dostawa przedmiotu umowy odbywać się może tylko w terminie od </w:t>
      </w:r>
      <w:r>
        <w:rPr>
          <w:rFonts w:asciiTheme="majorHAnsi" w:hAnsiTheme="majorHAnsi" w:cstheme="majorHAnsi"/>
        </w:rPr>
        <w:t>poniedziałku</w:t>
      </w:r>
      <w:r w:rsidRPr="00293224">
        <w:rPr>
          <w:rFonts w:asciiTheme="majorHAnsi" w:hAnsiTheme="majorHAnsi" w:cstheme="majorHAnsi"/>
        </w:rPr>
        <w:t xml:space="preserve"> do </w:t>
      </w:r>
      <w:r>
        <w:rPr>
          <w:rFonts w:asciiTheme="majorHAnsi" w:hAnsiTheme="majorHAnsi" w:cstheme="majorHAnsi"/>
        </w:rPr>
        <w:t xml:space="preserve">piątku </w:t>
      </w:r>
      <w:r w:rsidRPr="00293224">
        <w:rPr>
          <w:rFonts w:asciiTheme="majorHAnsi" w:hAnsiTheme="majorHAnsi" w:cstheme="majorHAnsi"/>
        </w:rPr>
        <w:t xml:space="preserve">w dniach roboczych w godzinach pomiędzy </w:t>
      </w:r>
      <w:r>
        <w:rPr>
          <w:rFonts w:asciiTheme="majorHAnsi" w:hAnsiTheme="majorHAnsi" w:cstheme="majorHAnsi"/>
        </w:rPr>
        <w:t>8</w:t>
      </w:r>
      <w:r>
        <w:rPr>
          <w:rFonts w:asciiTheme="majorHAnsi" w:hAnsiTheme="majorHAnsi" w:cstheme="majorHAnsi"/>
          <w:vertAlign w:val="superscript"/>
        </w:rPr>
        <w:t>00</w:t>
      </w:r>
      <w:r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 xml:space="preserve">a </w:t>
      </w:r>
      <w:r>
        <w:rPr>
          <w:rFonts w:asciiTheme="majorHAnsi" w:hAnsiTheme="majorHAnsi" w:cstheme="majorHAnsi"/>
        </w:rPr>
        <w:t>14</w:t>
      </w:r>
      <w:r>
        <w:rPr>
          <w:rFonts w:asciiTheme="majorHAnsi" w:hAnsiTheme="majorHAnsi" w:cstheme="majorHAnsi"/>
          <w:vertAlign w:val="superscript"/>
        </w:rPr>
        <w:t>00</w:t>
      </w:r>
      <w:r>
        <w:rPr>
          <w:rFonts w:asciiTheme="majorHAnsi" w:hAnsiTheme="majorHAnsi" w:cstheme="majorHAnsi"/>
        </w:rPr>
        <w:t>.</w:t>
      </w:r>
    </w:p>
    <w:p w14:paraId="578F4B73" w14:textId="77777777" w:rsidR="00797B5C" w:rsidRPr="00293224" w:rsidRDefault="00797B5C" w:rsidP="00797B5C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</w:rPr>
        <w:t xml:space="preserve">Wykonawca zobowiązuje się dostarczyć przedmiot umowy posiadający wszystkie wymagane przepisami polskiego prawa normy, atesty, świadectwa i certyfikaty jakości oraz bezpieczeństwa, zarówno na przedmiot umowy jak i materiały użyte do jego produkcji. Wymagane dokumenty Wykonawca zobowiązany jest załączyć przy dostawie przedmiotu umowy. </w:t>
      </w:r>
    </w:p>
    <w:p w14:paraId="2F4E6C72" w14:textId="77777777" w:rsidR="00797B5C" w:rsidRPr="00293224" w:rsidRDefault="00797B5C" w:rsidP="00797B5C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</w:rPr>
        <w:t xml:space="preserve">Wykonawca zobowiązuje się dostarczyć szczegółowe instrukcje obsługi i konserwacji (jeżeli dotyczy) w języku polskim. </w:t>
      </w:r>
    </w:p>
    <w:p w14:paraId="6EA319F1" w14:textId="77777777" w:rsidR="00797B5C" w:rsidRPr="00293224" w:rsidRDefault="00797B5C" w:rsidP="00797B5C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</w:rPr>
        <w:t xml:space="preserve">Wykonawca odpowiada za przedmiot umowy do czasu jego ostatecznego przekazania i podpisania protokołu odbioru przedmiotu umowy. </w:t>
      </w:r>
    </w:p>
    <w:p w14:paraId="02272C2A" w14:textId="77777777" w:rsidR="00797B5C" w:rsidRPr="00293224" w:rsidRDefault="00797B5C" w:rsidP="00797B5C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</w:rPr>
        <w:t>Protokół odbioru przedmiotu umowy podpisany przez przedstawicieli Wykonawcy i Zamawiającego stwierdza kompletność, poprawność i zgodność dostawy z zamówieniem</w:t>
      </w:r>
      <w:r>
        <w:rPr>
          <w:rFonts w:asciiTheme="majorHAnsi" w:hAnsiTheme="majorHAnsi" w:cstheme="majorHAnsi"/>
        </w:rPr>
        <w:t>, bez zastrzeżeń.</w:t>
      </w:r>
      <w:r w:rsidRPr="00293224">
        <w:rPr>
          <w:rFonts w:asciiTheme="majorHAnsi" w:hAnsiTheme="majorHAnsi" w:cstheme="majorHAnsi"/>
        </w:rPr>
        <w:t xml:space="preserve"> </w:t>
      </w:r>
    </w:p>
    <w:p w14:paraId="33D5F33E" w14:textId="77777777" w:rsidR="00797B5C" w:rsidRPr="00293224" w:rsidRDefault="00797B5C" w:rsidP="00797B5C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</w:rPr>
        <w:t xml:space="preserve">W przypadku otrzymania przedmiotu umowy złej jakości oraz w razie ujawnienia wad po odbiorze, Wykonawca na swój koszt dokona jego wymiany na nowy lub dokona usunięcia wad w terminie, 7 dni od daty dostawy. Wówczas za datę odbioru ustala się datę odbioru przedmiotu umowy bez wad. </w:t>
      </w:r>
    </w:p>
    <w:p w14:paraId="31E15CE8" w14:textId="77777777" w:rsidR="00C65F2A" w:rsidRPr="0029199B" w:rsidRDefault="00797B5C" w:rsidP="0029199B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293224">
        <w:rPr>
          <w:rFonts w:asciiTheme="majorHAnsi" w:hAnsiTheme="majorHAnsi" w:cstheme="majorHAnsi"/>
        </w:rPr>
        <w:t xml:space="preserve">Podpisanie protokołu, o którym mowa w ustępie 10 i odbiór przedmiotu umowy w ramach dostawy nie pozbawia Zamawiającego prawa do zgłaszania reklamacji z tytułu jego jakości. Zamawiający ma prawo </w:t>
      </w:r>
      <w:r w:rsidRPr="00293224">
        <w:rPr>
          <w:rFonts w:asciiTheme="majorHAnsi" w:hAnsiTheme="majorHAnsi" w:cstheme="majorHAnsi"/>
        </w:rPr>
        <w:lastRenderedPageBreak/>
        <w:t xml:space="preserve">do składania reklamacji dotyczących jakości dostarczonych przedmiotów umowy za pomocą pism, faksu lub poczty elektronicznej, które to formy są wiążące dla Wykonawcy. </w:t>
      </w:r>
    </w:p>
    <w:p w14:paraId="2DB5F06C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  <w:b/>
          <w:bCs/>
        </w:rPr>
        <w:t>§ 5</w:t>
      </w:r>
    </w:p>
    <w:p w14:paraId="37D5254B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  <w:b/>
          <w:bCs/>
        </w:rPr>
        <w:t>ZOBOWIĄZANIA STRON</w:t>
      </w:r>
    </w:p>
    <w:p w14:paraId="070481B8" w14:textId="77777777" w:rsidR="00797B5C" w:rsidRPr="00293224" w:rsidRDefault="00797B5C" w:rsidP="00797B5C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1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Wykonawca oświadcza, iż posiada kwalifikacje i uprawnienia wymagane do prawidłowego wykonania przedmiotu umowy i będzie realizował umowę z należytą starannością. </w:t>
      </w:r>
    </w:p>
    <w:p w14:paraId="52F130A8" w14:textId="77777777" w:rsidR="00797B5C" w:rsidRPr="00293224" w:rsidRDefault="00797B5C" w:rsidP="00797B5C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1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Wykonawca przy wykonywaniu umowy, ponosi odpowiedzialność za kompetentną, terminową, rzetelną i całościową realizację przedmiotu umowy. </w:t>
      </w:r>
    </w:p>
    <w:p w14:paraId="09E47B72" w14:textId="77777777" w:rsidR="00797B5C" w:rsidRPr="00293224" w:rsidRDefault="00797B5C" w:rsidP="00797B5C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1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Wykonawca zobowiązuje się dostarczyć fabrycznie nowy i posiadający gwarancję producenta ( jeżeli dotyczy ) przedmiot umowy. </w:t>
      </w:r>
    </w:p>
    <w:p w14:paraId="1D6072CC" w14:textId="77777777" w:rsidR="00797B5C" w:rsidRPr="00293224" w:rsidRDefault="00797B5C" w:rsidP="00797B5C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1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Wykonawca ponosi odpowiedzialność za wszelkie wyrządzone, w imieniu Zamawiającego, szkody przez osoby realizujące zadanie w imieniu Wykonawcy. </w:t>
      </w:r>
    </w:p>
    <w:p w14:paraId="1820C04C" w14:textId="77777777" w:rsidR="00797B5C" w:rsidRPr="00293224" w:rsidRDefault="00797B5C" w:rsidP="00797B5C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1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Wykonawca gwarantuje, że dostarczony przedmiot umowy będzie oryginalny. </w:t>
      </w:r>
    </w:p>
    <w:p w14:paraId="3B7DE253" w14:textId="77777777" w:rsidR="00797B5C" w:rsidRPr="00293224" w:rsidRDefault="00797B5C" w:rsidP="00797B5C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1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Wykonawca jest odpowiedzialny względem Zamawiającego za wszelkie wady prawne przedmiotu zamówienia, w tym również za ewentualne roszczenia osób trzecich, wynikające z naruszenia praw, własności intelektualnej i przemysłowej w tym praw autorskich, patentów. </w:t>
      </w:r>
    </w:p>
    <w:p w14:paraId="67606543" w14:textId="77777777" w:rsidR="00797B5C" w:rsidRPr="00293224" w:rsidRDefault="00797B5C" w:rsidP="00797B5C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1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Jeżeli z powodu wady prawnej przedmiotu zamówienia Zamawiający będzie zmuszony wydać przedmiot umowy osobie trzeciej, Wykonawca jest zobowiązany do zwrotu otrzymanej kwoty. </w:t>
      </w:r>
    </w:p>
    <w:p w14:paraId="7819B6BE" w14:textId="77777777" w:rsidR="00281D15" w:rsidRPr="0029199B" w:rsidRDefault="00797B5C" w:rsidP="0029199B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Zamawiający zobowiązuje się do zapewnienia Wykonawcy warunków do sprawnej i zgodnej z zasadami realizacji dostaw w zakresie zależnym od Zamawiającego. </w:t>
      </w:r>
    </w:p>
    <w:p w14:paraId="0D849D73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  <w:b/>
          <w:bCs/>
        </w:rPr>
        <w:t>§ 6</w:t>
      </w:r>
    </w:p>
    <w:p w14:paraId="3398F329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  <w:b/>
          <w:bCs/>
        </w:rPr>
        <w:t>KARY UMOWNE</w:t>
      </w:r>
    </w:p>
    <w:p w14:paraId="0DB53015" w14:textId="77777777" w:rsidR="00797B5C" w:rsidRPr="00293224" w:rsidRDefault="00797B5C" w:rsidP="00797B5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Odpowiedzialność z tytułu niewykonania lub nienależytego wykonania przedmiotu Umowy Strony opierają na zasadzie kar umownych, płatnych w następujących przypadkach i w następującej wysokości: </w:t>
      </w:r>
    </w:p>
    <w:p w14:paraId="7B025457" w14:textId="77777777" w:rsidR="00797B5C" w:rsidRPr="00293224" w:rsidRDefault="00797B5C" w:rsidP="00281068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Zamawiający ma prawo żądać od Wykonawcy zapłaty kary umownej w przypadku: </w:t>
      </w:r>
    </w:p>
    <w:p w14:paraId="236A8F15" w14:textId="77777777" w:rsidR="00797B5C" w:rsidRPr="00293224" w:rsidRDefault="00797B5C" w:rsidP="00281068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8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opóźnienia w wykonaniu przedmiotu umowy – w wysokości 1% wynagrodzenia umownego </w:t>
      </w:r>
      <w:r>
        <w:rPr>
          <w:rFonts w:asciiTheme="majorHAnsi" w:hAnsiTheme="majorHAnsi" w:cstheme="majorHAnsi"/>
        </w:rPr>
        <w:t xml:space="preserve">brutto </w:t>
      </w:r>
      <w:r w:rsidRPr="00293224">
        <w:rPr>
          <w:rFonts w:asciiTheme="majorHAnsi" w:hAnsiTheme="majorHAnsi" w:cstheme="majorHAnsi"/>
        </w:rPr>
        <w:t xml:space="preserve">ogółem określonego w § 3 ust. 1 umowy, liczonego za każdy dzień opóźnienia, </w:t>
      </w:r>
    </w:p>
    <w:p w14:paraId="49FFEDAC" w14:textId="77777777" w:rsidR="00797B5C" w:rsidRPr="00293224" w:rsidRDefault="00797B5C" w:rsidP="00281068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8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opóźnienia w usunięciu wad stwierdzonych przy odbiorze – w wysokości 0,1 % wynagrodzenia umownego </w:t>
      </w:r>
      <w:r>
        <w:rPr>
          <w:rFonts w:asciiTheme="majorHAnsi" w:hAnsiTheme="majorHAnsi" w:cstheme="majorHAnsi"/>
        </w:rPr>
        <w:t xml:space="preserve">brutto </w:t>
      </w:r>
      <w:r w:rsidRPr="00293224">
        <w:rPr>
          <w:rFonts w:asciiTheme="majorHAnsi" w:hAnsiTheme="majorHAnsi" w:cstheme="majorHAnsi"/>
        </w:rPr>
        <w:t xml:space="preserve">ogółem określonego w § 3 ust. 1 umowy, liczonego za każdy dzień opóźnienia, </w:t>
      </w:r>
    </w:p>
    <w:p w14:paraId="7A4DBF8A" w14:textId="77777777" w:rsidR="00797B5C" w:rsidRPr="00293224" w:rsidRDefault="00797B5C" w:rsidP="00281068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opóźnienia w terminowym wywiązaniu się z obowiązków wynikających z udzielonej gwarancji w wysokości 1% wynagrodzenia umownego ogółem </w:t>
      </w:r>
      <w:r>
        <w:rPr>
          <w:rFonts w:asciiTheme="majorHAnsi" w:hAnsiTheme="majorHAnsi" w:cstheme="majorHAnsi"/>
        </w:rPr>
        <w:t xml:space="preserve">brutto </w:t>
      </w:r>
      <w:r w:rsidRPr="00293224">
        <w:rPr>
          <w:rFonts w:asciiTheme="majorHAnsi" w:hAnsiTheme="majorHAnsi" w:cstheme="majorHAnsi"/>
        </w:rPr>
        <w:t xml:space="preserve">określonego w § 3 ust. 1 umowy, liczonego za każdy dzień opóźnienia, </w:t>
      </w:r>
    </w:p>
    <w:p w14:paraId="13BA0C18" w14:textId="77777777" w:rsidR="00797B5C" w:rsidRPr="00293224" w:rsidRDefault="00797B5C" w:rsidP="00281068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 przypadku odstąpienia od umowy z powodu okoliczności, za które odpowiada druga Strona, Strona </w:t>
      </w:r>
      <w:r>
        <w:rPr>
          <w:rFonts w:asciiTheme="majorHAnsi" w:hAnsiTheme="majorHAnsi" w:cstheme="majorHAnsi"/>
        </w:rPr>
        <w:t>pierwsza</w:t>
      </w:r>
      <w:r w:rsidRPr="00293224">
        <w:rPr>
          <w:rFonts w:asciiTheme="majorHAnsi" w:hAnsiTheme="majorHAnsi" w:cstheme="majorHAnsi"/>
        </w:rPr>
        <w:t xml:space="preserve"> ma prawo żądać od Strony odpowiedzialnej zapłaty kary umownej – w wysokości 20% wynagrodzenia umownego ogółem </w:t>
      </w:r>
      <w:r>
        <w:rPr>
          <w:rFonts w:asciiTheme="majorHAnsi" w:hAnsiTheme="majorHAnsi" w:cstheme="majorHAnsi"/>
        </w:rPr>
        <w:t xml:space="preserve">brutto </w:t>
      </w:r>
      <w:r w:rsidRPr="00293224">
        <w:rPr>
          <w:rFonts w:asciiTheme="majorHAnsi" w:hAnsiTheme="majorHAnsi" w:cstheme="majorHAnsi"/>
        </w:rPr>
        <w:t xml:space="preserve">określonego w § 3 ust. 1 umowy. </w:t>
      </w:r>
    </w:p>
    <w:p w14:paraId="636EAB0A" w14:textId="77777777" w:rsidR="00797B5C" w:rsidRPr="00293224" w:rsidRDefault="00797B5C" w:rsidP="00281068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8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Zamawiający może odstąpić od umowy w razie nienależytego wykonywania umowy przez Wykonawcę. Przez nienależyte wykonanie umowy należy rozumieć nie wywiązywanie się przez Wykonawcę z obowiązków umownych lub ich nie wykonywanie. W takim przypadku Wykonawcy nie będzie przysługiwało względem Zamawiającego roszczenie o wynagrodzenie. </w:t>
      </w:r>
    </w:p>
    <w:p w14:paraId="27A492EC" w14:textId="77777777" w:rsidR="00797B5C" w:rsidRPr="00293224" w:rsidRDefault="00797B5C" w:rsidP="00797B5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8" w:line="240" w:lineRule="auto"/>
        <w:ind w:left="284" w:hanging="284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 przypadku opóźnienia w realizacji przedmiotu umowy Zamawiający wyznaczy Wykonawcy dodatkowy termin na jego wykonanie oraz może żądać zapłaty kar umownych w wysokości określonej w ust. 1 pkt. 1 lit. a. </w:t>
      </w:r>
    </w:p>
    <w:p w14:paraId="6FA53DF9" w14:textId="77777777" w:rsidR="00797B5C" w:rsidRPr="00293224" w:rsidRDefault="00797B5C" w:rsidP="00797B5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8" w:line="240" w:lineRule="auto"/>
        <w:ind w:left="284" w:hanging="284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Wykonawca upoważnia Zamawiającego do potrącenia z wynagrodzenia naliczonych kar umownych. </w:t>
      </w:r>
    </w:p>
    <w:p w14:paraId="31477C48" w14:textId="77777777" w:rsidR="003839BA" w:rsidRPr="0029199B" w:rsidRDefault="00797B5C" w:rsidP="0029199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8" w:line="240" w:lineRule="auto"/>
        <w:ind w:left="284" w:hanging="284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Stronom przysługuje prawo dochodzenia odszkodowania uzupełniającego na zasadach ogólnych wynikających z Kodeksu Cywilnego. </w:t>
      </w:r>
    </w:p>
    <w:p w14:paraId="1E77B5B1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  <w:b/>
          <w:bCs/>
        </w:rPr>
        <w:t>§ 7</w:t>
      </w:r>
    </w:p>
    <w:p w14:paraId="7182117A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  <w:b/>
          <w:bCs/>
        </w:rPr>
        <w:t>OSOBY UPRAWNIONE DO KONTAKTOWANIA SIĘ W SPRAWIE REALIZACJI UMOWY</w:t>
      </w:r>
    </w:p>
    <w:p w14:paraId="25E56EC8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Do wzajemnego współdziałania przy realizacji Umowy strony wyznaczają: </w:t>
      </w:r>
    </w:p>
    <w:p w14:paraId="6DD7B310" w14:textId="77777777" w:rsidR="00797B5C" w:rsidRPr="00293224" w:rsidRDefault="00797B5C" w:rsidP="00797B5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lastRenderedPageBreak/>
        <w:t xml:space="preserve">ze strony Zamawiającego: ......................... </w:t>
      </w:r>
    </w:p>
    <w:p w14:paraId="06FD66CD" w14:textId="77777777" w:rsidR="003839BA" w:rsidRPr="0029199B" w:rsidRDefault="00797B5C" w:rsidP="002919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ze strony Wykonawcy: .............................. </w:t>
      </w:r>
    </w:p>
    <w:p w14:paraId="425D6EDC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  <w:b/>
          <w:bCs/>
        </w:rPr>
        <w:t>§ 8</w:t>
      </w:r>
    </w:p>
    <w:p w14:paraId="1572C418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  <w:b/>
          <w:bCs/>
        </w:rPr>
        <w:t>GWARANCJA</w:t>
      </w:r>
    </w:p>
    <w:p w14:paraId="6ED97BD9" w14:textId="77777777" w:rsidR="003839BA" w:rsidRPr="0029199B" w:rsidRDefault="00797B5C" w:rsidP="0029199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Na przedmiot umowy Wykonawca udziela gwarancji na zasadach określonych w Opisie przedmiotu zamówienia</w:t>
      </w:r>
      <w:r w:rsidR="00510777">
        <w:rPr>
          <w:rFonts w:asciiTheme="majorHAnsi" w:hAnsiTheme="majorHAnsi" w:cstheme="majorHAnsi"/>
        </w:rPr>
        <w:t>.</w:t>
      </w:r>
    </w:p>
    <w:p w14:paraId="28711757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  <w:b/>
          <w:bCs/>
        </w:rPr>
        <w:t>§ 9</w:t>
      </w:r>
    </w:p>
    <w:p w14:paraId="1599207A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  <w:b/>
          <w:bCs/>
        </w:rPr>
        <w:t>ROSTRZYGANIE SPORÓW</w:t>
      </w:r>
    </w:p>
    <w:p w14:paraId="2E7FA0D1" w14:textId="77777777" w:rsidR="003839BA" w:rsidRPr="0029199B" w:rsidRDefault="00797B5C" w:rsidP="0029199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Spory wynikające z realizacji umowy będą rozstrzygane przez Sąd właściwy dla siedziby Zamawiającego. </w:t>
      </w:r>
    </w:p>
    <w:p w14:paraId="71494A1D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  <w:b/>
          <w:bCs/>
        </w:rPr>
        <w:t>§10</w:t>
      </w:r>
    </w:p>
    <w:p w14:paraId="23AD32B9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  <w:b/>
          <w:bCs/>
        </w:rPr>
        <w:t>ZMIANY LUB UZUPEŁNIENIA</w:t>
      </w:r>
    </w:p>
    <w:p w14:paraId="467FA42B" w14:textId="77777777" w:rsidR="00797B5C" w:rsidRDefault="00797B5C" w:rsidP="00281068">
      <w:pPr>
        <w:pStyle w:val="Akapitzlist"/>
        <w:numPr>
          <w:ilvl w:val="1"/>
          <w:numId w:val="61"/>
        </w:numPr>
        <w:tabs>
          <w:tab w:val="clear" w:pos="567"/>
        </w:tabs>
        <w:autoSpaceDE w:val="0"/>
        <w:autoSpaceDN w:val="0"/>
        <w:adjustRightInd w:val="0"/>
        <w:spacing w:after="68" w:line="240" w:lineRule="auto"/>
        <w:ind w:left="284" w:hanging="284"/>
        <w:jc w:val="both"/>
        <w:rPr>
          <w:rFonts w:asciiTheme="majorHAnsi" w:hAnsiTheme="majorHAnsi" w:cstheme="majorHAnsi"/>
        </w:rPr>
      </w:pPr>
      <w:r w:rsidRPr="00D45902">
        <w:rPr>
          <w:rFonts w:asciiTheme="majorHAnsi" w:hAnsiTheme="majorHAnsi" w:cstheme="majorHAnsi"/>
        </w:rPr>
        <w:t xml:space="preserve">Wszelkie zmiany i uzupełnienia umowy mogą być dokonywane jedynie w formie pisemnej w postaci aneksu do umowy podpisanego przez obydwie strony, pod rygorem nieważności. </w:t>
      </w:r>
    </w:p>
    <w:p w14:paraId="29C9F1F8" w14:textId="77777777" w:rsidR="00797B5C" w:rsidRPr="009A7185" w:rsidRDefault="00797B5C" w:rsidP="00281068">
      <w:pPr>
        <w:pStyle w:val="Akapitzlist"/>
        <w:numPr>
          <w:ilvl w:val="1"/>
          <w:numId w:val="61"/>
        </w:numPr>
        <w:tabs>
          <w:tab w:val="clear" w:pos="567"/>
        </w:tabs>
        <w:autoSpaceDE w:val="0"/>
        <w:autoSpaceDN w:val="0"/>
        <w:adjustRightInd w:val="0"/>
        <w:spacing w:after="68" w:line="240" w:lineRule="auto"/>
        <w:ind w:left="284" w:hanging="284"/>
        <w:jc w:val="both"/>
        <w:rPr>
          <w:rFonts w:asciiTheme="majorHAnsi" w:hAnsiTheme="majorHAnsi" w:cstheme="majorHAnsi"/>
        </w:rPr>
      </w:pPr>
      <w:r w:rsidRPr="009A7185">
        <w:rPr>
          <w:rFonts w:asciiTheme="majorHAnsi" w:hAnsiTheme="majorHAnsi" w:cstheme="majorHAnsi"/>
        </w:rPr>
        <w:t xml:space="preserve">Zakazuje się zmian postanowień zawartej umowy w stosunku do treści oferty, na podstawie której dokonano wyboru wykonawcy, chyba że zachodzi co najmniej jedna z następujących okoliczności: </w:t>
      </w:r>
    </w:p>
    <w:p w14:paraId="43548398" w14:textId="77777777" w:rsidR="00797B5C" w:rsidRPr="00006C53" w:rsidRDefault="00797B5C" w:rsidP="00281068">
      <w:pPr>
        <w:pStyle w:val="Akapitzlist"/>
        <w:numPr>
          <w:ilvl w:val="1"/>
          <w:numId w:val="7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ajorHAnsi" w:hAnsiTheme="majorHAnsi" w:cstheme="majorHAnsi"/>
        </w:rPr>
      </w:pPr>
      <w:r w:rsidRPr="00006C53">
        <w:rPr>
          <w:rFonts w:asciiTheme="majorHAnsi" w:hAnsiTheme="majorHAnsi" w:cstheme="majorHAnsi"/>
        </w:rPr>
        <w:t xml:space="preserve">zmiany zostały przewidziane w ogłoszeniu o zamówieniu lub specyfikacji istotnych warunków zamówienia w postaci jednoznacznych postanowień umownych, które określają ich zakres, w szczególności możliwość zmiany wysokości wynagrodzenia wykonawcy, i charakter oraz warunki wprowadzenia zmian; </w:t>
      </w:r>
    </w:p>
    <w:p w14:paraId="1C494985" w14:textId="77777777" w:rsidR="00797B5C" w:rsidRPr="00006C53" w:rsidRDefault="00797B5C" w:rsidP="00281068">
      <w:pPr>
        <w:pStyle w:val="Akapitzlist"/>
        <w:numPr>
          <w:ilvl w:val="2"/>
          <w:numId w:val="7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ajorHAnsi" w:hAnsiTheme="majorHAnsi" w:cstheme="majorHAnsi"/>
        </w:rPr>
      </w:pPr>
      <w:r w:rsidRPr="00006C53">
        <w:rPr>
          <w:rFonts w:asciiTheme="majorHAnsi" w:hAnsiTheme="majorHAnsi" w:cstheme="majorHAnsi"/>
        </w:rPr>
        <w:t xml:space="preserve">Zmiany terminu realizacji zadania w przypadku: </w:t>
      </w:r>
    </w:p>
    <w:p w14:paraId="42962AFD" w14:textId="77777777" w:rsidR="00797B5C" w:rsidRPr="00293224" w:rsidRDefault="00797B5C" w:rsidP="00281068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after="1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przypadki losowe (kataklizmy lub inne czynniki zewnętrzne, niemożliwe do przewidzenia wydarzenia, którym nie można zapobiec), które będą miały wpływ na treść zawartej umowy i termin realizacji usług; </w:t>
      </w:r>
    </w:p>
    <w:p w14:paraId="15FC042E" w14:textId="77777777" w:rsidR="00797B5C" w:rsidRPr="00293224" w:rsidRDefault="00797B5C" w:rsidP="00281068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after="1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zmiana przepisów powodujących konieczność innych rozwiązań niż zakładano w opisie przedmiotu zamówienia; </w:t>
      </w:r>
    </w:p>
    <w:p w14:paraId="00390B24" w14:textId="77777777" w:rsidR="00797B5C" w:rsidRPr="00293224" w:rsidRDefault="00797B5C" w:rsidP="00281068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after="1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zmiana przepisów powodujących konieczność uzyskania dokumentów, które te przepisy narzucają; </w:t>
      </w:r>
    </w:p>
    <w:p w14:paraId="276D20EC" w14:textId="77777777" w:rsidR="00797B5C" w:rsidRPr="0051123E" w:rsidRDefault="00797B5C" w:rsidP="00281068">
      <w:pPr>
        <w:pStyle w:val="Akapitzlist"/>
        <w:numPr>
          <w:ilvl w:val="2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51123E">
        <w:rPr>
          <w:rFonts w:asciiTheme="majorHAnsi" w:hAnsiTheme="majorHAnsi" w:cstheme="majorHAnsi"/>
        </w:rPr>
        <w:t xml:space="preserve">Zmian osobowych w przypadku: </w:t>
      </w:r>
    </w:p>
    <w:p w14:paraId="2094C419" w14:textId="77777777" w:rsidR="00797B5C" w:rsidRPr="00293224" w:rsidRDefault="00797B5C" w:rsidP="00281068">
      <w:pPr>
        <w:pStyle w:val="Akapitzlist"/>
        <w:numPr>
          <w:ilvl w:val="1"/>
          <w:numId w:val="67"/>
        </w:numPr>
        <w:autoSpaceDE w:val="0"/>
        <w:autoSpaceDN w:val="0"/>
        <w:adjustRightInd w:val="0"/>
        <w:spacing w:after="1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zmiana osób odpowiedzialnych za prawidłowe świadczenie usług ze strony Wykonawcy i osób wyznaczonych do współpracy w imieniu Zamawiającego. </w:t>
      </w:r>
    </w:p>
    <w:p w14:paraId="0633A417" w14:textId="77777777" w:rsidR="00797B5C" w:rsidRPr="00293224" w:rsidRDefault="00797B5C" w:rsidP="00281068">
      <w:pPr>
        <w:pStyle w:val="Akapitzlist"/>
        <w:numPr>
          <w:ilvl w:val="1"/>
          <w:numId w:val="67"/>
        </w:numPr>
        <w:autoSpaceDE w:val="0"/>
        <w:autoSpaceDN w:val="0"/>
        <w:adjustRightInd w:val="0"/>
        <w:spacing w:after="1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zmiana podwykonawcy, przy pomocy, którego Wykonawca wykonuje przedmiot umowy; zmiana jest możliwa tylko w przypadku, gdy nowy podwykonawca posiada tożsamą wiedzę i doświadczenie zawodowe, potencjał techniczny oraz osoby zdolne do wykonania zamówienia, a także jest w sytuacji ekonomiczniej i finansowej, jak dotychczasowy podwykonawca. </w:t>
      </w:r>
    </w:p>
    <w:p w14:paraId="062AB1E5" w14:textId="77777777" w:rsidR="00797B5C" w:rsidRPr="00293224" w:rsidRDefault="00797B5C" w:rsidP="00281068">
      <w:pPr>
        <w:pStyle w:val="Akapitzlist"/>
        <w:numPr>
          <w:ilvl w:val="1"/>
          <w:numId w:val="67"/>
        </w:numPr>
        <w:autoSpaceDE w:val="0"/>
        <w:autoSpaceDN w:val="0"/>
        <w:adjustRightInd w:val="0"/>
        <w:spacing w:after="1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powierzenie wykonania części zamówienia Podwykonawcy w trakcie realizacji zadania, jeżeli Wykonawca nie zakładał wykonania zamówienia przy pomocy Podwykonawcy(</w:t>
      </w:r>
      <w:proofErr w:type="spellStart"/>
      <w:r w:rsidRPr="00293224">
        <w:rPr>
          <w:rFonts w:asciiTheme="majorHAnsi" w:hAnsiTheme="majorHAnsi" w:cstheme="majorHAnsi"/>
        </w:rPr>
        <w:t>ców</w:t>
      </w:r>
      <w:proofErr w:type="spellEnd"/>
      <w:r w:rsidRPr="00293224">
        <w:rPr>
          <w:rFonts w:asciiTheme="majorHAnsi" w:hAnsiTheme="majorHAnsi" w:cstheme="majorHAnsi"/>
        </w:rPr>
        <w:t xml:space="preserve">) na etapie składania ofert lub rozszerzenia zakresu podwykonawstwa w porównaniu do wskazanego w ofercie Wykonawcy, w szczególności gdy posłużenie się podwykonawcą doprowadzi do skrócenia terminu wykonania przedmiotu umowy, zmniejszenia należnego Wykonawcy wynagrodzenia lub zastosowania przy wykonaniu przedmiotu umowy bardziej zaawansowanych rozwiązań technologicznych w porównaniu do wskazanych w SIWZ. Zmiana ta nie może dotyczyć czynności, które zgodnie z SIWZ muszą być wykonane przez Wykonawcę osobiście. </w:t>
      </w:r>
    </w:p>
    <w:p w14:paraId="2EF73FC3" w14:textId="77777777" w:rsidR="00797B5C" w:rsidRPr="007A1A05" w:rsidRDefault="00797B5C" w:rsidP="00281068">
      <w:pPr>
        <w:pStyle w:val="Akapitzlist"/>
        <w:numPr>
          <w:ilvl w:val="2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7A1A05">
        <w:rPr>
          <w:rFonts w:asciiTheme="majorHAnsi" w:hAnsiTheme="majorHAnsi" w:cstheme="majorHAnsi"/>
        </w:rPr>
        <w:t xml:space="preserve">Pozostałych zmian: </w:t>
      </w:r>
    </w:p>
    <w:p w14:paraId="5E55DDB3" w14:textId="77777777" w:rsidR="00797B5C" w:rsidRPr="00293224" w:rsidRDefault="00797B5C" w:rsidP="00281068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13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 każdym przypadku, gdy zmiana jest korzystna dla Zamawiającego (np. powoduje skrócenie terminu realizacji umowy, zmniejszenie wartości zamówienia); </w:t>
      </w:r>
    </w:p>
    <w:p w14:paraId="1F270F45" w14:textId="77777777" w:rsidR="00797B5C" w:rsidRPr="00293224" w:rsidRDefault="00797B5C" w:rsidP="00281068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13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 przypadku ustawowej zmiany wysokości stawki podatku VAT dopuszcza się możliwość sporządzenia aneksu do umowy uwzględniającego zmianę wartości umowy z tego tytułu; </w:t>
      </w:r>
    </w:p>
    <w:p w14:paraId="38818B7B" w14:textId="77777777" w:rsidR="00797B5C" w:rsidRPr="00293224" w:rsidRDefault="00797B5C" w:rsidP="00281068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13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zmiana sposobu rozliczania umowy lub dokonywania płatności na rzecz Wykonawcy; </w:t>
      </w:r>
    </w:p>
    <w:p w14:paraId="5CD0B71D" w14:textId="77777777" w:rsidR="00797B5C" w:rsidRPr="00293224" w:rsidRDefault="00797B5C" w:rsidP="00281068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13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lastRenderedPageBreak/>
        <w:t xml:space="preserve">przypadki losowe (kataklizmy lub inne czynniki zewnętrzne, zgony i niemożliwe do przewidzenia wydarzenia), które będą miały wpływ na treść zawartej umowy i termin realizacji; </w:t>
      </w:r>
    </w:p>
    <w:p w14:paraId="4E0DADAC" w14:textId="77777777" w:rsidR="00797B5C" w:rsidRPr="00293224" w:rsidRDefault="00797B5C" w:rsidP="00281068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13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obniżenie wynagrodzenia Wykonawcy; </w:t>
      </w:r>
    </w:p>
    <w:p w14:paraId="7DCC8D07" w14:textId="77777777" w:rsidR="00797B5C" w:rsidRPr="00293224" w:rsidRDefault="00797B5C" w:rsidP="00281068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13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rezygnacja przez Zamawiającego z realizacji części przedmiotu umowy. W takim przypadku wynagrodzenie przysługujące Wykonawcy zostanie pomniejszone, przy czym Zamawiający zapłaci za wszystkie spełnione świadczenia i udokumentowane koszty, które Wykonawca poniósł w związku z wynikającymi z umowy planowanymi świadczeniami; </w:t>
      </w:r>
    </w:p>
    <w:p w14:paraId="2B4B34D0" w14:textId="77777777" w:rsidR="00797B5C" w:rsidRPr="00293224" w:rsidRDefault="00797B5C" w:rsidP="00281068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13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zmiana albo rezygnacja z Podwykonawcy, przy pomocy, którego wykonawca wykonuje przedmiot umowy. Jeżeli zmiana albo rezygnacja z Podwykonawcy dotyczy podmiotu, na którego zasoby Wykonawca powoływał się, na zasadach określonych w art. 22a ust. 1 PZP, w celu wykazania spełniania warunków udziału w postępowaniu, o których mowa w art. 22 ust. 1b PZP, Wykonawca jest obowiązany wykazać Zamawiającemu, iż proponowany inny Podwykonawca lub Wykonawca samodzielnie spełnia je w stopniu nie mniejszym niż wymagany w trakcie postępowania o udzielenie zamówienia. </w:t>
      </w:r>
    </w:p>
    <w:p w14:paraId="7F35DF5C" w14:textId="77777777" w:rsidR="00797B5C" w:rsidRPr="00293224" w:rsidRDefault="00797B5C" w:rsidP="00281068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zmiana rachunku bankowego Wykonawcy.</w:t>
      </w:r>
    </w:p>
    <w:p w14:paraId="50C6B76B" w14:textId="77777777" w:rsidR="00797B5C" w:rsidRPr="00B80399" w:rsidRDefault="00797B5C" w:rsidP="00281068">
      <w:pPr>
        <w:pStyle w:val="Akapitzlist"/>
        <w:numPr>
          <w:ilvl w:val="1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B80399">
        <w:rPr>
          <w:rFonts w:asciiTheme="majorHAnsi" w:hAnsiTheme="majorHAnsi" w:cstheme="majorHAnsi"/>
        </w:rPr>
        <w:t xml:space="preserve">zmiany dotyczą realizacji dodatkowych dostaw, usług lub robót budowlanych od dotychczasowego wykonawcy, nieobjętych zamówieniem podstawowym, o ile stały się niezbędne i zostały spełnione łącznie następujące warunki: </w:t>
      </w:r>
    </w:p>
    <w:p w14:paraId="72776C65" w14:textId="77777777" w:rsidR="00797B5C" w:rsidRPr="00293224" w:rsidRDefault="00797B5C" w:rsidP="00281068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23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zmiana wykonawcy nie może zostać dokonana z powodów ekonomicznych lub technicznych, w szczególności dotyczących zamienności lub interoperacyjności sprzętu, usług lub instalacji, zamówionych w ramach zamówienia podstawowego, </w:t>
      </w:r>
    </w:p>
    <w:p w14:paraId="6A864770" w14:textId="77777777" w:rsidR="00797B5C" w:rsidRPr="00293224" w:rsidRDefault="00797B5C" w:rsidP="00281068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23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zmiana wykonawcy spowodowałaby istotną niedogodność lub znaczne zwiększenie kosztów dla zamawiającego, </w:t>
      </w:r>
    </w:p>
    <w:p w14:paraId="3C6F917E" w14:textId="77777777" w:rsidR="00797B5C" w:rsidRPr="00293224" w:rsidRDefault="00797B5C" w:rsidP="00281068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23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wartość każdej kolejnej zmiany nie przekracza 50% wartości zamówienia określonej pierwotnie w umowie lub umowie ramowej; </w:t>
      </w:r>
    </w:p>
    <w:p w14:paraId="1F2D67A4" w14:textId="77777777" w:rsidR="00797B5C" w:rsidRPr="00293224" w:rsidRDefault="00797B5C" w:rsidP="00281068">
      <w:pPr>
        <w:pStyle w:val="Akapitzlist"/>
        <w:numPr>
          <w:ilvl w:val="1"/>
          <w:numId w:val="72"/>
        </w:numPr>
        <w:autoSpaceDE w:val="0"/>
        <w:autoSpaceDN w:val="0"/>
        <w:adjustRightInd w:val="0"/>
        <w:spacing w:after="0" w:line="240" w:lineRule="auto"/>
        <w:ind w:left="426" w:hanging="246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zostały spełnione łącznie następujące warunki: </w:t>
      </w:r>
    </w:p>
    <w:p w14:paraId="2BEDC264" w14:textId="77777777" w:rsidR="00797B5C" w:rsidRPr="00293224" w:rsidRDefault="00797B5C" w:rsidP="00281068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after="22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konieczność zmiany umowy spowodowana jest okolicznościami, których zamawiający, działając z należytą starannością, nie mógł przewidzieć,</w:t>
      </w:r>
    </w:p>
    <w:p w14:paraId="5B473890" w14:textId="77777777" w:rsidR="00797B5C" w:rsidRPr="00293224" w:rsidRDefault="00797B5C" w:rsidP="00281068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after="22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wartość zmiany nie przekracza 50% wartości zamówienia określonej pierwotnie w umowie; </w:t>
      </w:r>
    </w:p>
    <w:p w14:paraId="5651DC08" w14:textId="77777777" w:rsidR="00797B5C" w:rsidRPr="00293224" w:rsidRDefault="00797B5C" w:rsidP="00281068">
      <w:pPr>
        <w:pStyle w:val="Akapitzlist"/>
        <w:numPr>
          <w:ilvl w:val="1"/>
          <w:numId w:val="72"/>
        </w:numPr>
        <w:autoSpaceDE w:val="0"/>
        <w:autoSpaceDN w:val="0"/>
        <w:adjustRightInd w:val="0"/>
        <w:spacing w:after="0" w:line="240" w:lineRule="auto"/>
        <w:ind w:left="426" w:hanging="246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wykonawcę, któremu zamawiający udzielił zamówienia, ma zastąpić nowy wykonawca: </w:t>
      </w:r>
    </w:p>
    <w:p w14:paraId="1D72F214" w14:textId="77777777" w:rsidR="00797B5C" w:rsidRPr="00293224" w:rsidRDefault="00797B5C" w:rsidP="00281068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22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na podstawie postanowień umownych, o których mowa w pkt 2.1, </w:t>
      </w:r>
    </w:p>
    <w:p w14:paraId="5DBDB491" w14:textId="77777777" w:rsidR="00797B5C" w:rsidRPr="00293224" w:rsidRDefault="00797B5C" w:rsidP="00281068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22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 </w:t>
      </w:r>
    </w:p>
    <w:p w14:paraId="51C50D92" w14:textId="77777777" w:rsidR="00797B5C" w:rsidRPr="00293224" w:rsidRDefault="00797B5C" w:rsidP="00281068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22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 wyniku przejęcia przez zamawiającego zobowiązań wykonawcy względem jego podwykonawców; </w:t>
      </w:r>
    </w:p>
    <w:p w14:paraId="0FA66D4A" w14:textId="77777777" w:rsidR="00797B5C" w:rsidRPr="00293224" w:rsidRDefault="00797B5C" w:rsidP="00281068">
      <w:pPr>
        <w:pStyle w:val="Akapitzlist"/>
        <w:numPr>
          <w:ilvl w:val="1"/>
          <w:numId w:val="72"/>
        </w:numPr>
        <w:autoSpaceDE w:val="0"/>
        <w:autoSpaceDN w:val="0"/>
        <w:adjustRightInd w:val="0"/>
        <w:spacing w:after="0" w:line="240" w:lineRule="auto"/>
        <w:ind w:left="567" w:hanging="387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zmiany, niezależnie od ich wartości, nie są istotne w rozumieniu ust. 2a; </w:t>
      </w:r>
    </w:p>
    <w:p w14:paraId="7EBB5BCA" w14:textId="77777777" w:rsidR="00797B5C" w:rsidRPr="00293224" w:rsidRDefault="00797B5C" w:rsidP="00281068">
      <w:pPr>
        <w:pStyle w:val="Akapitzlist"/>
        <w:numPr>
          <w:ilvl w:val="1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łączna wartość zmian jest mniejsza niż kwoty określone w przepisach wydanych na podstawie art. 11 ust. 8 ustawy PZP i jest mniejsza od 10% wartości zamówienia określonej pierwotnie w umowie w przypadku zamówień na usługi lub dostawy albo, w przypadku zamówień na roboty budowlane – jest mniejsza od 15% wartości zamówienia określonej pierwotnie w umowie. </w:t>
      </w:r>
    </w:p>
    <w:p w14:paraId="74BD3F27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2a. Zmianę postanowień zawartych w umowie lub umowie ramowej uznaje się za istotną, jeżeli: </w:t>
      </w:r>
    </w:p>
    <w:p w14:paraId="1B2CB53B" w14:textId="77777777" w:rsidR="00797B5C" w:rsidRPr="00293224" w:rsidRDefault="00797B5C" w:rsidP="00281068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zmienia ogólny charakter umowy, w stosunku do charakteru umowy lub umowy ramowej w pierwotnym brzmieniu; </w:t>
      </w:r>
    </w:p>
    <w:p w14:paraId="1D3147DE" w14:textId="77777777" w:rsidR="00797B5C" w:rsidRPr="00293224" w:rsidRDefault="00797B5C" w:rsidP="00281068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nie zmienia ogólnego charakteru umowy i zachodzi co najmniej jedna z następujących okoliczności: </w:t>
      </w:r>
    </w:p>
    <w:p w14:paraId="069EC24E" w14:textId="77777777" w:rsidR="00797B5C" w:rsidRPr="00293224" w:rsidRDefault="00797B5C" w:rsidP="00281068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lastRenderedPageBreak/>
        <w:t xml:space="preserve">zmiana wprowadza warunki, które, gdyby były postawione w postępowaniu o udzielenie zamówienia, to w tym postępowaniu wzięliby lub mogliby wziąć udział inni wykonawcy lub przyjęto by oferty innej treści, </w:t>
      </w:r>
    </w:p>
    <w:p w14:paraId="1390D5B9" w14:textId="77777777" w:rsidR="00797B5C" w:rsidRPr="00293224" w:rsidRDefault="00797B5C" w:rsidP="00281068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zmiana narusza równowagę ekonomiczną umowy na korzyść wykonawcy w sposób nieprzewidziany pierwotnie w umowie lub umowie ramowej, </w:t>
      </w:r>
    </w:p>
    <w:p w14:paraId="3663D434" w14:textId="77777777" w:rsidR="00797B5C" w:rsidRPr="00293224" w:rsidRDefault="00797B5C" w:rsidP="00281068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zmiana znacznie rozszerza lub zmniejsza zakres świadczeń i zobowiązań wynikający z umowy, </w:t>
      </w:r>
    </w:p>
    <w:p w14:paraId="2ED098FF" w14:textId="77777777" w:rsidR="00797B5C" w:rsidRPr="00293224" w:rsidRDefault="00797B5C" w:rsidP="00281068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polega na zastąpieniu wykonawcy, któremu zamawiający udzielił zamówienia, nowym wykonawcą, w przypadkach innych niż wymienione w ust. 2 pkt 2.4. </w:t>
      </w:r>
    </w:p>
    <w:p w14:paraId="138A3AC4" w14:textId="77777777" w:rsidR="00797B5C" w:rsidRPr="00293224" w:rsidRDefault="00797B5C" w:rsidP="00281068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Postanowienie umowne zmienione z naruszeniem ust. 2–2a podlega unieważnieniu. Na miejsce unieważnionych postanowień umowy wchodzą postanowienia umowne w pierwotnym brzmieniu. </w:t>
      </w:r>
    </w:p>
    <w:p w14:paraId="38FD39A9" w14:textId="77777777" w:rsidR="00797B5C" w:rsidRPr="00293224" w:rsidRDefault="00797B5C" w:rsidP="00281068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Jeżeli zamawiający zamierza zmienić warunki realizacji zamówienia, które wykraczają poza zmiany umowy lub umowy ramowej dopuszczalne zgodnie z ust. 2–2a obowiązany jest przeprowadzić nowe postępowanie o udzielenie zamówienia. </w:t>
      </w:r>
    </w:p>
    <w:p w14:paraId="6599D4AB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  <w:b/>
          <w:bCs/>
        </w:rPr>
        <w:t>§11*</w:t>
      </w:r>
    </w:p>
    <w:p w14:paraId="5980A0E0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  <w:b/>
          <w:bCs/>
        </w:rPr>
        <w:t>Podwykonawcy</w:t>
      </w:r>
    </w:p>
    <w:p w14:paraId="36A89BC6" w14:textId="77777777" w:rsidR="00797B5C" w:rsidRPr="00293224" w:rsidRDefault="00797B5C" w:rsidP="00281068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Wykonawca swoimi siłami i staraniem wykona przedmiot zamówienia z wyłączeniem </w:t>
      </w:r>
      <w:r>
        <w:rPr>
          <w:rFonts w:asciiTheme="majorHAnsi" w:hAnsiTheme="majorHAnsi" w:cstheme="majorHAnsi"/>
        </w:rPr>
        <w:t>dostawy</w:t>
      </w:r>
      <w:r w:rsidRPr="00293224">
        <w:rPr>
          <w:rFonts w:asciiTheme="majorHAnsi" w:hAnsiTheme="majorHAnsi" w:cstheme="majorHAnsi"/>
        </w:rPr>
        <w:t xml:space="preserve"> wymienionych w ust. 2. 2. </w:t>
      </w:r>
    </w:p>
    <w:p w14:paraId="7D6CD211" w14:textId="77777777" w:rsidR="00797B5C" w:rsidRPr="00293224" w:rsidRDefault="00797B5C" w:rsidP="00281068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Podwykonawca (</w:t>
      </w:r>
      <w:proofErr w:type="spellStart"/>
      <w:r w:rsidRPr="00293224">
        <w:rPr>
          <w:rFonts w:asciiTheme="majorHAnsi" w:hAnsiTheme="majorHAnsi" w:cstheme="majorHAnsi"/>
        </w:rPr>
        <w:t>cy</w:t>
      </w:r>
      <w:proofErr w:type="spellEnd"/>
      <w:r w:rsidRPr="00293224">
        <w:rPr>
          <w:rFonts w:asciiTheme="majorHAnsi" w:hAnsiTheme="majorHAnsi" w:cstheme="majorHAnsi"/>
        </w:rPr>
        <w:t xml:space="preserve">)*, zgodnie z umową zawartą z Wykonawcą, wykona (ją)* następujące </w:t>
      </w:r>
      <w:r>
        <w:rPr>
          <w:rFonts w:asciiTheme="majorHAnsi" w:hAnsiTheme="majorHAnsi" w:cstheme="majorHAnsi"/>
        </w:rPr>
        <w:t>dostawy</w:t>
      </w:r>
      <w:r w:rsidRPr="00293224">
        <w:rPr>
          <w:rFonts w:asciiTheme="majorHAnsi" w:hAnsiTheme="majorHAnsi" w:cstheme="majorHAnsi"/>
        </w:rPr>
        <w:t xml:space="preserve">: nie dotyczy. </w:t>
      </w:r>
    </w:p>
    <w:p w14:paraId="52C3DFE5" w14:textId="77777777" w:rsidR="00797B5C" w:rsidRPr="00293224" w:rsidRDefault="00797B5C" w:rsidP="00281068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Zlecenie części </w:t>
      </w:r>
      <w:r>
        <w:rPr>
          <w:rFonts w:asciiTheme="majorHAnsi" w:hAnsiTheme="majorHAnsi" w:cstheme="majorHAnsi"/>
        </w:rPr>
        <w:t>dostaw</w:t>
      </w:r>
      <w:r w:rsidRPr="00293224">
        <w:rPr>
          <w:rFonts w:asciiTheme="majorHAnsi" w:hAnsiTheme="majorHAnsi" w:cstheme="majorHAnsi"/>
        </w:rPr>
        <w:t xml:space="preserve"> podwykonawcom nie zmienia zobowiązań Wykonawcy wobec Zamawiającego za wykonanie tej części </w:t>
      </w:r>
      <w:r>
        <w:rPr>
          <w:rFonts w:asciiTheme="majorHAnsi" w:hAnsiTheme="majorHAnsi" w:cstheme="majorHAnsi"/>
        </w:rPr>
        <w:t>dostaw</w:t>
      </w:r>
      <w:r w:rsidRPr="00293224">
        <w:rPr>
          <w:rFonts w:asciiTheme="majorHAnsi" w:hAnsiTheme="majorHAnsi" w:cstheme="majorHAnsi"/>
        </w:rPr>
        <w:t xml:space="preserve">. Wykonawca jest odpowiedzialny za działania, uchybienia i zaniedbania podwykonawcy i jego pracowników w takim samym stopniu jakby to były działania, uchybienia i zaniedbania jego własnych pracowników. </w:t>
      </w:r>
    </w:p>
    <w:p w14:paraId="3F7128A3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  <w:b/>
          <w:bCs/>
        </w:rPr>
        <w:t>§12</w:t>
      </w:r>
    </w:p>
    <w:p w14:paraId="7330C3E3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  <w:b/>
          <w:bCs/>
        </w:rPr>
        <w:t>POSTANOWIENIA KOŃCOWE</w:t>
      </w:r>
    </w:p>
    <w:p w14:paraId="30D7D107" w14:textId="77777777" w:rsidR="00797B5C" w:rsidRPr="00293224" w:rsidRDefault="00797B5C" w:rsidP="0028106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W sprawach nieuregulowanych w niniejszej umowie, będą miały zastosowanie przepisy Prawo zamówień publicznych i Kodeksu cywilnego. </w:t>
      </w:r>
    </w:p>
    <w:p w14:paraId="627AD33B" w14:textId="77777777" w:rsidR="00797B5C" w:rsidRPr="00293224" w:rsidRDefault="00797B5C" w:rsidP="0028106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Umowę sporządzono w </w:t>
      </w:r>
      <w:r>
        <w:rPr>
          <w:rFonts w:asciiTheme="majorHAnsi" w:hAnsiTheme="majorHAnsi" w:cstheme="majorHAnsi"/>
        </w:rPr>
        <w:t>dwóch</w:t>
      </w:r>
      <w:r w:rsidRPr="00293224">
        <w:rPr>
          <w:rFonts w:asciiTheme="majorHAnsi" w:hAnsiTheme="majorHAnsi" w:cstheme="majorHAnsi"/>
        </w:rPr>
        <w:t xml:space="preserve"> jednobrzmiących egzemplarzach, z których jeden otrzyma Wykonawca. Wszystkie egzemplarze posiadają jednakową moc prawną. </w:t>
      </w:r>
    </w:p>
    <w:p w14:paraId="1D066889" w14:textId="77777777" w:rsidR="00797B5C" w:rsidRDefault="00797B5C" w:rsidP="0028106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Integralną część umowy stanowią: </w:t>
      </w:r>
    </w:p>
    <w:p w14:paraId="19E50B0A" w14:textId="77777777" w:rsidR="00797B5C" w:rsidRPr="00C131B4" w:rsidRDefault="00797B5C" w:rsidP="00281068">
      <w:pPr>
        <w:pStyle w:val="Akapitzlist"/>
        <w:numPr>
          <w:ilvl w:val="0"/>
          <w:numId w:val="64"/>
        </w:numPr>
        <w:autoSpaceDE w:val="0"/>
        <w:autoSpaceDN w:val="0"/>
        <w:adjustRightInd w:val="0"/>
        <w:rPr>
          <w:rFonts w:eastAsia="Calibri"/>
          <w:bCs/>
          <w:sz w:val="20"/>
        </w:rPr>
      </w:pPr>
      <w:r>
        <w:rPr>
          <w:rFonts w:eastAsia="Calibri"/>
          <w:bCs/>
          <w:sz w:val="20"/>
        </w:rPr>
        <w:t xml:space="preserve">Opis przedmiotu zamówienia </w:t>
      </w:r>
      <w:r w:rsidRPr="00C131B4">
        <w:rPr>
          <w:rFonts w:eastAsia="Calibri"/>
          <w:sz w:val="20"/>
        </w:rPr>
        <w:t>(załącznik nr 1);</w:t>
      </w:r>
    </w:p>
    <w:p w14:paraId="02E54C1D" w14:textId="77777777" w:rsidR="00797B5C" w:rsidRPr="00C131B4" w:rsidRDefault="00797B5C" w:rsidP="00281068">
      <w:pPr>
        <w:pStyle w:val="Akapitzlist"/>
        <w:numPr>
          <w:ilvl w:val="0"/>
          <w:numId w:val="64"/>
        </w:numPr>
        <w:autoSpaceDE w:val="0"/>
        <w:autoSpaceDN w:val="0"/>
        <w:adjustRightInd w:val="0"/>
        <w:rPr>
          <w:rFonts w:eastAsia="Calibri"/>
          <w:bCs/>
          <w:sz w:val="20"/>
        </w:rPr>
      </w:pPr>
      <w:r w:rsidRPr="00C131B4">
        <w:rPr>
          <w:rFonts w:eastAsia="Calibri"/>
          <w:sz w:val="20"/>
        </w:rPr>
        <w:t xml:space="preserve">Oferta Wykonawcy (załącznik nr </w:t>
      </w:r>
      <w:r>
        <w:rPr>
          <w:rFonts w:eastAsia="Calibri"/>
          <w:sz w:val="20"/>
        </w:rPr>
        <w:t>2</w:t>
      </w:r>
      <w:r w:rsidRPr="00C131B4">
        <w:rPr>
          <w:rFonts w:eastAsia="Calibri"/>
          <w:sz w:val="20"/>
        </w:rPr>
        <w:t>);</w:t>
      </w:r>
    </w:p>
    <w:p w14:paraId="31A5A0F8" w14:textId="77777777" w:rsidR="00797B5C" w:rsidRPr="00C131B4" w:rsidRDefault="00797B5C" w:rsidP="00281068">
      <w:pPr>
        <w:pStyle w:val="Akapitzlist"/>
        <w:numPr>
          <w:ilvl w:val="0"/>
          <w:numId w:val="64"/>
        </w:numPr>
        <w:autoSpaceDE w:val="0"/>
        <w:autoSpaceDN w:val="0"/>
        <w:adjustRightInd w:val="0"/>
        <w:rPr>
          <w:rFonts w:eastAsia="Calibri"/>
          <w:bCs/>
          <w:sz w:val="20"/>
        </w:rPr>
      </w:pPr>
      <w:r w:rsidRPr="00C131B4">
        <w:rPr>
          <w:rFonts w:eastAsia="Calibri"/>
          <w:sz w:val="20"/>
        </w:rPr>
        <w:t xml:space="preserve">Specyfikacja Istotnych Warunków Zamówienia (załącznik nr </w:t>
      </w:r>
      <w:r>
        <w:rPr>
          <w:rFonts w:eastAsia="Calibri"/>
          <w:sz w:val="20"/>
        </w:rPr>
        <w:t>3</w:t>
      </w:r>
      <w:r w:rsidRPr="00C131B4">
        <w:rPr>
          <w:rFonts w:eastAsia="Calibri"/>
          <w:sz w:val="20"/>
        </w:rPr>
        <w:t>)</w:t>
      </w:r>
    </w:p>
    <w:p w14:paraId="3A1D18EC" w14:textId="77777777" w:rsidR="00797B5C" w:rsidRPr="00293224" w:rsidRDefault="00797B5C" w:rsidP="00797B5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ZAMAWIAJĄCY: </w:t>
      </w:r>
      <w:r w:rsidRPr="00293224">
        <w:rPr>
          <w:rFonts w:asciiTheme="majorHAnsi" w:hAnsiTheme="majorHAnsi" w:cstheme="majorHAnsi"/>
        </w:rPr>
        <w:tab/>
      </w:r>
      <w:r w:rsidRPr="00293224">
        <w:rPr>
          <w:rFonts w:asciiTheme="majorHAnsi" w:hAnsiTheme="majorHAnsi" w:cstheme="majorHAnsi"/>
        </w:rPr>
        <w:tab/>
      </w:r>
      <w:r w:rsidRPr="00293224">
        <w:rPr>
          <w:rFonts w:asciiTheme="majorHAnsi" w:hAnsiTheme="majorHAnsi" w:cstheme="majorHAnsi"/>
        </w:rPr>
        <w:tab/>
      </w:r>
      <w:r w:rsidRPr="00293224">
        <w:rPr>
          <w:rFonts w:asciiTheme="majorHAnsi" w:hAnsiTheme="majorHAnsi" w:cstheme="majorHAnsi"/>
        </w:rPr>
        <w:tab/>
      </w:r>
      <w:r w:rsidRPr="00293224">
        <w:rPr>
          <w:rFonts w:asciiTheme="majorHAnsi" w:hAnsiTheme="majorHAnsi" w:cstheme="majorHAnsi"/>
        </w:rPr>
        <w:tab/>
      </w:r>
      <w:r w:rsidRPr="00293224">
        <w:rPr>
          <w:rFonts w:asciiTheme="majorHAnsi" w:hAnsiTheme="majorHAnsi" w:cstheme="majorHAnsi"/>
        </w:rPr>
        <w:tab/>
        <w:t xml:space="preserve">WYKONAWCA: </w:t>
      </w:r>
    </w:p>
    <w:p w14:paraId="0951E383" w14:textId="77777777" w:rsidR="00797B5C" w:rsidRPr="00293224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*- </w:t>
      </w:r>
      <w:r w:rsidRPr="00293224">
        <w:rPr>
          <w:rFonts w:asciiTheme="majorHAnsi" w:hAnsiTheme="majorHAnsi" w:cstheme="majorHAnsi"/>
          <w:i/>
          <w:iCs/>
        </w:rPr>
        <w:t>niepotrzebne skreślić</w:t>
      </w:r>
    </w:p>
    <w:p w14:paraId="2591E0E6" w14:textId="77777777" w:rsidR="00797B5C" w:rsidRDefault="00797B5C" w:rsidP="00AC00D5">
      <w:pPr>
        <w:spacing w:after="0" w:line="240" w:lineRule="auto"/>
        <w:jc w:val="right"/>
        <w:rPr>
          <w:rFonts w:asciiTheme="majorHAnsi" w:hAnsiTheme="majorHAnsi" w:cstheme="majorHAnsi"/>
          <w:b/>
          <w:sz w:val="28"/>
          <w:szCs w:val="28"/>
        </w:rPr>
      </w:pPr>
    </w:p>
    <w:p w14:paraId="686D95E5" w14:textId="77777777" w:rsidR="0029199B" w:rsidRDefault="0029199B" w:rsidP="0029199B">
      <w:pPr>
        <w:pStyle w:val="Nagwek1"/>
        <w:spacing w:before="0" w:line="240" w:lineRule="auto"/>
        <w:jc w:val="right"/>
      </w:pPr>
      <w:bookmarkStart w:id="276" w:name="_Toc7163868"/>
    </w:p>
    <w:p w14:paraId="4F1C50D3" w14:textId="77777777" w:rsidR="0029199B" w:rsidRDefault="0029199B" w:rsidP="0029199B">
      <w:pPr>
        <w:pStyle w:val="Nagwek1"/>
        <w:spacing w:before="0" w:line="240" w:lineRule="auto"/>
        <w:jc w:val="right"/>
      </w:pPr>
    </w:p>
    <w:p w14:paraId="0C55984E" w14:textId="77777777" w:rsidR="0029199B" w:rsidRDefault="0029199B" w:rsidP="0029199B">
      <w:pPr>
        <w:pStyle w:val="Nagwek1"/>
        <w:spacing w:before="0" w:line="240" w:lineRule="auto"/>
        <w:jc w:val="right"/>
      </w:pPr>
    </w:p>
    <w:p w14:paraId="4AC0A028" w14:textId="77777777" w:rsidR="0029199B" w:rsidRDefault="0029199B" w:rsidP="00797B5C">
      <w:pPr>
        <w:pStyle w:val="Nagwek1"/>
        <w:jc w:val="right"/>
      </w:pPr>
    </w:p>
    <w:p w14:paraId="5ACD04BB" w14:textId="77777777" w:rsidR="0029199B" w:rsidRDefault="0029199B" w:rsidP="0029199B"/>
    <w:p w14:paraId="063B70D9" w14:textId="77777777" w:rsidR="0029199B" w:rsidRPr="0029199B" w:rsidRDefault="0029199B" w:rsidP="0029199B"/>
    <w:p w14:paraId="3164F26D" w14:textId="77777777" w:rsidR="00FB53CC" w:rsidRPr="00AC00D5" w:rsidRDefault="00FB53CC" w:rsidP="00797B5C">
      <w:pPr>
        <w:pStyle w:val="Nagwek1"/>
        <w:jc w:val="right"/>
      </w:pPr>
      <w:r w:rsidRPr="00AC00D5">
        <w:lastRenderedPageBreak/>
        <w:t>Załącznik nr 4 – oświadczenie w zakresie art. 24 ust. 11 ustawy P</w:t>
      </w:r>
      <w:r w:rsidR="00646F11" w:rsidRPr="00AC00D5">
        <w:t>ZP</w:t>
      </w:r>
      <w:bookmarkEnd w:id="276"/>
    </w:p>
    <w:p w14:paraId="08B4FEEA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2A41D25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CFEC885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55F5303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5005283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………………………………………………………………………….</w:t>
      </w:r>
    </w:p>
    <w:p w14:paraId="086A3CD1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Pieczęć wykonawcy</w:t>
      </w:r>
    </w:p>
    <w:p w14:paraId="6EABCD81" w14:textId="77777777" w:rsidR="00BC486C" w:rsidRPr="00293224" w:rsidRDefault="00BC486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4FF7B4D0" w14:textId="77777777" w:rsidR="00FB53CC" w:rsidRPr="00293224" w:rsidRDefault="00FB53C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Oświadczenie o przynależności lub braku przynależności Wykonawcy do tej samej grupy</w:t>
      </w:r>
    </w:p>
    <w:p w14:paraId="6CE07F94" w14:textId="77777777" w:rsidR="00FB53CC" w:rsidRPr="00293224" w:rsidRDefault="00FB53CC" w:rsidP="00275B1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kapitałowej</w:t>
      </w:r>
    </w:p>
    <w:p w14:paraId="7B8B3FCE" w14:textId="77777777" w:rsidR="00BC486C" w:rsidRPr="00293224" w:rsidRDefault="00BC486C" w:rsidP="00275B1C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281BC988" w14:textId="77777777" w:rsidR="00FB53CC" w:rsidRPr="00293224" w:rsidRDefault="00FB53CC" w:rsidP="00275B1C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złożone w postępowaniu nr </w:t>
      </w:r>
      <w:bookmarkStart w:id="277" w:name="_Hlk6912965"/>
      <w:r w:rsidRPr="00293224">
        <w:rPr>
          <w:rFonts w:asciiTheme="majorHAnsi" w:hAnsiTheme="majorHAnsi" w:cstheme="majorHAnsi"/>
        </w:rPr>
        <w:t>R</w:t>
      </w:r>
      <w:r w:rsidR="009C5E1D">
        <w:rPr>
          <w:rFonts w:asciiTheme="majorHAnsi" w:hAnsiTheme="majorHAnsi" w:cstheme="majorHAnsi"/>
        </w:rPr>
        <w:t>G</w:t>
      </w:r>
      <w:r w:rsidRPr="00293224">
        <w:rPr>
          <w:rFonts w:asciiTheme="majorHAnsi" w:hAnsiTheme="majorHAnsi" w:cstheme="majorHAnsi"/>
        </w:rPr>
        <w:t>.271.</w:t>
      </w:r>
      <w:r w:rsidR="009C5E1D">
        <w:rPr>
          <w:rFonts w:asciiTheme="majorHAnsi" w:hAnsiTheme="majorHAnsi" w:cstheme="majorHAnsi"/>
        </w:rPr>
        <w:t>9</w:t>
      </w:r>
      <w:r w:rsidRPr="00293224">
        <w:rPr>
          <w:rFonts w:asciiTheme="majorHAnsi" w:hAnsiTheme="majorHAnsi" w:cstheme="majorHAnsi"/>
        </w:rPr>
        <w:t>.2019.</w:t>
      </w:r>
      <w:r w:rsidR="009C5E1D">
        <w:rPr>
          <w:rFonts w:asciiTheme="majorHAnsi" w:hAnsiTheme="majorHAnsi" w:cstheme="majorHAnsi"/>
        </w:rPr>
        <w:t>EW</w:t>
      </w:r>
      <w:bookmarkEnd w:id="277"/>
    </w:p>
    <w:p w14:paraId="4D0F3E72" w14:textId="77777777" w:rsidR="00FB53C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„</w:t>
      </w:r>
      <w:bookmarkStart w:id="278" w:name="_Hlk6912929"/>
      <w:r w:rsidRPr="00293224">
        <w:rPr>
          <w:rFonts w:asciiTheme="majorHAnsi" w:hAnsiTheme="majorHAnsi" w:cstheme="majorHAnsi"/>
          <w:b/>
        </w:rPr>
        <w:t>Dostawa, instalacja i uruchomienie sprzętu komputerowego oraz multimedialnego w ramach projektu pn. „Inwestujemy w edukację II” współfinansowanego przez Unię Europejską ze środków Europejskiego Funduszu Społecznego w ramach Regionalnego Programu Województwa Kujawsko-Pomorskiego na lata 2014-2020. Oś priorytetowa 10 Innowacyjna edukacja, Działanie 10.2 Kształcenie ogólne i zawodowe, Poddziałanie 10.2.2 Kształcenie ogólne</w:t>
      </w:r>
      <w:bookmarkEnd w:id="278"/>
      <w:r w:rsidRPr="00293224">
        <w:rPr>
          <w:rFonts w:asciiTheme="majorHAnsi" w:hAnsiTheme="majorHAnsi" w:cstheme="majorHAnsi"/>
        </w:rPr>
        <w:t xml:space="preserve">, </w:t>
      </w:r>
      <w:r w:rsidR="00FB53CC" w:rsidRPr="00293224">
        <w:rPr>
          <w:rFonts w:asciiTheme="majorHAnsi" w:hAnsiTheme="majorHAnsi" w:cstheme="majorHAnsi"/>
        </w:rPr>
        <w:t>Oświadczamy, że:</w:t>
      </w:r>
    </w:p>
    <w:p w14:paraId="5CDB85A9" w14:textId="77777777" w:rsidR="00275B1C" w:rsidRPr="00293224" w:rsidRDefault="00275B1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CA393F6" w14:textId="77777777" w:rsidR="00FB53CC" w:rsidRPr="00293224" w:rsidRDefault="00FB53CC" w:rsidP="00E929E5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nie należymy do grupy kapitałowej, o której mowa w art. 24 ust. 1 pkt 23 ustawy Prawo Zamówień</w:t>
      </w:r>
      <w:r w:rsidR="00275B1C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Publicznych (.Dz. U. z 2018 r., poz.1986 ze zm.), tj. w rozumieniu ustawy z dnia 16 lutego 2007 r. o</w:t>
      </w:r>
      <w:r w:rsidR="00275B1C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ochronie konkurencji i konsumentów ( Dz. U. 2018 r., poz. 419) z wykonawcami, którzy złożyli oferty</w:t>
      </w:r>
      <w:r w:rsidR="00275B1C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w ww. postępowaniu*</w:t>
      </w:r>
    </w:p>
    <w:p w14:paraId="5A702FF7" w14:textId="77777777" w:rsidR="00FB53CC" w:rsidRPr="00293224" w:rsidRDefault="00FB53CC" w:rsidP="00E929E5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należymy do tej samej grupy kapitałowej, o której mowa w art. 24 ust. 1 pkt 23 ustawy Prawo</w:t>
      </w:r>
      <w:r w:rsidR="00275B1C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Zamówień Publicznych, tj. w rozumieniu ustawy z dnia 16 lutego 2007 r. o ochronie konkurencji i</w:t>
      </w:r>
      <w:r w:rsidR="00275B1C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 xml:space="preserve">konsumentów  </w:t>
      </w:r>
      <w:r w:rsidR="00646F11" w:rsidRPr="00293224">
        <w:rPr>
          <w:rFonts w:asciiTheme="majorHAnsi" w:hAnsiTheme="majorHAnsi" w:cstheme="majorHAnsi"/>
        </w:rPr>
        <w:t>(</w:t>
      </w:r>
      <w:r w:rsidRPr="00293224">
        <w:rPr>
          <w:rFonts w:asciiTheme="majorHAnsi" w:hAnsiTheme="majorHAnsi" w:cstheme="majorHAnsi"/>
        </w:rPr>
        <w:t>Dz. U. 2018 r., poz. 419)*, z wykonawcami, którzy złożyli oferty w ww.</w:t>
      </w:r>
      <w:r w:rsidR="00275B1C" w:rsidRPr="00293224">
        <w:rPr>
          <w:rFonts w:asciiTheme="majorHAnsi" w:hAnsiTheme="majorHAnsi" w:cstheme="majorHAnsi"/>
        </w:rPr>
        <w:t xml:space="preserve"> </w:t>
      </w:r>
      <w:r w:rsidRPr="00293224">
        <w:rPr>
          <w:rFonts w:asciiTheme="majorHAnsi" w:hAnsiTheme="majorHAnsi" w:cstheme="majorHAnsi"/>
        </w:rPr>
        <w:t>postępowaniu* (należy podać nazwy i adresy siedzib)*:</w:t>
      </w:r>
    </w:p>
    <w:p w14:paraId="1CECEA47" w14:textId="77777777" w:rsidR="002502BC" w:rsidRPr="00293224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2502BC" w:rsidRPr="00293224" w14:paraId="7108C8E5" w14:textId="77777777" w:rsidTr="002502BC">
        <w:tc>
          <w:tcPr>
            <w:tcW w:w="3115" w:type="dxa"/>
          </w:tcPr>
          <w:p w14:paraId="47E46D93" w14:textId="77777777" w:rsidR="002502BC" w:rsidRPr="00293224" w:rsidRDefault="002502BC" w:rsidP="006D1503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Lp.</w:t>
            </w:r>
          </w:p>
        </w:tc>
        <w:tc>
          <w:tcPr>
            <w:tcW w:w="3115" w:type="dxa"/>
          </w:tcPr>
          <w:p w14:paraId="214C7AB1" w14:textId="77777777" w:rsidR="002502BC" w:rsidRPr="00293224" w:rsidRDefault="002502BC" w:rsidP="006D1503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Nazwa (firma)</w:t>
            </w:r>
          </w:p>
        </w:tc>
        <w:tc>
          <w:tcPr>
            <w:tcW w:w="3116" w:type="dxa"/>
          </w:tcPr>
          <w:p w14:paraId="0E0BAD6C" w14:textId="77777777" w:rsidR="002502BC" w:rsidRPr="00293224" w:rsidRDefault="002502BC" w:rsidP="002502BC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Adres siedziby</w:t>
            </w:r>
          </w:p>
        </w:tc>
      </w:tr>
      <w:tr w:rsidR="002502BC" w:rsidRPr="00293224" w14:paraId="38DF8CF4" w14:textId="77777777" w:rsidTr="002502BC">
        <w:tc>
          <w:tcPr>
            <w:tcW w:w="3115" w:type="dxa"/>
          </w:tcPr>
          <w:p w14:paraId="790FF006" w14:textId="77777777" w:rsidR="002502BC" w:rsidRPr="00293224" w:rsidRDefault="002502BC" w:rsidP="006D1503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115" w:type="dxa"/>
          </w:tcPr>
          <w:p w14:paraId="737819AD" w14:textId="77777777" w:rsidR="002502BC" w:rsidRPr="00293224" w:rsidRDefault="002502BC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16" w:type="dxa"/>
          </w:tcPr>
          <w:p w14:paraId="617DF9A8" w14:textId="77777777" w:rsidR="002502BC" w:rsidRPr="00293224" w:rsidRDefault="002502BC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2502BC" w:rsidRPr="00293224" w14:paraId="3441D8D6" w14:textId="77777777" w:rsidTr="002502BC">
        <w:tc>
          <w:tcPr>
            <w:tcW w:w="3115" w:type="dxa"/>
          </w:tcPr>
          <w:p w14:paraId="732F4E32" w14:textId="77777777" w:rsidR="002502BC" w:rsidRPr="00293224" w:rsidRDefault="002502BC" w:rsidP="006D1503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115" w:type="dxa"/>
          </w:tcPr>
          <w:p w14:paraId="78D7C108" w14:textId="77777777" w:rsidR="002502BC" w:rsidRPr="00293224" w:rsidRDefault="002502BC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16" w:type="dxa"/>
          </w:tcPr>
          <w:p w14:paraId="08154D44" w14:textId="77777777" w:rsidR="002502BC" w:rsidRPr="00293224" w:rsidRDefault="002502BC" w:rsidP="006D1503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5D2846E2" w14:textId="77777777" w:rsidR="002502BC" w:rsidRPr="00293224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D342E55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........................................................ </w:t>
      </w:r>
      <w:r w:rsidR="002502BC" w:rsidRPr="00293224">
        <w:rPr>
          <w:rFonts w:asciiTheme="majorHAnsi" w:hAnsiTheme="majorHAnsi" w:cstheme="majorHAnsi"/>
        </w:rPr>
        <w:tab/>
      </w:r>
      <w:r w:rsidR="002502BC" w:rsidRPr="00293224">
        <w:rPr>
          <w:rFonts w:asciiTheme="majorHAnsi" w:hAnsiTheme="majorHAnsi" w:cstheme="majorHAnsi"/>
        </w:rPr>
        <w:tab/>
      </w:r>
      <w:r w:rsidRPr="00293224">
        <w:rPr>
          <w:rFonts w:asciiTheme="majorHAnsi" w:hAnsiTheme="majorHAnsi" w:cstheme="majorHAnsi"/>
        </w:rPr>
        <w:t>........................................................</w:t>
      </w:r>
    </w:p>
    <w:p w14:paraId="05E251BE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miejscowość </w:t>
      </w:r>
      <w:r w:rsidR="002502BC" w:rsidRPr="00293224">
        <w:rPr>
          <w:rFonts w:asciiTheme="majorHAnsi" w:hAnsiTheme="majorHAnsi" w:cstheme="majorHAnsi"/>
        </w:rPr>
        <w:tab/>
      </w:r>
      <w:r w:rsidR="002502BC" w:rsidRPr="00293224">
        <w:rPr>
          <w:rFonts w:asciiTheme="majorHAnsi" w:hAnsiTheme="majorHAnsi" w:cstheme="majorHAnsi"/>
        </w:rPr>
        <w:tab/>
      </w:r>
      <w:r w:rsidR="002502BC" w:rsidRPr="00293224">
        <w:rPr>
          <w:rFonts w:asciiTheme="majorHAnsi" w:hAnsiTheme="majorHAnsi" w:cstheme="majorHAnsi"/>
        </w:rPr>
        <w:tab/>
      </w:r>
      <w:r w:rsidR="002502BC" w:rsidRPr="00293224">
        <w:rPr>
          <w:rFonts w:asciiTheme="majorHAnsi" w:hAnsiTheme="majorHAnsi" w:cstheme="majorHAnsi"/>
        </w:rPr>
        <w:tab/>
      </w:r>
      <w:r w:rsidR="002502BC" w:rsidRPr="00293224">
        <w:rPr>
          <w:rFonts w:asciiTheme="majorHAnsi" w:hAnsiTheme="majorHAnsi" w:cstheme="majorHAnsi"/>
        </w:rPr>
        <w:tab/>
        <w:t xml:space="preserve">Data i podpis upoważnionego </w:t>
      </w:r>
      <w:r w:rsidRPr="00293224">
        <w:rPr>
          <w:rFonts w:asciiTheme="majorHAnsi" w:hAnsiTheme="majorHAnsi" w:cstheme="majorHAnsi"/>
        </w:rPr>
        <w:t>przedstawiciela Wykonawcy</w:t>
      </w:r>
    </w:p>
    <w:p w14:paraId="56669800" w14:textId="77777777" w:rsidR="00BC486C" w:rsidRPr="00293224" w:rsidRDefault="00BC486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8E217C2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* niewłaściwe skreślić</w:t>
      </w:r>
    </w:p>
    <w:p w14:paraId="54B64C8F" w14:textId="77777777" w:rsidR="002502BC" w:rsidRPr="00293224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0A3F70B" w14:textId="77777777" w:rsidR="002502BC" w:rsidRPr="00293224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D494CD1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Wraz ze złożeniem oświadczenia, wykonawca może przedstawić dowody, że powiąza</w:t>
      </w:r>
      <w:r w:rsidR="002502BC" w:rsidRPr="00293224">
        <w:rPr>
          <w:rFonts w:asciiTheme="majorHAnsi" w:hAnsiTheme="majorHAnsi" w:cstheme="majorHAnsi"/>
        </w:rPr>
        <w:t xml:space="preserve">nia z innym </w:t>
      </w:r>
      <w:r w:rsidRPr="00293224">
        <w:rPr>
          <w:rFonts w:asciiTheme="majorHAnsi" w:hAnsiTheme="majorHAnsi" w:cstheme="majorHAnsi"/>
        </w:rPr>
        <w:t>wykonawcą nie prowadzą do zakłócenia konkurencji w postępowaniu o udzielenie zamówienia.</w:t>
      </w:r>
    </w:p>
    <w:p w14:paraId="6014D673" w14:textId="77777777" w:rsidR="002502BC" w:rsidRPr="00293224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A73E288" w14:textId="77777777" w:rsidR="002502BC" w:rsidRPr="00293224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AC62C55" w14:textId="77777777" w:rsidR="002502BC" w:rsidRPr="00293224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F9FAA2B" w14:textId="77777777" w:rsidR="002502BC" w:rsidRPr="00293224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B50260A" w14:textId="77777777" w:rsidR="002502BC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CD00F20" w14:textId="77777777" w:rsidR="007D2C67" w:rsidRPr="00293224" w:rsidRDefault="007D2C67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4E0E8A9" w14:textId="77777777" w:rsidR="002502BC" w:rsidRPr="00293224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34A7169" w14:textId="77777777" w:rsidR="002502BC" w:rsidRPr="00293224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9EDB711" w14:textId="77777777" w:rsidR="002502BC" w:rsidRPr="00293224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F94CC8F" w14:textId="77777777" w:rsidR="00FB53CC" w:rsidRPr="00AC00D5" w:rsidRDefault="00884D9A" w:rsidP="00797B5C">
      <w:pPr>
        <w:pStyle w:val="Nagwek1"/>
        <w:jc w:val="right"/>
      </w:pPr>
      <w:bookmarkStart w:id="279" w:name="_Toc7163869"/>
      <w:r>
        <w:lastRenderedPageBreak/>
        <w:t>Z</w:t>
      </w:r>
      <w:r w:rsidR="00FB53CC" w:rsidRPr="00AC00D5">
        <w:t>ałącznik nr 5 do SIWZ – zobowiązanie innego podmiotu</w:t>
      </w:r>
      <w:bookmarkEnd w:id="279"/>
    </w:p>
    <w:p w14:paraId="3A786B6E" w14:textId="77777777" w:rsidR="002502BC" w:rsidRPr="00AC00D5" w:rsidRDefault="002502BC" w:rsidP="00AC00D5">
      <w:pPr>
        <w:spacing w:after="0" w:line="240" w:lineRule="auto"/>
        <w:jc w:val="right"/>
        <w:rPr>
          <w:rFonts w:asciiTheme="majorHAnsi" w:hAnsiTheme="majorHAnsi" w:cstheme="majorHAnsi"/>
          <w:sz w:val="28"/>
          <w:szCs w:val="28"/>
        </w:rPr>
      </w:pPr>
    </w:p>
    <w:p w14:paraId="38BE40F0" w14:textId="77777777" w:rsidR="00BC486C" w:rsidRPr="00293224" w:rsidRDefault="00BC486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5CE1931" w14:textId="77777777" w:rsidR="00BC486C" w:rsidRPr="00293224" w:rsidRDefault="00BC486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EA95D1D" w14:textId="77777777" w:rsidR="002502BC" w:rsidRPr="00293224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2662C87" w14:textId="77777777" w:rsidR="002502BC" w:rsidRPr="00293224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………………………………………………………………………………….</w:t>
      </w:r>
    </w:p>
    <w:p w14:paraId="64C70EC8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Pieczęć podmiotu oddającego zasoby</w:t>
      </w:r>
    </w:p>
    <w:p w14:paraId="438F0365" w14:textId="77777777" w:rsidR="002502BC" w:rsidRPr="00293224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0821361" w14:textId="77777777" w:rsidR="002502BC" w:rsidRPr="00293224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92E5A55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MY NIŻEJ PODPISANI</w:t>
      </w:r>
    </w:p>
    <w:p w14:paraId="024C76E1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</w:t>
      </w:r>
    </w:p>
    <w:p w14:paraId="4A793CED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</w:t>
      </w:r>
    </w:p>
    <w:p w14:paraId="282329DE" w14:textId="77777777" w:rsidR="00FB53CC" w:rsidRPr="00293224" w:rsidRDefault="00FB53CC" w:rsidP="0001112B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(imię i nazwisko osoby upoważnionej do reprezentowania podmiotu)</w:t>
      </w:r>
    </w:p>
    <w:p w14:paraId="6809E4FD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działając w imieniu i na rzecz:</w:t>
      </w:r>
    </w:p>
    <w:p w14:paraId="5EA2B8B7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</w:t>
      </w:r>
    </w:p>
    <w:p w14:paraId="23953985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</w:t>
      </w:r>
    </w:p>
    <w:p w14:paraId="2ECC7284" w14:textId="77777777" w:rsidR="00FB53CC" w:rsidRPr="00293224" w:rsidRDefault="00FB53CC" w:rsidP="0001112B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(pełna nazwa i adres podmiotu udostępniającego)</w:t>
      </w:r>
    </w:p>
    <w:p w14:paraId="74520B91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zobowiązuj</w:t>
      </w:r>
      <w:r w:rsidR="002502BC" w:rsidRPr="00293224">
        <w:rPr>
          <w:rFonts w:asciiTheme="majorHAnsi" w:hAnsiTheme="majorHAnsi" w:cstheme="majorHAnsi"/>
        </w:rPr>
        <w:t xml:space="preserve">emy się udostępnić swoje zasoby </w:t>
      </w:r>
      <w:r w:rsidRPr="00293224">
        <w:rPr>
          <w:rFonts w:asciiTheme="majorHAnsi" w:hAnsiTheme="majorHAnsi" w:cstheme="majorHAnsi"/>
        </w:rPr>
        <w:t>do dyspozycji Wykonawcy:</w:t>
      </w:r>
    </w:p>
    <w:p w14:paraId="0A929CCF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</w:t>
      </w:r>
    </w:p>
    <w:p w14:paraId="359670AA" w14:textId="77777777" w:rsidR="00FB53CC" w:rsidRPr="00293224" w:rsidRDefault="00FB53CC" w:rsidP="0001112B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(pełna nazwa i adres Wykonawcy)</w:t>
      </w:r>
    </w:p>
    <w:p w14:paraId="676CFDD3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przy wykonaniu zamówienia pod nazwą:</w:t>
      </w:r>
    </w:p>
    <w:p w14:paraId="5B528036" w14:textId="77777777" w:rsidR="00A74DCD" w:rsidRDefault="00A74DCD" w:rsidP="006D1503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Dostawa, instalacja i uruchomienie sprzętu komputerowego oraz multimedialnego w ramach projektu pn. „Inwestujemy w edukację II” współfinansowanego przez Unię Europejską ze środków Europejskiego Funduszu Społecznego w ramach Regionalnego Programu Województwa Kujawsko-Pomorskiego na lata 2014-2020. Oś priorytetowa 10 Innowacyjna edukacja, Działanie 10.2 Kształcenie ogólne i zawodowe, Poddziałanie 10.2.2 Kształcenie ogólne</w:t>
      </w:r>
    </w:p>
    <w:p w14:paraId="070D7B6D" w14:textId="77777777" w:rsidR="00A371B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nr sprawy </w:t>
      </w:r>
      <w:r w:rsidR="00A371B4" w:rsidRPr="00293224">
        <w:rPr>
          <w:rFonts w:asciiTheme="majorHAnsi" w:hAnsiTheme="majorHAnsi" w:cstheme="majorHAnsi"/>
        </w:rPr>
        <w:t>R</w:t>
      </w:r>
      <w:r w:rsidR="00A371B4">
        <w:rPr>
          <w:rFonts w:asciiTheme="majorHAnsi" w:hAnsiTheme="majorHAnsi" w:cstheme="majorHAnsi"/>
        </w:rPr>
        <w:t>G</w:t>
      </w:r>
      <w:r w:rsidR="00A371B4" w:rsidRPr="00293224">
        <w:rPr>
          <w:rFonts w:asciiTheme="majorHAnsi" w:hAnsiTheme="majorHAnsi" w:cstheme="majorHAnsi"/>
        </w:rPr>
        <w:t>.271.</w:t>
      </w:r>
      <w:r w:rsidR="00A371B4">
        <w:rPr>
          <w:rFonts w:asciiTheme="majorHAnsi" w:hAnsiTheme="majorHAnsi" w:cstheme="majorHAnsi"/>
        </w:rPr>
        <w:t>9</w:t>
      </w:r>
      <w:r w:rsidR="00A371B4" w:rsidRPr="00293224">
        <w:rPr>
          <w:rFonts w:asciiTheme="majorHAnsi" w:hAnsiTheme="majorHAnsi" w:cstheme="majorHAnsi"/>
        </w:rPr>
        <w:t>.2019.</w:t>
      </w:r>
      <w:r w:rsidR="00A371B4">
        <w:rPr>
          <w:rFonts w:asciiTheme="majorHAnsi" w:hAnsiTheme="majorHAnsi" w:cstheme="majorHAnsi"/>
        </w:rPr>
        <w:t>EW</w:t>
      </w:r>
      <w:r w:rsidR="00A371B4" w:rsidRPr="00293224">
        <w:rPr>
          <w:rFonts w:asciiTheme="majorHAnsi" w:hAnsiTheme="majorHAnsi" w:cstheme="majorHAnsi"/>
        </w:rPr>
        <w:t xml:space="preserve"> </w:t>
      </w:r>
    </w:p>
    <w:p w14:paraId="2B44B5FA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 zakresie:</w:t>
      </w:r>
    </w:p>
    <w:p w14:paraId="06060633" w14:textId="77777777" w:rsidR="00FB53CC" w:rsidRPr="00293224" w:rsidRDefault="00FB53CC" w:rsidP="00E929E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zdolności ……………….– potwierdzam/y ……………</w:t>
      </w:r>
      <w:r w:rsidR="002502BC" w:rsidRPr="00293224">
        <w:rPr>
          <w:rFonts w:asciiTheme="majorHAnsi" w:hAnsiTheme="majorHAnsi" w:cstheme="majorHAnsi"/>
        </w:rPr>
        <w:t xml:space="preserve">……………… zakresie wymaganym przez </w:t>
      </w:r>
      <w:r w:rsidRPr="00293224">
        <w:rPr>
          <w:rFonts w:asciiTheme="majorHAnsi" w:hAnsiTheme="majorHAnsi" w:cstheme="majorHAnsi"/>
        </w:rPr>
        <w:t>Zamawiającego, tj. ...........................................................................................................................</w:t>
      </w:r>
    </w:p>
    <w:p w14:paraId="302885DB" w14:textId="77777777" w:rsidR="002502BC" w:rsidRPr="00293224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DA3E64C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3C6ACE1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W realizacji zamówienia będziemy czynnie uczestniczyć, jako podwykonawca następujących dostaw:</w:t>
      </w:r>
    </w:p>
    <w:p w14:paraId="67E30136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....................</w:t>
      </w:r>
      <w:r w:rsidR="0001112B" w:rsidRPr="00293224">
        <w:rPr>
          <w:rFonts w:asciiTheme="majorHAnsi" w:hAnsiTheme="majorHAnsi" w:cstheme="majorHAnsi"/>
        </w:rPr>
        <w:t>................</w:t>
      </w:r>
      <w:r w:rsidRPr="00293224">
        <w:rPr>
          <w:rFonts w:asciiTheme="majorHAnsi" w:hAnsiTheme="majorHAnsi" w:cstheme="majorHAnsi"/>
        </w:rPr>
        <w:t>....................................................................................................................................</w:t>
      </w:r>
    </w:p>
    <w:p w14:paraId="0AB26DC8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Zasoby swoje udostępniamy dla Wykonawcy na cały o</w:t>
      </w:r>
      <w:r w:rsidR="002502BC" w:rsidRPr="00293224">
        <w:rPr>
          <w:rFonts w:asciiTheme="majorHAnsi" w:hAnsiTheme="majorHAnsi" w:cstheme="majorHAnsi"/>
        </w:rPr>
        <w:t xml:space="preserve">kres wykonywania przedmiotowego </w:t>
      </w:r>
      <w:r w:rsidRPr="00293224">
        <w:rPr>
          <w:rFonts w:asciiTheme="majorHAnsi" w:hAnsiTheme="majorHAnsi" w:cstheme="majorHAnsi"/>
        </w:rPr>
        <w:t>zamówienia.</w:t>
      </w:r>
    </w:p>
    <w:p w14:paraId="7A2A3A1D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Z Wykonawcą zostanie zawarta umowa </w:t>
      </w:r>
      <w:proofErr w:type="spellStart"/>
      <w:r w:rsidRPr="00293224">
        <w:rPr>
          <w:rFonts w:asciiTheme="majorHAnsi" w:hAnsiTheme="majorHAnsi" w:cstheme="majorHAnsi"/>
        </w:rPr>
        <w:t>cywiln</w:t>
      </w:r>
      <w:r w:rsidR="002502BC" w:rsidRPr="00293224">
        <w:rPr>
          <w:rFonts w:asciiTheme="majorHAnsi" w:hAnsiTheme="majorHAnsi" w:cstheme="majorHAnsi"/>
        </w:rPr>
        <w:t>o</w:t>
      </w:r>
      <w:proofErr w:type="spellEnd"/>
      <w:r w:rsidR="002502BC" w:rsidRPr="00293224">
        <w:rPr>
          <w:rFonts w:asciiTheme="majorHAnsi" w:hAnsiTheme="majorHAnsi" w:cstheme="majorHAnsi"/>
        </w:rPr>
        <w:t xml:space="preserve"> – prawna w zakresie wskazanym </w:t>
      </w:r>
      <w:r w:rsidRPr="00293224">
        <w:rPr>
          <w:rFonts w:asciiTheme="majorHAnsi" w:hAnsiTheme="majorHAnsi" w:cstheme="majorHAnsi"/>
        </w:rPr>
        <w:t>w niniejszym zobowiązaniu na cały okres wykonywania zamówienia.</w:t>
      </w:r>
    </w:p>
    <w:p w14:paraId="41046E09" w14:textId="77777777" w:rsidR="002502BC" w:rsidRPr="00293224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1FE20B7" w14:textId="77777777" w:rsidR="002502BC" w:rsidRPr="00293224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D39F753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3D22C1A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0F2D284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........................................................ .</w:t>
      </w:r>
      <w:r w:rsidR="002502BC" w:rsidRPr="00293224">
        <w:rPr>
          <w:rFonts w:asciiTheme="majorHAnsi" w:hAnsiTheme="majorHAnsi" w:cstheme="majorHAnsi"/>
        </w:rPr>
        <w:tab/>
      </w:r>
      <w:r w:rsidR="002502BC" w:rsidRPr="00293224">
        <w:rPr>
          <w:rFonts w:asciiTheme="majorHAnsi" w:hAnsiTheme="majorHAnsi" w:cstheme="majorHAnsi"/>
        </w:rPr>
        <w:tab/>
      </w:r>
      <w:r w:rsidRPr="00293224">
        <w:rPr>
          <w:rFonts w:asciiTheme="majorHAnsi" w:hAnsiTheme="majorHAnsi" w:cstheme="majorHAnsi"/>
        </w:rPr>
        <w:t>.......................................................</w:t>
      </w:r>
    </w:p>
    <w:p w14:paraId="4E82C91A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 xml:space="preserve">miejscowość </w:t>
      </w:r>
      <w:r w:rsidR="002502BC" w:rsidRPr="00293224">
        <w:rPr>
          <w:rFonts w:asciiTheme="majorHAnsi" w:hAnsiTheme="majorHAnsi" w:cstheme="majorHAnsi"/>
        </w:rPr>
        <w:tab/>
      </w:r>
      <w:r w:rsidR="002502BC" w:rsidRPr="00293224">
        <w:rPr>
          <w:rFonts w:asciiTheme="majorHAnsi" w:hAnsiTheme="majorHAnsi" w:cstheme="majorHAnsi"/>
        </w:rPr>
        <w:tab/>
      </w:r>
      <w:r w:rsidR="002502BC" w:rsidRPr="00293224">
        <w:rPr>
          <w:rFonts w:asciiTheme="majorHAnsi" w:hAnsiTheme="majorHAnsi" w:cstheme="majorHAnsi"/>
        </w:rPr>
        <w:tab/>
      </w:r>
      <w:r w:rsidR="002502BC" w:rsidRPr="00293224">
        <w:rPr>
          <w:rFonts w:asciiTheme="majorHAnsi" w:hAnsiTheme="majorHAnsi" w:cstheme="majorHAnsi"/>
        </w:rPr>
        <w:tab/>
      </w:r>
      <w:r w:rsidR="002502BC" w:rsidRPr="00293224">
        <w:rPr>
          <w:rFonts w:asciiTheme="majorHAnsi" w:hAnsiTheme="majorHAnsi" w:cstheme="majorHAnsi"/>
        </w:rPr>
        <w:tab/>
        <w:t xml:space="preserve">Data i podpis upoważnionego </w:t>
      </w:r>
      <w:r w:rsidRPr="00293224">
        <w:rPr>
          <w:rFonts w:asciiTheme="majorHAnsi" w:hAnsiTheme="majorHAnsi" w:cstheme="majorHAnsi"/>
        </w:rPr>
        <w:t>przedstawiciela Podmiotu</w:t>
      </w:r>
    </w:p>
    <w:p w14:paraId="0A69B84D" w14:textId="77777777" w:rsidR="002502BC" w:rsidRPr="00293224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4D00AE3" w14:textId="77777777" w:rsidR="002502BC" w:rsidRPr="00293224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C3E60B0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Jeżeli oferta Wykonawcy zostanie najwyżej oceni</w:t>
      </w:r>
      <w:r w:rsidR="002502BC" w:rsidRPr="00293224">
        <w:rPr>
          <w:rFonts w:asciiTheme="majorHAnsi" w:hAnsiTheme="majorHAnsi" w:cstheme="majorHAnsi"/>
        </w:rPr>
        <w:t xml:space="preserve">ona, w terminie wskazanym przez </w:t>
      </w:r>
      <w:r w:rsidRPr="00293224">
        <w:rPr>
          <w:rFonts w:asciiTheme="majorHAnsi" w:hAnsiTheme="majorHAnsi" w:cstheme="majorHAnsi"/>
        </w:rPr>
        <w:t>Zamawiającego zobowiązujemy się przedłożyć następuj</w:t>
      </w:r>
      <w:r w:rsidR="002502BC" w:rsidRPr="00293224">
        <w:rPr>
          <w:rFonts w:asciiTheme="majorHAnsi" w:hAnsiTheme="majorHAnsi" w:cstheme="majorHAnsi"/>
        </w:rPr>
        <w:t xml:space="preserve">ące dokumenty (nieodpowiednie – </w:t>
      </w:r>
      <w:r w:rsidRPr="00293224">
        <w:rPr>
          <w:rFonts w:asciiTheme="majorHAnsi" w:hAnsiTheme="majorHAnsi" w:cstheme="majorHAnsi"/>
        </w:rPr>
        <w:t>skreślić )* :</w:t>
      </w:r>
    </w:p>
    <w:p w14:paraId="500FF895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1. umowa o udostępnienie zasobów,</w:t>
      </w:r>
    </w:p>
    <w:p w14:paraId="0FC05242" w14:textId="77777777" w:rsidR="002502BC" w:rsidRPr="00293224" w:rsidRDefault="002502BC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020778E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UWAGA</w:t>
      </w:r>
    </w:p>
    <w:p w14:paraId="58976AA9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Zamiast niniejszego formularza można przedstawić inne dokumenty, w szczególności:</w:t>
      </w:r>
    </w:p>
    <w:p w14:paraId="43E3BAB3" w14:textId="77777777" w:rsidR="00FB53CC" w:rsidRPr="00293224" w:rsidRDefault="00FB53CC" w:rsidP="00E929E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pisemne zobowiązanie podmiotu, o którym mowa w art. 22a ust. 2 ustawy P</w:t>
      </w:r>
      <w:r w:rsidR="00646F11" w:rsidRPr="00293224">
        <w:rPr>
          <w:rFonts w:asciiTheme="majorHAnsi" w:hAnsiTheme="majorHAnsi" w:cstheme="majorHAnsi"/>
        </w:rPr>
        <w:t>ZP</w:t>
      </w:r>
      <w:r w:rsidRPr="00293224">
        <w:rPr>
          <w:rFonts w:asciiTheme="majorHAnsi" w:hAnsiTheme="majorHAnsi" w:cstheme="majorHAnsi"/>
        </w:rPr>
        <w:t>,</w:t>
      </w:r>
    </w:p>
    <w:p w14:paraId="127E2EAF" w14:textId="77777777" w:rsidR="00FB53CC" w:rsidRPr="00293224" w:rsidRDefault="00FB53CC" w:rsidP="00E929E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dokumenty dotyczące:</w:t>
      </w:r>
    </w:p>
    <w:p w14:paraId="0DD1B842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- zakresu dostępnych Wykonawcy zasobów innego podmiotu,</w:t>
      </w:r>
    </w:p>
    <w:p w14:paraId="419676CC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- sposobu wykorzystania zasobów innego podmiotu, przez Wykonawcę, przy wykonywaniu zamówienia,</w:t>
      </w:r>
    </w:p>
    <w:p w14:paraId="44583A23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- charakteru stosunku, jaki będzie łączył Wykonawcę z innym podmiotem,</w:t>
      </w:r>
    </w:p>
    <w:p w14:paraId="07BB3C3E" w14:textId="77777777" w:rsidR="00FB53CC" w:rsidRPr="00293224" w:rsidRDefault="00FB53CC" w:rsidP="006D150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- zakresu i okresu udziału innego podmiotu przy wykonywaniu zamówienia.</w:t>
      </w:r>
    </w:p>
    <w:p w14:paraId="3502BCBD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50F6A90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B77F039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347B9B6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1AC5076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A979470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42650CC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CF68039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7A1C395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3D8D96F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11A5AE8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B1E391E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1820EA4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5785BC8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565D5F5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ECDEABA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CB2A96D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D1A9BDB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0D9F18F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414BBFD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A7CA5DC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AF3D7AB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7A58095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3429637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C899DC2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6761D40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C4D112B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3986E46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9CB2A21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21BFE64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6FB2A54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C93B6D9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9DA96F9" w14:textId="77777777" w:rsidR="008E5CA5" w:rsidRPr="00293224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1DE96C3" w14:textId="77777777" w:rsidR="008E5CA5" w:rsidRDefault="008E5CA5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34A9B8C" w14:textId="77777777" w:rsidR="00884D9A" w:rsidRDefault="00884D9A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03E0222" w14:textId="77777777" w:rsidR="00884D9A" w:rsidRPr="00293224" w:rsidRDefault="00884D9A" w:rsidP="006D150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5E495A3" w14:textId="77777777" w:rsidR="00797B5C" w:rsidRDefault="00797B5C" w:rsidP="00AC00D5">
      <w:pPr>
        <w:spacing w:after="0" w:line="240" w:lineRule="auto"/>
        <w:jc w:val="right"/>
        <w:rPr>
          <w:rFonts w:asciiTheme="majorHAnsi" w:hAnsiTheme="majorHAnsi" w:cstheme="majorHAnsi"/>
          <w:b/>
          <w:sz w:val="28"/>
          <w:szCs w:val="28"/>
        </w:rPr>
      </w:pPr>
    </w:p>
    <w:p w14:paraId="3D4D6C66" w14:textId="77777777" w:rsidR="00797B5C" w:rsidRDefault="00797B5C" w:rsidP="00AC00D5">
      <w:pPr>
        <w:spacing w:after="0" w:line="240" w:lineRule="auto"/>
        <w:jc w:val="right"/>
        <w:rPr>
          <w:rFonts w:asciiTheme="majorHAnsi" w:hAnsiTheme="majorHAnsi" w:cstheme="majorHAnsi"/>
          <w:b/>
          <w:sz w:val="28"/>
          <w:szCs w:val="28"/>
        </w:rPr>
      </w:pPr>
    </w:p>
    <w:p w14:paraId="5E446B41" w14:textId="77777777" w:rsidR="00797B5C" w:rsidRDefault="00797B5C" w:rsidP="00AC00D5">
      <w:pPr>
        <w:spacing w:after="0" w:line="240" w:lineRule="auto"/>
        <w:jc w:val="right"/>
        <w:rPr>
          <w:rFonts w:asciiTheme="majorHAnsi" w:hAnsiTheme="majorHAnsi" w:cstheme="majorHAnsi"/>
          <w:b/>
          <w:sz w:val="28"/>
          <w:szCs w:val="28"/>
        </w:rPr>
      </w:pPr>
    </w:p>
    <w:p w14:paraId="01D39387" w14:textId="77777777" w:rsidR="009B2F81" w:rsidRPr="00293224" w:rsidRDefault="009B2F81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  <w:sectPr w:rsidR="009B2F81" w:rsidRPr="00293224" w:rsidSect="006710AA">
          <w:headerReference w:type="default" r:id="rId12"/>
          <w:footerReference w:type="default" r:id="rId13"/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14:paraId="2CCF5FA3" w14:textId="77777777" w:rsidR="009B2F81" w:rsidRPr="00AC00D5" w:rsidRDefault="006F3613" w:rsidP="00797B5C">
      <w:pPr>
        <w:pStyle w:val="Nagwek1"/>
        <w:jc w:val="right"/>
      </w:pPr>
      <w:bookmarkStart w:id="280" w:name="_Toc7163870"/>
      <w:r w:rsidRPr="00AC00D5">
        <w:lastRenderedPageBreak/>
        <w:t>Załącznik nr 6 OPIS PRZEDMIOTU ZAMOWIENIA</w:t>
      </w:r>
      <w:bookmarkEnd w:id="280"/>
    </w:p>
    <w:p w14:paraId="2A94AF89" w14:textId="77777777" w:rsidR="006F3613" w:rsidRPr="00AC00D5" w:rsidRDefault="006F3613" w:rsidP="006F3613">
      <w:pPr>
        <w:spacing w:after="0" w:line="240" w:lineRule="auto"/>
        <w:jc w:val="right"/>
        <w:rPr>
          <w:rFonts w:asciiTheme="majorHAnsi" w:hAnsiTheme="majorHAnsi" w:cstheme="majorHAnsi"/>
          <w:sz w:val="28"/>
          <w:szCs w:val="28"/>
        </w:rPr>
      </w:pPr>
    </w:p>
    <w:p w14:paraId="251ED18B" w14:textId="77777777" w:rsidR="009B2F81" w:rsidRPr="00293224" w:rsidRDefault="009B2F81" w:rsidP="006F3613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ARKUSZ KALKULACYJNY DLA ZADANIA</w:t>
      </w:r>
    </w:p>
    <w:p w14:paraId="2A5992DF" w14:textId="77777777" w:rsidR="00E8146F" w:rsidRPr="00293224" w:rsidRDefault="00E8146F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tbl>
      <w:tblPr>
        <w:tblW w:w="15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"/>
        <w:gridCol w:w="1087"/>
        <w:gridCol w:w="252"/>
        <w:gridCol w:w="488"/>
        <w:gridCol w:w="7056"/>
        <w:gridCol w:w="11"/>
        <w:gridCol w:w="1371"/>
        <w:gridCol w:w="11"/>
        <w:gridCol w:w="1371"/>
        <w:gridCol w:w="11"/>
        <w:gridCol w:w="652"/>
        <w:gridCol w:w="11"/>
        <w:gridCol w:w="655"/>
        <w:gridCol w:w="11"/>
        <w:gridCol w:w="143"/>
        <w:gridCol w:w="604"/>
        <w:gridCol w:w="18"/>
        <w:gridCol w:w="11"/>
        <w:gridCol w:w="1038"/>
        <w:gridCol w:w="11"/>
      </w:tblGrid>
      <w:tr w:rsidR="00DF5C3E" w:rsidRPr="00293224" w14:paraId="23F343C1" w14:textId="77777777" w:rsidTr="00DF5C3E">
        <w:trPr>
          <w:trHeight w:val="626"/>
        </w:trPr>
        <w:tc>
          <w:tcPr>
            <w:tcW w:w="15107" w:type="dxa"/>
            <w:gridSpan w:val="20"/>
            <w:shd w:val="clear" w:color="000000" w:fill="C0C0C0"/>
          </w:tcPr>
          <w:p w14:paraId="49643287" w14:textId="77777777" w:rsidR="00DF5C3E" w:rsidRPr="00293224" w:rsidRDefault="00DF5C3E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„Dostawa, instalacja i uruchomienie sprzętu komputerowego oraz multimedialnego w ramach projektu pn. „Inwestujemy w edukację II”  realizowanego w ramach RPO Województwa Kujawsko-Pomorskiego współfinansowanego przez Unię Europejską w ramach środków Europejskiego Funduszu Społecznego.</w:t>
            </w:r>
          </w:p>
        </w:tc>
      </w:tr>
      <w:tr w:rsidR="006C6E6D" w:rsidRPr="00293224" w14:paraId="2FD52290" w14:textId="77777777" w:rsidTr="00DF5C3E">
        <w:trPr>
          <w:gridAfter w:val="1"/>
          <w:wAfter w:w="11" w:type="dxa"/>
          <w:trHeight w:val="1200"/>
        </w:trPr>
        <w:tc>
          <w:tcPr>
            <w:tcW w:w="295" w:type="dxa"/>
            <w:shd w:val="clear" w:color="auto" w:fill="auto"/>
            <w:noWrap/>
            <w:vAlign w:val="center"/>
            <w:hideMark/>
          </w:tcPr>
          <w:p w14:paraId="467B0D5E" w14:textId="77777777" w:rsidR="006C6E6D" w:rsidRPr="00DF5C3E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</w:pPr>
            <w:proofErr w:type="spellStart"/>
            <w:r w:rsidRPr="00DF5C3E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  <w:hideMark/>
          </w:tcPr>
          <w:p w14:paraId="79BCA936" w14:textId="77777777" w:rsidR="006C6E6D" w:rsidRPr="00DF5C3E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DF5C3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55B46331" w14:textId="77777777" w:rsidR="006C6E6D" w:rsidRPr="00DF5C3E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</w:pPr>
            <w:r w:rsidRPr="00DF5C3E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7056" w:type="dxa"/>
            <w:shd w:val="clear" w:color="auto" w:fill="auto"/>
            <w:noWrap/>
            <w:vAlign w:val="center"/>
            <w:hideMark/>
          </w:tcPr>
          <w:p w14:paraId="044E4245" w14:textId="77777777" w:rsidR="006C6E6D" w:rsidRPr="00DF5C3E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</w:pPr>
            <w:r w:rsidRPr="00DF5C3E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>szczegółowy opis</w:t>
            </w:r>
          </w:p>
        </w:tc>
        <w:tc>
          <w:tcPr>
            <w:tcW w:w="1382" w:type="dxa"/>
            <w:gridSpan w:val="2"/>
          </w:tcPr>
          <w:p w14:paraId="49510105" w14:textId="77777777" w:rsidR="006C6E6D" w:rsidRPr="00DF5C3E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</w:pPr>
            <w:r w:rsidRPr="00DF5C3E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>Nazwa szkoły</w:t>
            </w:r>
            <w:r w:rsidR="007D146E" w:rsidRPr="00DF5C3E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>/ilość dla danej placówki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  <w:hideMark/>
          </w:tcPr>
          <w:p w14:paraId="43A1003F" w14:textId="77777777" w:rsidR="006C6E6D" w:rsidRPr="00DF5C3E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</w:pPr>
            <w:r w:rsidRPr="00DF5C3E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>kod producenta/producent/model</w:t>
            </w:r>
            <w:r w:rsidRPr="00DF5C3E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br/>
              <w:t>oraz szczegółowa specyfikacja sprzętu</w:t>
            </w:r>
          </w:p>
        </w:tc>
        <w:tc>
          <w:tcPr>
            <w:tcW w:w="663" w:type="dxa"/>
            <w:gridSpan w:val="2"/>
            <w:shd w:val="clear" w:color="auto" w:fill="auto"/>
            <w:vAlign w:val="center"/>
            <w:hideMark/>
          </w:tcPr>
          <w:p w14:paraId="12934C27" w14:textId="77777777" w:rsidR="006C6E6D" w:rsidRPr="00DF5C3E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</w:pPr>
            <w:r w:rsidRPr="00DF5C3E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>cena jedn. netto</w:t>
            </w:r>
          </w:p>
        </w:tc>
        <w:tc>
          <w:tcPr>
            <w:tcW w:w="666" w:type="dxa"/>
            <w:gridSpan w:val="2"/>
            <w:shd w:val="clear" w:color="auto" w:fill="auto"/>
            <w:vAlign w:val="center"/>
            <w:hideMark/>
          </w:tcPr>
          <w:p w14:paraId="37DD30C9" w14:textId="77777777" w:rsidR="006C6E6D" w:rsidRPr="00DF5C3E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</w:pPr>
            <w:r w:rsidRPr="00DF5C3E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>cena jedn. brutto</w:t>
            </w:r>
          </w:p>
        </w:tc>
        <w:tc>
          <w:tcPr>
            <w:tcW w:w="776" w:type="dxa"/>
            <w:gridSpan w:val="4"/>
            <w:shd w:val="clear" w:color="auto" w:fill="auto"/>
            <w:vAlign w:val="center"/>
            <w:hideMark/>
          </w:tcPr>
          <w:p w14:paraId="3BA566D6" w14:textId="77777777" w:rsidR="006C6E6D" w:rsidRPr="00DF5C3E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</w:pPr>
            <w:r w:rsidRPr="00DF5C3E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 xml:space="preserve">wartość  ogółem netto w PLN 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14:paraId="5366F516" w14:textId="77777777" w:rsidR="006C6E6D" w:rsidRPr="00DF5C3E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</w:pPr>
            <w:r w:rsidRPr="00DF5C3E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>wartość  ogółem brutto w PLN</w:t>
            </w:r>
          </w:p>
        </w:tc>
      </w:tr>
      <w:tr w:rsidR="006C6E6D" w:rsidRPr="00293224" w14:paraId="1982940E" w14:textId="77777777" w:rsidTr="00DF5C3E">
        <w:trPr>
          <w:gridAfter w:val="1"/>
          <w:wAfter w:w="11" w:type="dxa"/>
          <w:trHeight w:val="240"/>
        </w:trPr>
        <w:tc>
          <w:tcPr>
            <w:tcW w:w="295" w:type="dxa"/>
            <w:shd w:val="clear" w:color="auto" w:fill="auto"/>
            <w:noWrap/>
            <w:vAlign w:val="center"/>
            <w:hideMark/>
          </w:tcPr>
          <w:p w14:paraId="1E9BB26D" w14:textId="77777777" w:rsidR="006C6E6D" w:rsidRPr="00293224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  <w:hideMark/>
          </w:tcPr>
          <w:p w14:paraId="5618B758" w14:textId="77777777" w:rsidR="006C6E6D" w:rsidRPr="00293224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0D3E8A35" w14:textId="77777777" w:rsidR="006C6E6D" w:rsidRPr="00293224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56" w:type="dxa"/>
            <w:shd w:val="clear" w:color="auto" w:fill="auto"/>
            <w:noWrap/>
            <w:vAlign w:val="center"/>
            <w:hideMark/>
          </w:tcPr>
          <w:p w14:paraId="3348C190" w14:textId="77777777" w:rsidR="006C6E6D" w:rsidRPr="00293224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82" w:type="dxa"/>
            <w:gridSpan w:val="2"/>
          </w:tcPr>
          <w:p w14:paraId="09366E88" w14:textId="77777777" w:rsidR="006C6E6D" w:rsidRPr="00293224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  <w:hideMark/>
          </w:tcPr>
          <w:p w14:paraId="083B1A3F" w14:textId="77777777" w:rsidR="006C6E6D" w:rsidRPr="00293224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  <w:hideMark/>
          </w:tcPr>
          <w:p w14:paraId="5E6A9743" w14:textId="77777777" w:rsidR="006C6E6D" w:rsidRPr="00293224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14:paraId="3A39BDE8" w14:textId="77777777" w:rsidR="006C6E6D" w:rsidRPr="00293224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  <w:hideMark/>
          </w:tcPr>
          <w:p w14:paraId="54373B95" w14:textId="77777777" w:rsidR="006C6E6D" w:rsidRPr="00293224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  <w:hideMark/>
          </w:tcPr>
          <w:p w14:paraId="65F595D9" w14:textId="77777777" w:rsidR="006C6E6D" w:rsidRPr="00293224" w:rsidRDefault="006C6E6D" w:rsidP="006F36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9</w:t>
            </w:r>
          </w:p>
        </w:tc>
      </w:tr>
      <w:tr w:rsidR="006C6E6D" w:rsidRPr="00293224" w14:paraId="675C35E5" w14:textId="77777777" w:rsidTr="00DF5C3E">
        <w:trPr>
          <w:gridAfter w:val="1"/>
          <w:wAfter w:w="11" w:type="dxa"/>
          <w:trHeight w:val="240"/>
        </w:trPr>
        <w:tc>
          <w:tcPr>
            <w:tcW w:w="295" w:type="dxa"/>
            <w:shd w:val="clear" w:color="auto" w:fill="auto"/>
            <w:noWrap/>
            <w:vAlign w:val="center"/>
          </w:tcPr>
          <w:p w14:paraId="417697FB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14:paraId="7DB1492D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tablice interaktywne</w:t>
            </w:r>
          </w:p>
        </w:tc>
        <w:tc>
          <w:tcPr>
            <w:tcW w:w="488" w:type="dxa"/>
            <w:shd w:val="clear" w:color="auto" w:fill="auto"/>
            <w:noWrap/>
            <w:vAlign w:val="center"/>
          </w:tcPr>
          <w:p w14:paraId="1551511D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056" w:type="dxa"/>
            <w:shd w:val="clear" w:color="auto" w:fill="auto"/>
            <w:noWrap/>
            <w:vAlign w:val="center"/>
          </w:tcPr>
          <w:p w14:paraId="6BA1927C" w14:textId="77777777" w:rsidR="006C6E6D" w:rsidRPr="00C215CE" w:rsidRDefault="006C6E6D" w:rsidP="000F02D6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Tablica interaktywna</w:t>
            </w: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dotykowa, optyczna </w:t>
            </w:r>
            <w:r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BLACK 2C 85" Nano IB-85-2C (N)</w:t>
            </w: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</w:t>
            </w:r>
            <w:r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- </w:t>
            </w:r>
            <w:r w:rsidRPr="000F02D6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gwar. 24 m-ce</w:t>
            </w:r>
          </w:p>
          <w:p w14:paraId="307D8DCB" w14:textId="77777777" w:rsidR="006C6E6D" w:rsidRPr="00293224" w:rsidRDefault="006C6E6D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>Głośnik do tablicy</w:t>
            </w: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 2.0ch 40W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 – 12 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mce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 gwarancji </w:t>
            </w:r>
          </w:p>
          <w:p w14:paraId="5BB56A34" w14:textId="77777777" w:rsidR="006C6E6D" w:rsidRDefault="006C6E6D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>Projektor krótkoogniskowy</w:t>
            </w: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 </w:t>
            </w:r>
            <w:r w:rsidRPr="000A2CD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[3100 ANSI, XGA, DLP, 10.000:1,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- 36</w:t>
            </w:r>
            <w:r w:rsidRPr="006358EF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6358EF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mce</w:t>
            </w:r>
            <w:proofErr w:type="spellEnd"/>
            <w:r w:rsidRPr="006358EF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 gwarancji</w:t>
            </w:r>
          </w:p>
          <w:p w14:paraId="59B83557" w14:textId="77777777" w:rsidR="006C6E6D" w:rsidRDefault="006C6E6D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Uchwyt ścienny</w:t>
            </w: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  <w:r w:rsidRPr="000A2CD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Uchwyt ścienny do 121,5 cm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, - </w:t>
            </w:r>
            <w:r w:rsidRPr="006358EF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12 </w:t>
            </w:r>
            <w:proofErr w:type="spellStart"/>
            <w:r w:rsidRPr="006358EF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mce</w:t>
            </w:r>
            <w:proofErr w:type="spellEnd"/>
            <w:r w:rsidRPr="006358EF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 gwarancji</w:t>
            </w:r>
          </w:p>
          <w:p w14:paraId="0AE32C64" w14:textId="77777777" w:rsidR="006C6E6D" w:rsidRPr="000A2CD4" w:rsidRDefault="006C6E6D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Kabel HDMI</w:t>
            </w:r>
            <w:r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  <w:r w:rsidRPr="000A2CD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10m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 - </w:t>
            </w:r>
            <w:r w:rsidRPr="006358EF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12 </w:t>
            </w:r>
            <w:proofErr w:type="spellStart"/>
            <w:r w:rsidRPr="006358EF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mce</w:t>
            </w:r>
            <w:proofErr w:type="spellEnd"/>
            <w:r w:rsidRPr="006358EF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 gwarancji</w:t>
            </w:r>
          </w:p>
          <w:p w14:paraId="482AAD61" w14:textId="77777777" w:rsidR="006C6E6D" w:rsidRPr="000A2CD4" w:rsidRDefault="006C6E6D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Kabel</w:t>
            </w: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zasilający </w:t>
            </w:r>
            <w:r w:rsidRPr="000A2CD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10m</w:t>
            </w:r>
          </w:p>
          <w:p w14:paraId="284A2CCB" w14:textId="77777777" w:rsidR="006C6E6D" w:rsidRPr="00124689" w:rsidRDefault="006C6E6D" w:rsidP="002932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FF0000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Zastosowana w tablicy technologia podczerwieni (IR) pozwala na bezproblemową i komfortową pracę 4 użytkowników jednocześnie, z założeniem, że każdy z nich może wykonywać dowolną operację na tablicy - w tym oczywiście obsługę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multigestów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(m.in.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zoomowania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rotacji, a także przewijania) - 10 punktów dotyku. Urządzenie działa w standardzie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Plug&amp;Play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pozwalając na użytkowanie zaraz po podłączeniu do komputera oraz projektora. Łatwa obsługa (palcami bądź wskaźnikiem), doskonała precyzja, jednokrotna kalibracja oraz możliwość użytkowania tablicy jako tradycyjnej tablicy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suchościeralnej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to główne cechy naszego produktu pozwalające na prowadzenie zajęć w sposób interesujący i dynamiczny. Tablica posiada w standardzie 4 pisaki, przyczepiane na prawym boku ramy. Tablica automatycznie po odczepieniu danego pisaka reaguje na jego dotyk na powierzchni. Pisaki są zdefiniowane w 3 kolorach (czerwony, niebieski i czarny), czwarty pisak służy jako gumka. Tablica dedykowana jest komputerom z systemem Windows XP, Windows Vista, Windows 7 oraz Windows 8 . Do tablicy dołączone jest oprogramowanie pozwalające m.in. na: rysowanie, transformacje, importowanie multimediów, zrzuty ekranowe, rejestrowanie wideo, zapis prezentacji do formatu PDF itp. </w:t>
            </w:r>
          </w:p>
          <w:p w14:paraId="40A53752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waga 33 kg </w:t>
            </w:r>
          </w:p>
          <w:p w14:paraId="1D481AE2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• wym. całkowite 177,6 x 128,6 cm </w:t>
            </w:r>
          </w:p>
          <w:p w14:paraId="723C1EA0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wym. powierzchni roboczej 167 x 117,6 cm W zestawie: </w:t>
            </w:r>
          </w:p>
          <w:p w14:paraId="076FC7C1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4 pisaki </w:t>
            </w:r>
          </w:p>
          <w:p w14:paraId="664EF2AE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oprogramowanie oraz sterownik na CD </w:t>
            </w:r>
          </w:p>
          <w:p w14:paraId="7DC0E68F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kabel USB </w:t>
            </w:r>
          </w:p>
          <w:p w14:paraId="6C59E49F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instrukcja obsługi </w:t>
            </w:r>
          </w:p>
          <w:p w14:paraId="4FA49E86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elementy do montażu na ścianie. </w:t>
            </w:r>
          </w:p>
          <w:p w14:paraId="796250C5" w14:textId="77777777" w:rsidR="006C6E6D" w:rsidRPr="00124689" w:rsidRDefault="006C6E6D" w:rsidP="006358E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FF0000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Uniwersalny uchwyt do projektorów montowany do ściany. Konstrukcja w kolorze czarnym. Wyposażony w regulowane ramiona, umożliwiające przymocowanie każdego typu projektora o wadze do 10 kg. </w:t>
            </w:r>
          </w:p>
          <w:p w14:paraId="4BC18A74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dystans od ściany: 85 - 135 cm                                                                                   </w:t>
            </w:r>
          </w:p>
        </w:tc>
        <w:tc>
          <w:tcPr>
            <w:tcW w:w="1382" w:type="dxa"/>
            <w:gridSpan w:val="2"/>
          </w:tcPr>
          <w:p w14:paraId="5AE96BC4" w14:textId="77777777" w:rsidR="006C6E6D" w:rsidRPr="006C6E6D" w:rsidRDefault="006C6E6D" w:rsidP="006C6E6D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1)SZKOŁA PODSTAWOWA IM. POWSTAŃCÓW WIELKOPOLSKICH W OPOKACH, 87-700, </w:t>
            </w:r>
            <w:r w:rsidR="00005C4E"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920D6E"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</w:t>
            </w:r>
          </w:p>
          <w:p w14:paraId="47D8200F" w14:textId="77777777" w:rsidR="006C6E6D" w:rsidRPr="006C6E6D" w:rsidRDefault="006C6E6D" w:rsidP="006C6E6D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2)SZKOŁA PODSTAWOWA IM. KS. KAN. JANA MATUSIAKA W OSTROWĄSIE, </w:t>
            </w:r>
            <w:r w:rsidR="00474D30"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474D30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3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4952C1D4" w14:textId="77777777" w:rsidR="006C6E6D" w:rsidRPr="006C6E6D" w:rsidRDefault="006C6E6D" w:rsidP="006C6E6D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3)SZKOŁA PODSTAWOWA IM.MJR HENRYKA DOBRZAŃSKIEGO "HUBALA" W 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>PRZYBRANOWIE,</w:t>
            </w:r>
            <w:r w:rsidR="00474D30"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2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06E2CED1" w14:textId="77777777" w:rsidR="006C6E6D" w:rsidRPr="006C6E6D" w:rsidRDefault="006C6E6D" w:rsidP="006C6E6D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4)SZKOŁA PODSTAWOWA IM. WINCENTEGO PIOTROWSKIEGO W WOŁUSZEWIE</w:t>
            </w:r>
            <w:r w:rsidR="00474D30"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474D30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0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4624D183" w14:textId="77777777" w:rsidR="00005C4E" w:rsidRDefault="006C6E6D" w:rsidP="00005C4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5)SZKOŁA PODSTAWOWA IM. TADEUSZA KOŚCIUSZKI W SŁUŻEWIE, </w:t>
            </w:r>
            <w:r w:rsidR="00474D30"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474D30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3</w:t>
            </w:r>
          </w:p>
          <w:p w14:paraId="0D86612A" w14:textId="77777777" w:rsidR="006C6E6D" w:rsidRPr="00293224" w:rsidRDefault="006C6E6D" w:rsidP="00005C4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6)SZKOŁA PODSTAWOWA IM. MARII DANILEWICZ ZIELIŃSKIEJ W STAWKACH, </w:t>
            </w:r>
            <w:r w:rsidR="00474D30"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474D30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14:paraId="774A422D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14:paraId="76D9A1D8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14:paraId="1622D215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14:paraId="50E237C9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14:paraId="1182F0CA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C6E6D" w:rsidRPr="00293224" w14:paraId="77130D36" w14:textId="77777777" w:rsidTr="00DF5C3E">
        <w:trPr>
          <w:gridAfter w:val="1"/>
          <w:wAfter w:w="11" w:type="dxa"/>
          <w:trHeight w:val="24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C7B17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B0695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Laptop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86B2E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7056" w:type="dxa"/>
            <w:shd w:val="clear" w:color="auto" w:fill="auto"/>
            <w:noWrap/>
            <w:vAlign w:val="center"/>
          </w:tcPr>
          <w:p w14:paraId="41D49083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Parametry opisane w osobnej tabeli poniżej</w:t>
            </w:r>
          </w:p>
          <w:p w14:paraId="12B8D266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82" w:type="dxa"/>
            <w:gridSpan w:val="2"/>
          </w:tcPr>
          <w:p w14:paraId="576C609B" w14:textId="77777777" w:rsidR="00474D30" w:rsidRPr="006C6E6D" w:rsidRDefault="00474D30" w:rsidP="00474D3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1)SZKOŁA PODSTAWOWA IM. POWSTAŃCÓW WIELKOPOLSKICH W OPOKACH, 87-700,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8B335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21</w:t>
            </w:r>
          </w:p>
          <w:p w14:paraId="73C2F412" w14:textId="77777777" w:rsidR="00474D30" w:rsidRPr="006C6E6D" w:rsidRDefault="00474D30" w:rsidP="00474D3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2)SZKOŁA PODSTAWOWA IM. KS. KAN. JANA MATUSIAKA W OSTROWĄSIE,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8B335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20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91A479C" w14:textId="77777777" w:rsidR="00474D30" w:rsidRPr="006C6E6D" w:rsidRDefault="00474D30" w:rsidP="00474D3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>3)SZKOŁA PODSTAWOWA IM.MJR HENRYKA DOBRZAŃSKIEGO "HUBALA" W PRZYBRANOWIE,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</w:t>
            </w:r>
            <w:r w:rsidR="008B335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21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2039E2E5" w14:textId="77777777" w:rsidR="00474D30" w:rsidRPr="006C6E6D" w:rsidRDefault="00474D30" w:rsidP="00474D3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4)SZKOŁA PODSTAWOWA IM. WINCENTEGO PIOTROWSKIEGO W WOŁUSZEWIE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8B335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</w:p>
          <w:p w14:paraId="67C24002" w14:textId="77777777" w:rsidR="00474D30" w:rsidRDefault="00474D30" w:rsidP="00474D3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5)SZKOŁA PODSTAWOWA IM. TADEUSZA KOŚCIUSZKI W SŁUŻEWIE,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8B335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20</w:t>
            </w:r>
          </w:p>
          <w:p w14:paraId="221E7E3F" w14:textId="77777777" w:rsidR="006C6E6D" w:rsidRPr="00293224" w:rsidRDefault="00474D30" w:rsidP="00474D3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6)SZKOŁA PODSTAWOWA IM. MARII DANILEWICZ ZIELIŃSKIEJ W STAWKACH,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8B335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20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14:paraId="06DDF17C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14:paraId="0B85D72D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14:paraId="289C8482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14:paraId="17943AAF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14:paraId="2C9BFBAE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C6E6D" w:rsidRPr="00293224" w14:paraId="4AB5AA2F" w14:textId="77777777" w:rsidTr="00DF5C3E">
        <w:trPr>
          <w:gridAfter w:val="1"/>
          <w:wAfter w:w="11" w:type="dxa"/>
          <w:trHeight w:val="240"/>
        </w:trPr>
        <w:tc>
          <w:tcPr>
            <w:tcW w:w="295" w:type="dxa"/>
            <w:shd w:val="clear" w:color="auto" w:fill="auto"/>
            <w:noWrap/>
            <w:vAlign w:val="center"/>
          </w:tcPr>
          <w:p w14:paraId="30EECA01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14:paraId="53C845BB" w14:textId="77777777" w:rsidR="006C6E6D" w:rsidRPr="00293224" w:rsidRDefault="006C6E6D" w:rsidP="0029322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 xml:space="preserve">komputery stacjonarne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+ Monitor</w:t>
            </w:r>
          </w:p>
        </w:tc>
        <w:tc>
          <w:tcPr>
            <w:tcW w:w="488" w:type="dxa"/>
            <w:shd w:val="clear" w:color="auto" w:fill="auto"/>
            <w:noWrap/>
            <w:vAlign w:val="center"/>
          </w:tcPr>
          <w:p w14:paraId="4527E7B5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7056" w:type="dxa"/>
            <w:shd w:val="clear" w:color="auto" w:fill="auto"/>
            <w:noWrap/>
            <w:vAlign w:val="center"/>
          </w:tcPr>
          <w:p w14:paraId="26F0DD40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Parametry opisane w osobnej tabeli poniżej</w:t>
            </w:r>
          </w:p>
          <w:p w14:paraId="0164B992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82" w:type="dxa"/>
            <w:gridSpan w:val="2"/>
          </w:tcPr>
          <w:p w14:paraId="102FB6F0" w14:textId="77777777" w:rsidR="008B335E" w:rsidRPr="006C6E6D" w:rsidRDefault="008B335E" w:rsidP="008B335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1)SZKOŁA PODSTAWOWA IM. POWSTAŃCÓW WIELKOPOLSKICH W OPOKACH, 87-700,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10</w:t>
            </w:r>
          </w:p>
          <w:p w14:paraId="1189BEB4" w14:textId="77777777" w:rsidR="008B335E" w:rsidRPr="006C6E6D" w:rsidRDefault="008B335E" w:rsidP="008B335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2)SZKOŁA PODSTAWOWA 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IM. KS. KAN. JANA MATUSIAKA W OSTROWĄSIE,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10</w:t>
            </w:r>
          </w:p>
          <w:p w14:paraId="6C65B021" w14:textId="77777777" w:rsidR="008B335E" w:rsidRPr="006C6E6D" w:rsidRDefault="008B335E" w:rsidP="008B335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3)SZKOŁA PODSTAWOWA IM.MJR HENRYKA DOBRZAŃSKIEGO "HUBALA" W PRZYBRANOWIE,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16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422D50B" w14:textId="77777777" w:rsidR="008B335E" w:rsidRPr="006C6E6D" w:rsidRDefault="008B335E" w:rsidP="008B335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4)SZKOŁA PODSTAWOWA IM. WINCENTEGO PIOTROWSKIEGO W WOŁUSZEWIE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12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753CA36" w14:textId="77777777" w:rsidR="008B335E" w:rsidRDefault="008B335E" w:rsidP="008B335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5)SZKOŁA PODSTAWOWA IM. TADEUSZA KOŚCIUSZKI W SŁUŻEWIE,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15</w:t>
            </w:r>
          </w:p>
          <w:p w14:paraId="04812A79" w14:textId="77777777" w:rsidR="006C6E6D" w:rsidRPr="00293224" w:rsidRDefault="008B335E" w:rsidP="008B335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6)SZKOŁA PODSTAWOWA IM. MARII DANILEWICZ ZIELIŃSKIEJ W STAWKACH,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10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14:paraId="6A4727EA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14:paraId="46D3328B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14:paraId="2F46E5F9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14:paraId="4DF15560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14:paraId="3E652E80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C6E6D" w:rsidRPr="00293224" w14:paraId="3A681BCE" w14:textId="77777777" w:rsidTr="00DF5C3E">
        <w:trPr>
          <w:gridAfter w:val="1"/>
          <w:wAfter w:w="11" w:type="dxa"/>
          <w:trHeight w:val="240"/>
        </w:trPr>
        <w:tc>
          <w:tcPr>
            <w:tcW w:w="295" w:type="dxa"/>
            <w:shd w:val="clear" w:color="auto" w:fill="auto"/>
            <w:noWrap/>
            <w:vAlign w:val="center"/>
          </w:tcPr>
          <w:p w14:paraId="364EA411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14:paraId="01F8F599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program do nauki programowania</w:t>
            </w:r>
          </w:p>
        </w:tc>
        <w:tc>
          <w:tcPr>
            <w:tcW w:w="488" w:type="dxa"/>
            <w:shd w:val="clear" w:color="auto" w:fill="auto"/>
            <w:noWrap/>
            <w:vAlign w:val="center"/>
          </w:tcPr>
          <w:p w14:paraId="46F2A4C1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56" w:type="dxa"/>
            <w:shd w:val="clear" w:color="auto" w:fill="auto"/>
            <w:noWrap/>
            <w:vAlign w:val="center"/>
          </w:tcPr>
          <w:p w14:paraId="65A76677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połączenie aplikacji edukacyjnej ( z blisko stu zadaniami o rosnącym poziomie trudności) i kartonowych, rozpoznawanych przez aplikację klocków służących do pisania programów91 zadań podzielonych na 10 modułów, a w nich dodawanie, odejmowanie, składanie liczb z cyfr, </w:t>
            </w: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pisanie algorytmów, sterowanie różnymi postaciami na scenie, koncepty programistyczne: parametr, pętla, wyrażenia warunkowe, zmienna, funkcja. </w:t>
            </w:r>
          </w:p>
          <w:p w14:paraId="6212D8B7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Gra w wersji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edu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zapewnia dostęp do: </w:t>
            </w:r>
          </w:p>
          <w:p w14:paraId="0810DD7E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bazy materiałów metodycznych i rozwiązań </w:t>
            </w:r>
          </w:p>
          <w:p w14:paraId="0A0DEBAA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wysokiej jakości plansz z zadaniami, które mogą posłużyć do opracowania kart pracy lub wyświetlania na ekranie podczas zajęć </w:t>
            </w:r>
          </w:p>
          <w:p w14:paraId="531697C6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specjalnego konta "Nauczyciela", które zawiera odblokowane wszystkie zadania we wszystkich modułach </w:t>
            </w:r>
          </w:p>
          <w:p w14:paraId="24C9578E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Gra do nauki programowania w wersji edukacyjnej pozwala na instalację aplikacji na 3 urządzeniach. </w:t>
            </w:r>
          </w:p>
          <w:p w14:paraId="5B30A725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Zawartość pudełka: </w:t>
            </w:r>
          </w:p>
          <w:p w14:paraId="748917FF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179 kartonowych klocków do sterowania bohaterem, </w:t>
            </w:r>
          </w:p>
          <w:p w14:paraId="4A6A7E82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plansza do układania klocków, </w:t>
            </w:r>
          </w:p>
          <w:p w14:paraId="72841837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organizer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</w:t>
            </w:r>
          </w:p>
          <w:p w14:paraId="50A1F1C3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instrukcja, </w:t>
            </w:r>
          </w:p>
          <w:p w14:paraId="6FC4A260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• kod licencyjny.</w:t>
            </w:r>
          </w:p>
          <w:p w14:paraId="6596233A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Wymagania sprzętowe: </w:t>
            </w:r>
          </w:p>
          <w:p w14:paraId="4BD246B4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1. Wymagania minimalne dla systemu operacyjnego Android: • Android 4.1 lub nowszy • procesor dwurdzeniowy 1.5GHz. </w:t>
            </w:r>
          </w:p>
          <w:p w14:paraId="5CEF510A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2. Wymagania minimalne dla systemu operacyjnego iOS 3: • iOS 8 • iPhone 5s • iPad 4 generacji lub nowszy. </w:t>
            </w:r>
          </w:p>
          <w:p w14:paraId="6404CAD1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3. Wymagania minimalne dla systemu operacyjnego Windows: </w:t>
            </w:r>
          </w:p>
          <w:p w14:paraId="26E59A21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• Windows 7/8/10 • 32/64 bit • 2GB RAM • procesor dwurdzeniowy 1.33GHz, z tylną kamerą.</w:t>
            </w:r>
          </w:p>
        </w:tc>
        <w:tc>
          <w:tcPr>
            <w:tcW w:w="1382" w:type="dxa"/>
            <w:gridSpan w:val="2"/>
          </w:tcPr>
          <w:p w14:paraId="5156B489" w14:textId="77777777" w:rsidR="008B335E" w:rsidRPr="006C6E6D" w:rsidRDefault="008B335E" w:rsidP="008B335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1)SZKOŁA PODSTAWOWA IM. POWSTAŃCÓW 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WIELKOPOLSKICH W OPOKACH, 87-700,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69304F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10</w:t>
            </w:r>
          </w:p>
          <w:p w14:paraId="0658CFBA" w14:textId="77777777" w:rsidR="008B335E" w:rsidRPr="006C6E6D" w:rsidRDefault="008B335E" w:rsidP="008B335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2)SZKOŁA PODSTAWOWA IM. KS. KAN. JANA MATUSIAKA W OSTROWĄSIE,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69304F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10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825D1E3" w14:textId="77777777" w:rsidR="008B335E" w:rsidRPr="006C6E6D" w:rsidRDefault="008B335E" w:rsidP="008B335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3)SZKOŁA PODSTAWOWA IM.MJR HENRYKA DOBRZAŃSKIEGO "HUBALA" W PRZYBRANOWIE,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</w:t>
            </w:r>
            <w:r w:rsidR="0069304F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10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7DF1B798" w14:textId="77777777" w:rsidR="008B335E" w:rsidRPr="006C6E6D" w:rsidRDefault="008B335E" w:rsidP="008B335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4)SZKOŁA PODSTAWOWA IM. WINCENTEGO PIOTROWSKIEGO W WOŁUSZEWIE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69304F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0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D1D4305" w14:textId="77777777" w:rsidR="008B335E" w:rsidRDefault="008B335E" w:rsidP="008B335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5)SZKOŁA PODSTAWOWA IM. TADEUSZA KOŚCIUSZKI W SŁUŻEWIE,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69304F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20</w:t>
            </w:r>
          </w:p>
          <w:p w14:paraId="26A0F9F3" w14:textId="77777777" w:rsidR="006C6E6D" w:rsidRPr="00293224" w:rsidRDefault="008B335E" w:rsidP="008B335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6)SZKOŁA PODSTAWOWA IM. MARII DANILEWICZ ZIELIŃSKIEJ W 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STAWKACH,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69304F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20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14:paraId="08A19EAC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14:paraId="3B50D339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14:paraId="26C40807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14:paraId="4974B19C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14:paraId="1CCE88F0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C6E6D" w:rsidRPr="00293224" w14:paraId="1055D28E" w14:textId="77777777" w:rsidTr="00DF5C3E">
        <w:trPr>
          <w:gridAfter w:val="1"/>
          <w:wAfter w:w="11" w:type="dxa"/>
          <w:trHeight w:val="240"/>
        </w:trPr>
        <w:tc>
          <w:tcPr>
            <w:tcW w:w="295" w:type="dxa"/>
            <w:shd w:val="clear" w:color="auto" w:fill="auto"/>
            <w:noWrap/>
            <w:vAlign w:val="center"/>
          </w:tcPr>
          <w:p w14:paraId="46FF85A7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lastRenderedPageBreak/>
              <w:t>5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14:paraId="53B72D03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ozoboty</w:t>
            </w:r>
            <w:proofErr w:type="spellEnd"/>
          </w:p>
        </w:tc>
        <w:tc>
          <w:tcPr>
            <w:tcW w:w="488" w:type="dxa"/>
            <w:shd w:val="clear" w:color="auto" w:fill="auto"/>
            <w:noWrap/>
            <w:vAlign w:val="center"/>
          </w:tcPr>
          <w:p w14:paraId="3546A1A9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7056" w:type="dxa"/>
            <w:shd w:val="clear" w:color="auto" w:fill="auto"/>
            <w:noWrap/>
            <w:vAlign w:val="center"/>
          </w:tcPr>
          <w:p w14:paraId="71B49480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robot do nauki programowania. Otwiera dzieciom drzwi do świata informatyki i edukacji STEAM (science,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technology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engineeringg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art,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maths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). Uczy poprzez zabawę i doświadczenie, rozwija myślenie logiczne i algorytmiczne, przez co rozwija w dzieciach nawyki myślowe ułatwiające im funkcjonowanie we współczesnym świecie. Sprawdza się zarówno w zadaniach indywidualnych, jak i grupowych, realizowanych w klasie lekcyjnej. Z powodzeniem może być wykorzystywany na zajęciach przyrodniczych, matematycznych, artystycznych i innych.                                                                                                                                                           1 x nakładka</w:t>
            </w:r>
          </w:p>
          <w:p w14:paraId="37B1F6F9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1 x etui</w:t>
            </w:r>
          </w:p>
          <w:p w14:paraId="415C8DB1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1 x kabel USB do ładowania</w:t>
            </w:r>
          </w:p>
          <w:p w14:paraId="16B493F9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1 x karta kodów</w:t>
            </w:r>
          </w:p>
          <w:p w14:paraId="289D74AD" w14:textId="77777777" w:rsidR="006C6E6D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1 x instrukcja</w:t>
            </w:r>
          </w:p>
          <w:p w14:paraId="3B91D3AF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Gwarancja 12 m-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cy</w:t>
            </w:r>
            <w:proofErr w:type="spellEnd"/>
          </w:p>
        </w:tc>
        <w:tc>
          <w:tcPr>
            <w:tcW w:w="1382" w:type="dxa"/>
            <w:gridSpan w:val="2"/>
          </w:tcPr>
          <w:p w14:paraId="6472BB4F" w14:textId="77777777" w:rsidR="0069304F" w:rsidRPr="006C6E6D" w:rsidRDefault="0069304F" w:rsidP="0069304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1)SZKOŁA PODSTAWOWA IM. POWSTAŃCÓW WIELKOPOLSKICH W OPOKACH, 87-700,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18</w:t>
            </w:r>
          </w:p>
          <w:p w14:paraId="2088C4A1" w14:textId="77777777" w:rsidR="0069304F" w:rsidRPr="006C6E6D" w:rsidRDefault="0069304F" w:rsidP="0069304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2)SZKOŁA PODSTAWOWA IM. KS. KAN. JANA MATUSIAKA W OSTROWĄSIE,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12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9EC22CA" w14:textId="77777777" w:rsidR="0069304F" w:rsidRPr="006C6E6D" w:rsidRDefault="0069304F" w:rsidP="0069304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3)SZKOŁA PODSTAWOWA IM.MJR HENRYKA DOBRZAŃSKIEGO "HUBALA" W PRZYBRANOWIE,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12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2FF721B" w14:textId="77777777" w:rsidR="0069304F" w:rsidRPr="006C6E6D" w:rsidRDefault="0069304F" w:rsidP="0069304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4)SZKOŁA PODSTAWOWA IM. WINCENTEGO PIOTROWSKIEGO W WOŁUSZEWIE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6 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0CC93DAB" w14:textId="77777777" w:rsidR="0069304F" w:rsidRDefault="0069304F" w:rsidP="0069304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5)SZKOŁA PODSTAWOWA IM. TADEUSZA KOŚCIUSZKI W SŁUŻEWIE,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18</w:t>
            </w:r>
          </w:p>
          <w:p w14:paraId="1F4F8404" w14:textId="77777777" w:rsidR="006C6E6D" w:rsidRPr="00293224" w:rsidRDefault="0069304F" w:rsidP="0069304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6)SZKOŁA PODSTAWOWA IM. MARII DANILEWICZ ZIELIŃSKIEJ W STAWKACH,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18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14:paraId="48885E73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14:paraId="329C492E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14:paraId="30B036AA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14:paraId="732DE023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14:paraId="41FC8A63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C6E6D" w:rsidRPr="00293224" w14:paraId="2D328A91" w14:textId="77777777" w:rsidTr="00DF5C3E">
        <w:trPr>
          <w:gridAfter w:val="1"/>
          <w:wAfter w:w="11" w:type="dxa"/>
          <w:trHeight w:val="240"/>
        </w:trPr>
        <w:tc>
          <w:tcPr>
            <w:tcW w:w="295" w:type="dxa"/>
            <w:shd w:val="clear" w:color="auto" w:fill="auto"/>
            <w:noWrap/>
            <w:vAlign w:val="center"/>
          </w:tcPr>
          <w:p w14:paraId="477B5C37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14:paraId="628D8085" w14:textId="77777777" w:rsidR="006C6E6D" w:rsidRPr="00293224" w:rsidRDefault="006C6E6D" w:rsidP="00AC00D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robot</w:t>
            </w:r>
            <w:r>
              <w:t xml:space="preserve"> - </w:t>
            </w:r>
            <w:r w:rsidRPr="00AC00D5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urządzeni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e</w:t>
            </w:r>
            <w:r w:rsidRPr="00AC00D5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 xml:space="preserve"> służące do nauki robotyki i programowania</w:t>
            </w:r>
          </w:p>
        </w:tc>
        <w:tc>
          <w:tcPr>
            <w:tcW w:w="488" w:type="dxa"/>
            <w:shd w:val="clear" w:color="auto" w:fill="auto"/>
            <w:noWrap/>
            <w:vAlign w:val="center"/>
          </w:tcPr>
          <w:p w14:paraId="698866A6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056" w:type="dxa"/>
            <w:shd w:val="clear" w:color="auto" w:fill="auto"/>
            <w:noWrap/>
          </w:tcPr>
          <w:p w14:paraId="30D6E392" w14:textId="77777777" w:rsidR="006C6E6D" w:rsidRPr="00FB1B13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Opis techniczny płyty głównej robota:</w:t>
            </w:r>
          </w:p>
          <w:p w14:paraId="3EE515C8" w14:textId="77777777" w:rsidR="006C6E6D" w:rsidRPr="00FB1B13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Wymiary głównej płyty drukowanej z elementami (PCBA) - 110x80,</w:t>
            </w:r>
          </w:p>
          <w:p w14:paraId="758166E8" w14:textId="77777777" w:rsidR="006C6E6D" w:rsidRPr="00FB1B13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Kolor PCBA - czerwony,</w:t>
            </w:r>
          </w:p>
          <w:p w14:paraId="0055B68A" w14:textId="77777777" w:rsidR="006C6E6D" w:rsidRPr="00FB1B13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Technologia montażu - montaż powierzchniowy,</w:t>
            </w:r>
          </w:p>
          <w:p w14:paraId="7348811B" w14:textId="77777777" w:rsidR="006C6E6D" w:rsidRPr="00FB1B13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Metoda montażu - przylutowane na stałe,</w:t>
            </w:r>
          </w:p>
          <w:p w14:paraId="3F8DD2C2" w14:textId="77777777" w:rsidR="006C6E6D" w:rsidRPr="00FB1B13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Wsparcie dla modeli A,B i B+ - Tak, </w:t>
            </w:r>
          </w:p>
          <w:p w14:paraId="3EDB3E8F" w14:textId="77777777" w:rsidR="006C6E6D" w:rsidRPr="00FB1B13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Zasilanie - baterie 6xAA,</w:t>
            </w:r>
          </w:p>
          <w:p w14:paraId="7BFBC4DE" w14:textId="77777777" w:rsidR="006C6E6D" w:rsidRPr="00FB1B13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Monitoring baterii - tak,</w:t>
            </w:r>
          </w:p>
          <w:p w14:paraId="04BC7F73" w14:textId="77777777" w:rsidR="006C6E6D" w:rsidRPr="00FB1B13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Czujnik linii - tak,</w:t>
            </w:r>
          </w:p>
          <w:p w14:paraId="4E720990" w14:textId="77777777" w:rsidR="006C6E6D" w:rsidRPr="00FB1B13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RGB </w:t>
            </w:r>
            <w:proofErr w:type="spellStart"/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KEDs</w:t>
            </w:r>
            <w:proofErr w:type="spellEnd"/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 - 4 pary, sprzętowe z regulacją sygnału,</w:t>
            </w:r>
          </w:p>
          <w:p w14:paraId="07E5A84A" w14:textId="77777777" w:rsidR="006C6E6D" w:rsidRPr="00FB1B13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Czujnik ultradźwiękowy - tak,</w:t>
            </w:r>
          </w:p>
          <w:p w14:paraId="1075E398" w14:textId="77777777" w:rsidR="006C6E6D" w:rsidRPr="00FB1B13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Czujnik linii - tak,</w:t>
            </w:r>
          </w:p>
          <w:p w14:paraId="15A9075A" w14:textId="77777777" w:rsidR="006C6E6D" w:rsidRPr="00FB1B13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Czujnik IR - tak, 3 z technologią przeciwodblaskową,</w:t>
            </w:r>
          </w:p>
          <w:p w14:paraId="108BC5F7" w14:textId="77777777" w:rsidR="006C6E6D" w:rsidRPr="00FB1B13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Koła - 65 mm, żółte,</w:t>
            </w:r>
          </w:p>
          <w:p w14:paraId="5D364608" w14:textId="77777777" w:rsidR="006C6E6D" w:rsidRPr="00FB1B13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Mechanizm </w:t>
            </w:r>
            <w:proofErr w:type="spellStart"/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servo</w:t>
            </w:r>
            <w:proofErr w:type="spellEnd"/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 - tak, 3 sprzętowa z regulacja sygnału,</w:t>
            </w:r>
          </w:p>
          <w:p w14:paraId="06298EAE" w14:textId="77777777" w:rsidR="006C6E6D" w:rsidRPr="00FB1B13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Złącze I2C - Tak,</w:t>
            </w:r>
          </w:p>
          <w:p w14:paraId="035360A9" w14:textId="77777777" w:rsidR="006C6E6D" w:rsidRPr="00FB1B13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Wskaźniki LED dla czujników podczerwieni -tak</w:t>
            </w:r>
          </w:p>
          <w:p w14:paraId="30AFF6C2" w14:textId="77777777" w:rsidR="006C6E6D" w:rsidRPr="00FB1B13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Przełożenia motoreduktorów - 120:1</w:t>
            </w:r>
          </w:p>
          <w:p w14:paraId="699A2F44" w14:textId="77777777" w:rsidR="006C6E6D" w:rsidRPr="00FB1B13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podłączenie silnika - Plug &amp; </w:t>
            </w:r>
            <w:proofErr w:type="spellStart"/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Socket</w:t>
            </w:r>
            <w:proofErr w:type="spellEnd"/>
          </w:p>
          <w:p w14:paraId="5B143CC9" w14:textId="77777777" w:rsidR="006C6E6D" w:rsidRPr="00FB1B13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podłączenie zasilania - Plug &amp; </w:t>
            </w:r>
            <w:proofErr w:type="spellStart"/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Socket</w:t>
            </w:r>
            <w:proofErr w:type="spellEnd"/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.</w:t>
            </w:r>
          </w:p>
          <w:p w14:paraId="326CD93D" w14:textId="77777777" w:rsidR="006C6E6D" w:rsidRPr="00FB1B13" w:rsidRDefault="006C6E6D" w:rsidP="002813A4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śledzenie linii, czujnik ultradźwięków, diody LED RGB, silniki, czujnik światła)</w:t>
            </w:r>
          </w:p>
          <w:p w14:paraId="14D6DA6C" w14:textId="77777777" w:rsidR="006C6E6D" w:rsidRPr="00FB1B13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Czujniki danych wejściowych pozwalają użytkownikowi kontrolować zmienne, takie jak odległość i światło</w:t>
            </w:r>
          </w:p>
          <w:p w14:paraId="11860BDF" w14:textId="77777777" w:rsidR="006C6E6D" w:rsidRPr="00FB1B13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 Interakcja poprzez Wi-Fi albo wczytanie programu bezpośrednio przez port USB </w:t>
            </w:r>
          </w:p>
          <w:p w14:paraId="5E822B0C" w14:textId="77777777" w:rsidR="006C6E6D" w:rsidRPr="00FB1B13" w:rsidRDefault="006C6E6D" w:rsidP="00A839F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Przykładowe programy w zestawie</w:t>
            </w:r>
          </w:p>
          <w:p w14:paraId="42BA5EAD" w14:textId="77777777" w:rsidR="006C6E6D" w:rsidRPr="00FB1B13" w:rsidRDefault="006C6E6D" w:rsidP="002813A4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Karta Micro SD i adapter (z wstępnie załadowanym oprogramowaniem)</w:t>
            </w:r>
          </w:p>
          <w:p w14:paraId="02CEDB3C" w14:textId="77777777" w:rsidR="006C6E6D" w:rsidRPr="00FB1B13" w:rsidRDefault="006C6E6D" w:rsidP="002813A4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Karta sieciową Wi-Fi</w:t>
            </w:r>
          </w:p>
          <w:p w14:paraId="54BD2BBE" w14:textId="77777777" w:rsidR="006C6E6D" w:rsidRPr="00FB1B13" w:rsidRDefault="006C6E6D" w:rsidP="002813A4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Pendrive 4GB</w:t>
            </w:r>
          </w:p>
          <w:p w14:paraId="7843F289" w14:textId="77777777" w:rsidR="006C6E6D" w:rsidRPr="00FB1B13" w:rsidRDefault="006C6E6D" w:rsidP="002813A4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6 akumulatorów</w:t>
            </w:r>
          </w:p>
          <w:p w14:paraId="61BC72CB" w14:textId="77777777" w:rsidR="006C6E6D" w:rsidRPr="00FB1B13" w:rsidRDefault="006C6E6D" w:rsidP="002813A4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Ładowarka</w:t>
            </w:r>
          </w:p>
          <w:p w14:paraId="158CCDDC" w14:textId="77777777" w:rsidR="006C6E6D" w:rsidRPr="00FB1B13" w:rsidRDefault="006C6E6D" w:rsidP="002813A4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Gwarancja – 12 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mcy</w:t>
            </w:r>
            <w:proofErr w:type="spellEnd"/>
          </w:p>
        </w:tc>
        <w:tc>
          <w:tcPr>
            <w:tcW w:w="1382" w:type="dxa"/>
            <w:gridSpan w:val="2"/>
          </w:tcPr>
          <w:p w14:paraId="55C22AEA" w14:textId="77777777" w:rsidR="0069304F" w:rsidRPr="006C6E6D" w:rsidRDefault="0069304F" w:rsidP="0069304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1)SZKOŁA PODSTAWOWA IM. POWSTAŃCÓW WIELKOPOLSKICH W OPOKACH, 87-700,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3C3F2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</w:t>
            </w:r>
          </w:p>
          <w:p w14:paraId="14F5437A" w14:textId="77777777" w:rsidR="0069304F" w:rsidRPr="006C6E6D" w:rsidRDefault="0069304F" w:rsidP="0069304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2)SZKOŁA PODSTAWOWA IM. KS. KAN. JANA MATUSIAKA W OSTROWĄSIE,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3C3F2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202A6B73" w14:textId="77777777" w:rsidR="0069304F" w:rsidRPr="006C6E6D" w:rsidRDefault="0069304F" w:rsidP="0069304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3)SZKOŁA PODSTAWOWA IM.MJR HENRYKA DOBRZAŃSKIEGO "HUBALA" W PRZYBRANOWIE,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2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668E33C" w14:textId="77777777" w:rsidR="0069304F" w:rsidRPr="006C6E6D" w:rsidRDefault="0069304F" w:rsidP="0069304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4)SZKOŁA PODSTAWOWA IM. WINCENTEGO PIOTROWSKIEGO W WOŁUSZEWIE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3C3F2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50E24113" w14:textId="77777777" w:rsidR="0069304F" w:rsidRDefault="0069304F" w:rsidP="0069304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5)SZKOŁA PODSTAWOWA IM. TADEUSZA KOŚCIUSZKI W SŁUŻEWIE,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3C3F2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4</w:t>
            </w:r>
          </w:p>
          <w:p w14:paraId="12E74C4C" w14:textId="77777777" w:rsidR="006C6E6D" w:rsidRPr="00293224" w:rsidRDefault="0069304F" w:rsidP="0069304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6)SZKOŁA PODSTAWOWA IM. MARII DANILEWICZ ZIELIŃSKIEJ W STAWKACH,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3C3F2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4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14:paraId="4E66C3A5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14:paraId="576C6815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14:paraId="74E1D0FB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14:paraId="161B27D8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14:paraId="2AD44A49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C6E6D" w:rsidRPr="00293224" w14:paraId="76AA9A65" w14:textId="77777777" w:rsidTr="00DF5C3E">
        <w:trPr>
          <w:gridAfter w:val="1"/>
          <w:wAfter w:w="11" w:type="dxa"/>
          <w:trHeight w:val="240"/>
        </w:trPr>
        <w:tc>
          <w:tcPr>
            <w:tcW w:w="295" w:type="dxa"/>
            <w:shd w:val="clear" w:color="auto" w:fill="auto"/>
            <w:noWrap/>
            <w:vAlign w:val="center"/>
          </w:tcPr>
          <w:p w14:paraId="06FAB16C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14:paraId="5A75406B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projektory multimedialne</w:t>
            </w:r>
          </w:p>
        </w:tc>
        <w:tc>
          <w:tcPr>
            <w:tcW w:w="488" w:type="dxa"/>
            <w:shd w:val="clear" w:color="auto" w:fill="auto"/>
            <w:noWrap/>
            <w:vAlign w:val="center"/>
          </w:tcPr>
          <w:p w14:paraId="5F352DF3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56" w:type="dxa"/>
            <w:shd w:val="clear" w:color="auto" w:fill="auto"/>
            <w:noWrap/>
            <w:vAlign w:val="center"/>
          </w:tcPr>
          <w:p w14:paraId="16309E65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Wszechstronny projektor doskonale nadaje się do prowadzenia wysokiej jakości prezentacji w klasach i w małych salach. </w:t>
            </w:r>
          </w:p>
          <w:p w14:paraId="6239375F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Kluczowe cechy: </w:t>
            </w:r>
          </w:p>
          <w:p w14:paraId="480E1792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Jaśniejszy obraz i bardziej rzeczywiste kolory dzięki technologii  3LCD lub równoważnej. </w:t>
            </w:r>
          </w:p>
          <w:p w14:paraId="5FAB10A2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Jednakowo wysokie natężenie światła białego i barwnego. </w:t>
            </w:r>
          </w:p>
          <w:p w14:paraId="40A9F377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Wyraźniejsze szczegóły: Zwiększony współczynnik kontrastu. </w:t>
            </w:r>
          </w:p>
          <w:p w14:paraId="52EDE330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Dłuższa żywotność lampy oznacza niski koszt całkowity eksploatacji. </w:t>
            </w:r>
          </w:p>
          <w:p w14:paraId="0B3182CE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Specyfikacja: </w:t>
            </w:r>
          </w:p>
          <w:p w14:paraId="0573CE90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• Technologia 3LCD lub równoważnej.</w:t>
            </w:r>
          </w:p>
          <w:p w14:paraId="46C826DB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Stosunek kontrastu 16.000:1. </w:t>
            </w:r>
          </w:p>
          <w:p w14:paraId="07877069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Lampa 200 W, 5.000 h Żywotność, 10.000 h Żywotność (w trybie oszczędnym). </w:t>
            </w:r>
            <w:r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– gwarancja 36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mcy</w:t>
            </w:r>
            <w:proofErr w:type="spellEnd"/>
          </w:p>
          <w:p w14:paraId="71F01F3E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W zestawie: </w:t>
            </w:r>
          </w:p>
          <w:p w14:paraId="23EB8915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Urządzenie podstawowe </w:t>
            </w:r>
          </w:p>
          <w:p w14:paraId="1DF6B256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Instrukcja obsługi (CD) </w:t>
            </w:r>
          </w:p>
          <w:p w14:paraId="1C246091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Oprogramowanie (CD) </w:t>
            </w:r>
          </w:p>
          <w:p w14:paraId="3A994D8E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Instrukcja montażu </w:t>
            </w:r>
          </w:p>
          <w:p w14:paraId="264100E0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Pilot z bateriami </w:t>
            </w:r>
          </w:p>
          <w:p w14:paraId="26CB655F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Kabel zasilający </w:t>
            </w:r>
          </w:p>
          <w:p w14:paraId="63FCB8BD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• Kabel VGA</w:t>
            </w:r>
          </w:p>
          <w:p w14:paraId="71481295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Specyfikacja: </w:t>
            </w:r>
          </w:p>
          <w:p w14:paraId="74FDDBDB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Natężenie światła barwnego 2.700 lumen - 1.600 lumen (tryb ekonomiczny). </w:t>
            </w:r>
          </w:p>
          <w:p w14:paraId="49E858F8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Natężenie światła białego 2.700 lumen - 1.600 lumen (tryb ekonomiczny) </w:t>
            </w:r>
          </w:p>
          <w:p w14:paraId="71A9F809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Rozdzielczość XGA, 1024 x 768. </w:t>
            </w:r>
          </w:p>
          <w:p w14:paraId="209D5839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• Współczynnik proporcji obrazu 4:3.</w:t>
            </w:r>
          </w:p>
          <w:p w14:paraId="4F4E4C5C" w14:textId="77777777" w:rsidR="006C6E6D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>• produkt wymaga baterii (są w zestawie)</w:t>
            </w:r>
          </w:p>
          <w:p w14:paraId="09D45478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Natężenie światła białego 2.700 lumen - 1.600 lumen (tryb ekonomiczny) </w:t>
            </w:r>
          </w:p>
          <w:p w14:paraId="31B93A6A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Rozdzielczość XGA, 1024 x 768. </w:t>
            </w:r>
          </w:p>
          <w:p w14:paraId="2A02BE8A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• Współczynnik proporcji obrazu 4:3.</w:t>
            </w:r>
          </w:p>
          <w:p w14:paraId="4654794B" w14:textId="77777777" w:rsidR="006C6E6D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• produkt wymaga baterii (są w zestawie)</w:t>
            </w:r>
          </w:p>
          <w:p w14:paraId="31BDFED3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Gwarancja  - 36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mcy</w:t>
            </w:r>
            <w:proofErr w:type="spellEnd"/>
          </w:p>
        </w:tc>
        <w:tc>
          <w:tcPr>
            <w:tcW w:w="1382" w:type="dxa"/>
            <w:gridSpan w:val="2"/>
          </w:tcPr>
          <w:p w14:paraId="60E5B08E" w14:textId="77777777" w:rsidR="003C3F21" w:rsidRPr="006C6E6D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1)SZKOŁA PODSTAWOWA IM. POWSTAŃCÓW WIELKOPOLSKICH W OPOKACH, 87-700,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2</w:t>
            </w:r>
          </w:p>
          <w:p w14:paraId="66B3117F" w14:textId="77777777" w:rsidR="003C3F21" w:rsidRPr="006C6E6D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2)SZKOŁA PODSTAWOWA IM. KS. KAN. JANA MATUSIAKA W OSTROWĄSIE,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3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7EB33423" w14:textId="77777777" w:rsidR="003C3F21" w:rsidRPr="006C6E6D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3)SZKOŁA PODSTAWOWA IM.MJR HENRYKA DOBRZAŃSKIEGO "HUBALA" W PRZYBRANOWIE,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2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BE41E59" w14:textId="77777777" w:rsidR="003C3F21" w:rsidRPr="006C6E6D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4)SZKOŁA PODSTAWOWA IM. 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>WINCENTEGO PIOTROWSKIEGO W WOŁUSZEWIE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3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96D0B15" w14:textId="77777777" w:rsidR="003C3F21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5)SZKOŁA PODSTAWOWA IM. TADEUSZA KOŚCIUSZKI W SŁUŻEWIE,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3</w:t>
            </w:r>
          </w:p>
          <w:p w14:paraId="274EFACC" w14:textId="77777777" w:rsidR="006C6E6D" w:rsidRPr="00293224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6)SZKOŁA PODSTAWOWA IM. MARII DANILEWICZ ZIELIŃSKIEJ W STAWKACH,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14:paraId="1BF8399B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14:paraId="1CC6AC74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14:paraId="0CD29A03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14:paraId="066B1D97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14:paraId="565ADBAF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C6E6D" w:rsidRPr="00293224" w14:paraId="102853FC" w14:textId="77777777" w:rsidTr="00DF5C3E">
        <w:trPr>
          <w:gridAfter w:val="1"/>
          <w:wAfter w:w="11" w:type="dxa"/>
          <w:trHeight w:val="1839"/>
        </w:trPr>
        <w:tc>
          <w:tcPr>
            <w:tcW w:w="295" w:type="dxa"/>
            <w:shd w:val="clear" w:color="auto" w:fill="auto"/>
            <w:noWrap/>
            <w:vAlign w:val="center"/>
          </w:tcPr>
          <w:p w14:paraId="09F1FC05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14:paraId="235E11E0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Logopedyczny niezbędnik duży</w:t>
            </w:r>
          </w:p>
        </w:tc>
        <w:tc>
          <w:tcPr>
            <w:tcW w:w="488" w:type="dxa"/>
            <w:shd w:val="clear" w:color="auto" w:fill="auto"/>
            <w:noWrap/>
            <w:vAlign w:val="center"/>
          </w:tcPr>
          <w:p w14:paraId="6AE091D8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56" w:type="dxa"/>
            <w:shd w:val="clear" w:color="auto" w:fill="auto"/>
            <w:noWrap/>
            <w:vAlign w:val="center"/>
          </w:tcPr>
          <w:p w14:paraId="4447F2A5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Loteryjka obrazkowa - gra logopedyczna, 1 szt. </w:t>
            </w:r>
          </w:p>
          <w:p w14:paraId="1734826E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Dmuchajka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1 szt. </w:t>
            </w:r>
          </w:p>
          <w:p w14:paraId="547C6B4F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Bystre oczko - karty do gry, 1 szt. </w:t>
            </w:r>
          </w:p>
          <w:p w14:paraId="442D9C20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Materiał wyrazowo-obrazkowy do utrwalania poprawnej wymowy głosek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sz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ż,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cz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dż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1 szt. </w:t>
            </w:r>
          </w:p>
          <w:p w14:paraId="24CB5D14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Materiał wyrazowo-obrazkowy do utrwalania poprawnej wymowy głosek s, z, c,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dz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1 szt. </w:t>
            </w:r>
          </w:p>
          <w:p w14:paraId="28BE9FDC" w14:textId="77777777" w:rsidR="006C6E6D" w:rsidRPr="00293224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Materiał wyrazowo-obrazkowy do utrwalania poprawnej wymowy głosek p, pi, b,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bi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1 szt. </w:t>
            </w:r>
          </w:p>
          <w:p w14:paraId="34077B5C" w14:textId="77777777" w:rsidR="006C6E6D" w:rsidRPr="00293224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Materiał wyrazowo-obrazkowy do utrwalania poprawnej wymowy głosek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dentalizowanych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1 szt. </w:t>
            </w:r>
          </w:p>
          <w:p w14:paraId="1E145A5B" w14:textId="77777777" w:rsidR="006C6E6D" w:rsidRPr="00293224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Materiał wyrazowo-obrazkowy do utrwalania poprawnej wymowy głosek f, fi, w,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wi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ł,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ch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(h), 1 szt. </w:t>
            </w:r>
          </w:p>
          <w:p w14:paraId="0DDB180C" w14:textId="77777777" w:rsidR="006C6E6D" w:rsidRPr="00293224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Materiał wyrazowo-obrazkowy do utrwalania poprawnej wymowy głosek t, d, m, mi, n, ni (ń), 1 szt. </w:t>
            </w:r>
          </w:p>
          <w:p w14:paraId="293646AC" w14:textId="77777777" w:rsidR="006C6E6D" w:rsidRPr="00293224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Materiał wyrazowo-obrazkowy do utrwalania poprawnej wymowy głosek k, ki, g,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gi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1 szt. </w:t>
            </w:r>
          </w:p>
          <w:p w14:paraId="224204CF" w14:textId="77777777" w:rsidR="006C6E6D" w:rsidRPr="00293224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Materiał wyrazowo-obrazkowy do utrwalania poprawnej wymowy głosek ś, ź, ć,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dź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1 szt. </w:t>
            </w:r>
          </w:p>
          <w:p w14:paraId="59BF483F" w14:textId="77777777" w:rsidR="006C6E6D" w:rsidRPr="00293224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Dźwięki naszego otoczenia - zgadywanki obrazkowo-dźwiękowe, 1 szt. </w:t>
            </w:r>
          </w:p>
          <w:p w14:paraId="1A438AEE" w14:textId="77777777" w:rsidR="006C6E6D" w:rsidRPr="00293224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Słowa i zdania, 1 szt. </w:t>
            </w:r>
          </w:p>
          <w:p w14:paraId="2C359179" w14:textId="77777777" w:rsidR="006C6E6D" w:rsidRPr="00293224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Kto to? Co to? Rzeczownik, 1 szt. </w:t>
            </w:r>
          </w:p>
          <w:p w14:paraId="1E1A8D99" w14:textId="77777777" w:rsidR="006C6E6D" w:rsidRPr="00293224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Co robi? Co się z nim dzieje? Czasownik, 1 szt. </w:t>
            </w:r>
          </w:p>
          <w:p w14:paraId="7BB6FAB9" w14:textId="77777777" w:rsidR="006C6E6D" w:rsidRPr="00293224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Słyszę, widzę i wymawiam. Ćwiczenia kinestezji artykulacyjnej, 1 szt. </w:t>
            </w:r>
          </w:p>
          <w:p w14:paraId="35BD8ABC" w14:textId="77777777" w:rsidR="006C6E6D" w:rsidRPr="00293224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Onomatopeje, 1 szt. </w:t>
            </w:r>
          </w:p>
          <w:p w14:paraId="43802E21" w14:textId="77777777" w:rsidR="006C6E6D" w:rsidRPr="00293224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Onomatopeje - karty do prezentacji, 1 szt. </w:t>
            </w:r>
          </w:p>
          <w:p w14:paraId="27768E0B" w14:textId="77777777" w:rsidR="006C6E6D" w:rsidRPr="00293224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Poznajemy dźwięki, 1 szt. </w:t>
            </w:r>
          </w:p>
          <w:p w14:paraId="0A33FE9C" w14:textId="77777777" w:rsidR="006C6E6D" w:rsidRPr="00293224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Jaki? Przymiotnik, 1 szt. </w:t>
            </w:r>
          </w:p>
          <w:p w14:paraId="07BB6C82" w14:textId="77777777" w:rsidR="006C6E6D" w:rsidRPr="00293224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Różnicowanie głosek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cz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-c, 1 szt. </w:t>
            </w:r>
          </w:p>
          <w:p w14:paraId="3C3E75CB" w14:textId="77777777" w:rsidR="006C6E6D" w:rsidRPr="00293224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Różnicowanie głosek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sz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-s, 1 szt. </w:t>
            </w:r>
          </w:p>
          <w:p w14:paraId="4339B9EC" w14:textId="77777777" w:rsidR="006C6E6D" w:rsidRPr="00293224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Rozumiem i nazywam, 1 szt. </w:t>
            </w:r>
          </w:p>
          <w:p w14:paraId="189E7006" w14:textId="77777777" w:rsidR="006C6E6D" w:rsidRPr="00293224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Kwestionariusz do badania artykulacji, 1 szt. </w:t>
            </w:r>
          </w:p>
          <w:p w14:paraId="113C4F21" w14:textId="77777777" w:rsidR="006C6E6D" w:rsidRPr="00293224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Posłuchaj/zobacz, zapamiętaj, ułóż, 1 szt. </w:t>
            </w:r>
          </w:p>
          <w:p w14:paraId="51B45A43" w14:textId="77777777" w:rsidR="006C6E6D" w:rsidRPr="00293224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Naśladuj albo zgaduj, 1 szt. </w:t>
            </w:r>
          </w:p>
          <w:p w14:paraId="0EF79BCD" w14:textId="77777777" w:rsidR="006C6E6D" w:rsidRPr="00293224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Przed, po a co pomiędzy?, 1 szt. </w:t>
            </w:r>
          </w:p>
          <w:p w14:paraId="4C20CAAF" w14:textId="77777777" w:rsidR="006C6E6D" w:rsidRPr="00293224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Historie z porami roku, 1 szt. </w:t>
            </w:r>
          </w:p>
          <w:p w14:paraId="210C72CB" w14:textId="77777777" w:rsidR="006C6E6D" w:rsidRPr="00293224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Pierwsze historyjki 1, 1 szt. </w:t>
            </w:r>
          </w:p>
          <w:p w14:paraId="759C99B4" w14:textId="77777777" w:rsidR="006C6E6D" w:rsidRPr="00293224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Pierwsze historyjki 2, 1 szt. </w:t>
            </w:r>
          </w:p>
          <w:p w14:paraId="13C184EE" w14:textId="77777777" w:rsidR="006C6E6D" w:rsidRPr="00293224" w:rsidRDefault="006C6E6D" w:rsidP="00EE3DD7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Piórka małe, 1 szt.</w:t>
            </w:r>
          </w:p>
        </w:tc>
        <w:tc>
          <w:tcPr>
            <w:tcW w:w="1382" w:type="dxa"/>
            <w:gridSpan w:val="2"/>
          </w:tcPr>
          <w:p w14:paraId="02155FBA" w14:textId="77777777" w:rsidR="003C3F21" w:rsidRPr="006C6E6D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1)SZKOŁA PODSTAWOWA IM. POWSTAŃCÓW WIELKOPOLSKICH W OPOKACH, 87-700,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</w:p>
          <w:p w14:paraId="09061E11" w14:textId="77777777" w:rsidR="003C3F21" w:rsidRPr="006C6E6D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2)SZKOŁA PODSTAWOWA IM. KS. KAN. JANA MATUSIAKA W OSTROWĄSIE,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4ABC2E32" w14:textId="77777777" w:rsidR="003C3F21" w:rsidRPr="006C6E6D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3)SZKOŁA PODSTAWOWA IM.MJR HENRYKA DOBRZAŃSKIEGO "HUBALA" W 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>PRZYBRANOWIE,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0451197" w14:textId="77777777" w:rsidR="003C3F21" w:rsidRPr="006C6E6D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4)SZKOŁA PODSTAWOWA IM. WINCENTEGO PIOTROWSKIEGO W WOŁUSZEWIE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64C0ABD0" w14:textId="77777777" w:rsidR="003C3F21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5)SZKOŁA PODSTAWOWA IM. TADEUSZA KOŚCIUSZKI W SŁUŻEWIE,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</w:p>
          <w:p w14:paraId="4E8C4239" w14:textId="77777777" w:rsidR="006C6E6D" w:rsidRPr="00293224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6)SZKOŁA PODSTAWOWA IM. MARII DANILEWICZ ZIELIŃSKIEJ W STAWKACH,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14:paraId="75D5619D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14:paraId="160ECD3B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14:paraId="50E41A63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14:paraId="59D52C84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14:paraId="6219BB03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C6E6D" w:rsidRPr="00293224" w14:paraId="722BC26E" w14:textId="77777777" w:rsidTr="00DF5C3E">
        <w:trPr>
          <w:gridAfter w:val="1"/>
          <w:wAfter w:w="11" w:type="dxa"/>
          <w:trHeight w:val="240"/>
        </w:trPr>
        <w:tc>
          <w:tcPr>
            <w:tcW w:w="295" w:type="dxa"/>
            <w:shd w:val="clear" w:color="auto" w:fill="auto"/>
            <w:noWrap/>
            <w:vAlign w:val="center"/>
          </w:tcPr>
          <w:p w14:paraId="762AA19E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14:paraId="5C8717A4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Eduterapeutica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 xml:space="preserve"> logopedia - wersja rozszerzona</w:t>
            </w:r>
          </w:p>
        </w:tc>
        <w:tc>
          <w:tcPr>
            <w:tcW w:w="488" w:type="dxa"/>
            <w:shd w:val="clear" w:color="auto" w:fill="auto"/>
            <w:noWrap/>
            <w:vAlign w:val="center"/>
          </w:tcPr>
          <w:p w14:paraId="45A2E87D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56" w:type="dxa"/>
            <w:shd w:val="clear" w:color="auto" w:fill="auto"/>
            <w:noWrap/>
            <w:vAlign w:val="center"/>
          </w:tcPr>
          <w:p w14:paraId="15BDCB32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wersja rozszerzona to multimedialna pomoc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diagnostyczno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- terapeutyczna dla logopedów i nauczycieli.</w:t>
            </w:r>
          </w:p>
          <w:p w14:paraId="2D28F117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Wersja rozszerzona obejmuje:</w:t>
            </w:r>
          </w:p>
          <w:p w14:paraId="16B5D47A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szereg szumiący (poziom łatwy, średni, trudny) </w:t>
            </w:r>
          </w:p>
          <w:p w14:paraId="58A50CFB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szereg syczący (poziom łatwy, średni, trudny) </w:t>
            </w:r>
          </w:p>
          <w:p w14:paraId="4EEFF005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szereg ciszący (poziom łatwy, średni, trudny) </w:t>
            </w:r>
          </w:p>
          <w:p w14:paraId="65D7CCCD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różnicowanie szeregów </w:t>
            </w:r>
          </w:p>
          <w:p w14:paraId="22D8BE46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artykulacja głosek: r, k, g </w:t>
            </w:r>
          </w:p>
          <w:p w14:paraId="7008492F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dźwięczność (mowa bezdźwięczna - poziom łatwy, średni, trudny) </w:t>
            </w:r>
          </w:p>
          <w:p w14:paraId="08EC9467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słuch fonematyczny </w:t>
            </w:r>
          </w:p>
          <w:p w14:paraId="7705DE80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skuteczna terapia jąkanie </w:t>
            </w:r>
          </w:p>
          <w:p w14:paraId="3735BF59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różnicowanie szeregów (poziom łatwy, średni, trudny) </w:t>
            </w:r>
          </w:p>
          <w:p w14:paraId="23FA9412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badanie mowy - umożliwia zdiagnozowanie budowy i sprawności narządów mowy </w:t>
            </w:r>
          </w:p>
          <w:p w14:paraId="5F0F4F1A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• ćwiczenia do nauki i utrwalania kształtów liter (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grafomotoryka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) </w:t>
            </w:r>
          </w:p>
          <w:p w14:paraId="695A8D1B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879 interaktywnych ćwiczeń </w:t>
            </w:r>
          </w:p>
          <w:p w14:paraId="51E43DE4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• 690 kart pracy do wydruku </w:t>
            </w:r>
          </w:p>
          <w:p w14:paraId="3C27420C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poradnik metodyczny </w:t>
            </w:r>
          </w:p>
          <w:p w14:paraId="491DA79E" w14:textId="77777777" w:rsidR="006C6E6D" w:rsidRPr="00FB1B13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słuchawki z mikrofonem </w:t>
            </w:r>
          </w:p>
          <w:p w14:paraId="11B42966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• drukarka laserowa</w:t>
            </w:r>
          </w:p>
        </w:tc>
        <w:tc>
          <w:tcPr>
            <w:tcW w:w="1382" w:type="dxa"/>
            <w:gridSpan w:val="2"/>
          </w:tcPr>
          <w:p w14:paraId="47A4EF18" w14:textId="77777777" w:rsidR="003C3F21" w:rsidRPr="006C6E6D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1)SZKOŁA PODSTAWOWA IM. POWSTAŃCÓW WIELKOPOLSKICH W OPOKACH, 87-700,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</w:p>
          <w:p w14:paraId="1D7538AC" w14:textId="77777777" w:rsidR="003C3F21" w:rsidRPr="006C6E6D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2)SZKOŁA PODSTAWOWA IM. KS. KAN. JANA MATUSIAKA W OSTROWĄSIE,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50BE6DE" w14:textId="77777777" w:rsidR="003C3F21" w:rsidRPr="006C6E6D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>3)SZKOŁA PODSTAWOWA IM.MJR HENRYKA DOBRZAŃSKIEGO "HUBALA" W PRZYBRANOWIE,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24A497F6" w14:textId="77777777" w:rsidR="003C3F21" w:rsidRPr="006C6E6D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4)SZKOŁA PODSTAWOWA IM. WINCENTEGO PIOTROWSKIEGO W WOŁUSZEWIE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59666C84" w14:textId="77777777" w:rsidR="003C3F21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5)SZKOŁA PODSTAWOWA IM. TADEUSZA KOŚCIUSZKI W SŁUŻEWIE,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</w:p>
          <w:p w14:paraId="495DEDFA" w14:textId="77777777" w:rsidR="006C6E6D" w:rsidRPr="00293224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6)SZKOŁA PODSTAWOWA IM. MARII DANILEWICZ ZIELIŃSKIEJ W STAWKACH,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14:paraId="337F6A7C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14:paraId="3A24E8A5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14:paraId="34FDD45D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14:paraId="08C8C623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14:paraId="1965D1BB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C6E6D" w:rsidRPr="00293224" w14:paraId="1AD20815" w14:textId="77777777" w:rsidTr="00DF5C3E">
        <w:trPr>
          <w:gridAfter w:val="1"/>
          <w:wAfter w:w="11" w:type="dxa"/>
          <w:trHeight w:val="240"/>
        </w:trPr>
        <w:tc>
          <w:tcPr>
            <w:tcW w:w="295" w:type="dxa"/>
            <w:shd w:val="clear" w:color="auto" w:fill="auto"/>
            <w:noWrap/>
            <w:vAlign w:val="center"/>
          </w:tcPr>
          <w:p w14:paraId="13CEEB74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14:paraId="042B6D6D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Zestaw medyczny LOGOPEDIA PRO - pakiet GOLD</w:t>
            </w:r>
          </w:p>
        </w:tc>
        <w:tc>
          <w:tcPr>
            <w:tcW w:w="488" w:type="dxa"/>
            <w:shd w:val="clear" w:color="auto" w:fill="auto"/>
            <w:noWrap/>
            <w:vAlign w:val="center"/>
          </w:tcPr>
          <w:p w14:paraId="1111AF7D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56" w:type="dxa"/>
            <w:shd w:val="clear" w:color="auto" w:fill="auto"/>
            <w:noWrap/>
            <w:vAlign w:val="center"/>
          </w:tcPr>
          <w:p w14:paraId="6E860D6C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LOGOPEDIA PRO to programy przeznaczone są dla logopedów, terapeutów i nauczycieli prowadzących zajęcia z dziećmi mającymi problemy z artykulacją głosek, a także z przyswajaniem języka i jego prawidłowym rozwojem. </w:t>
            </w:r>
          </w:p>
          <w:p w14:paraId="27BDDF39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LOGOPEDIA PRO to narzędzie multimedialne, które poza wsparciem obszaru językowego łączy w sobie ćwiczenia wielu innych obszarów: </w:t>
            </w:r>
          </w:p>
          <w:p w14:paraId="3A295244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koordynacji wzrokowej, </w:t>
            </w:r>
          </w:p>
          <w:p w14:paraId="5E45DC42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koordynacji słuchowej, </w:t>
            </w:r>
          </w:p>
          <w:p w14:paraId="391FBCD9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koordynacji wzrokowo-słuchowo-ruchowej, </w:t>
            </w:r>
          </w:p>
          <w:p w14:paraId="119CA7C1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grafomotoryki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</w:t>
            </w:r>
          </w:p>
          <w:p w14:paraId="41DC3F33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• logicznego myślenia, </w:t>
            </w:r>
          </w:p>
          <w:p w14:paraId="39716830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pamięci, </w:t>
            </w:r>
          </w:p>
          <w:p w14:paraId="4EB6B90D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spostrzegawczości, </w:t>
            </w:r>
          </w:p>
          <w:p w14:paraId="52E609BA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umiejętności klasyfikacji, </w:t>
            </w:r>
          </w:p>
          <w:p w14:paraId="5E1014E3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umiejętność kategoryzacji. </w:t>
            </w:r>
          </w:p>
          <w:p w14:paraId="29FE2D05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Program współpracuje również z tablicą interaktywną i komputerem z panelem dotykowym. </w:t>
            </w:r>
          </w:p>
          <w:p w14:paraId="1711E984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WYMAGANIA TECHNICZNE </w:t>
            </w:r>
          </w:p>
          <w:p w14:paraId="2538387C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System operacyjny: Windows XP/Vista/7/8.x/10 wersje 32bit i 64 bit </w:t>
            </w:r>
          </w:p>
          <w:p w14:paraId="78DBA41E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Pamięć RAM: 1 GB (dla systemu 32-bit) lub 2 GB (dla systemu 64-bit) </w:t>
            </w:r>
          </w:p>
          <w:p w14:paraId="1D340025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Procesor: 2,8 gigaherca (GHz) </w:t>
            </w:r>
          </w:p>
          <w:p w14:paraId="6EF65EFC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Karta graficzna pracująca z rozdzielczością 1024x768 </w:t>
            </w:r>
          </w:p>
          <w:p w14:paraId="7CA6D7B0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Karta dźwiękowa, mysz komputerowa, głośniki lub słuchawki, Port USB 2.0 </w:t>
            </w:r>
          </w:p>
          <w:p w14:paraId="27AD7BBE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Mikrofon </w:t>
            </w:r>
          </w:p>
          <w:p w14:paraId="4570E4CA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Ilość miejsca na dysku twardym zależna od wybranego wariantu produktu. </w:t>
            </w:r>
          </w:p>
          <w:p w14:paraId="1705FF23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Wymaga zainstalowanego oprogramowania Adobe Flash Player. </w:t>
            </w:r>
          </w:p>
          <w:p w14:paraId="5C19AED1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Logopedia PRO - pakiet GOLD to: </w:t>
            </w:r>
          </w:p>
          <w:p w14:paraId="60545E3E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1. 14 programów multimedialnych na pendrive: </w:t>
            </w:r>
          </w:p>
          <w:p w14:paraId="1FB053F5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Szereg szumiący - moduł podstawowy </w:t>
            </w:r>
          </w:p>
          <w:p w14:paraId="4A9192E7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Szereg syczący - moduł podstawowy </w:t>
            </w:r>
          </w:p>
          <w:p w14:paraId="4DBD8AE6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Szereg ciszący - moduł podstawowy </w:t>
            </w:r>
          </w:p>
          <w:p w14:paraId="7B86715E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Szereg szumiący - moduł profesjonalny </w:t>
            </w:r>
          </w:p>
          <w:p w14:paraId="6FB81EDA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Szereg syczący - moduł profesjonalny </w:t>
            </w:r>
          </w:p>
          <w:p w14:paraId="05848D35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Szereg ciszący - moduł profesjonalny </w:t>
            </w:r>
          </w:p>
          <w:p w14:paraId="4929CF0B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• Różnicowanie szeregów</w:t>
            </w:r>
          </w:p>
          <w:p w14:paraId="63F8B9F4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Głoska r - moduł podstawowy </w:t>
            </w:r>
          </w:p>
          <w:p w14:paraId="5802A120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Głoski r, l - moduł profesjonalny </w:t>
            </w:r>
          </w:p>
          <w:p w14:paraId="77EC4082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Mowa bezdźwięczna </w:t>
            </w:r>
          </w:p>
          <w:p w14:paraId="3D73AD0B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Sfonem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9C2558A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Echokorektor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4F58611B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Trening logopedyczny </w:t>
            </w:r>
          </w:p>
          <w:p w14:paraId="0C9217B6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Głoski tylnojęzykowe k, g, h </w:t>
            </w:r>
          </w:p>
          <w:p w14:paraId="5BA45EDB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2. ponad 2500 interaktywnych ćwiczeń i blisko 1000 kart pracy, </w:t>
            </w:r>
          </w:p>
          <w:p w14:paraId="4BD7EB2C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3. profesjonalny mikrofon, </w:t>
            </w:r>
          </w:p>
          <w:p w14:paraId="3565DB3D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4. przewodnik metodyczny (szczegółowe opisy programów, propozycje scenariuszy zajęć oraz tekstów terapeutycznych), </w:t>
            </w:r>
          </w:p>
          <w:p w14:paraId="1F988E5A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5. wsparcie techniczne, </w:t>
            </w:r>
          </w:p>
          <w:p w14:paraId="3A99C858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6. wysokiej jakości TABLET, stanowiący wyposażenie dodatkowe (UWAGA!: tablet do wykorzystania z dodatkowymi pomocami dydaktycznymi umieszczonymi na karcie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MicroSD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), </w:t>
            </w:r>
          </w:p>
          <w:p w14:paraId="38A7B3E8" w14:textId="77777777" w:rsidR="006C6E6D" w:rsidRPr="00293224" w:rsidRDefault="006C6E6D" w:rsidP="00222CA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7. Karta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MicroSD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z 2000 dodatkowych plików do wykorzystania z tabletem lub wg uznania terapeuty (UWAGA!: oprogramowanie działa na PC i komputerze z panelem dotykowym, natomiast na tablecie można używać wspomagająco: 5 kategorii dodatkowych pomocy dydaktycznych - zestaw zawiera 53 tytuły pomocy dydaktycznych, na które składają się setki kart pracy lub obrazków do druku, książki do oglądania i czytania, wiele godzin nagrań do wykorzystania na różnych zajęciach z dziećmi, a także 4 osobne aplikacje do zainstalowania na komputerze PC).</w:t>
            </w:r>
          </w:p>
        </w:tc>
        <w:tc>
          <w:tcPr>
            <w:tcW w:w="1382" w:type="dxa"/>
            <w:gridSpan w:val="2"/>
          </w:tcPr>
          <w:p w14:paraId="14ADA041" w14:textId="77777777" w:rsidR="003C3F21" w:rsidRPr="006C6E6D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1)SZKOŁA PODSTAWOWA IM. POWSTAŃCÓW WIELKOPOLSKICH W OPOKACH, 87-700,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</w:p>
          <w:p w14:paraId="63E99056" w14:textId="77777777" w:rsidR="003C3F21" w:rsidRPr="006C6E6D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2)SZKOŁA PODSTAWOWA 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IM. KS. KAN. JANA MATUSIAKA W OSTROWĄSIE,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2533253" w14:textId="77777777" w:rsidR="003C3F21" w:rsidRPr="006C6E6D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3)SZKOŁA PODSTAWOWA IM.MJR HENRYKA DOBRZAŃSKIEGO "HUBALA" W PRZYBRANOWIE,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</w:t>
            </w:r>
            <w:r w:rsidR="00190FE7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CBE5007" w14:textId="77777777" w:rsidR="003C3F21" w:rsidRPr="006C6E6D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4)SZKOŁA PODSTAWOWA IM. WINCENTEGO PIOTROWSKIEGO W WOŁUSZEWIE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190FE7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4C10E705" w14:textId="77777777" w:rsidR="003C3F21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5)SZKOŁA PODSTAWOWA IM. TADEUSZA KOŚCIUSZKI W SŁUŻEWIE,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 w:rsidR="00190FE7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</w:p>
          <w:p w14:paraId="3F7B99C9" w14:textId="77777777" w:rsidR="006C6E6D" w:rsidRPr="00293224" w:rsidRDefault="003C3F21" w:rsidP="003C3F21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6)SZKOŁA PODSTAWOWA IM. MARII DANILEWICZ ZIELIŃSKIEJ W STAWKACH,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14:paraId="03C78E3D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14:paraId="19A861F3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14:paraId="6BC26C0F" w14:textId="77777777" w:rsidR="006C6E6D" w:rsidRPr="00293224" w:rsidRDefault="006C6E6D" w:rsidP="0013050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14:paraId="1CB871EA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14:paraId="6AF6D83A" w14:textId="77777777" w:rsidR="006C6E6D" w:rsidRPr="00293224" w:rsidRDefault="006C6E6D" w:rsidP="008153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C6E6D" w:rsidRPr="00293224" w14:paraId="12D9CB42" w14:textId="77777777" w:rsidTr="00190FE7">
        <w:trPr>
          <w:trHeight w:val="244"/>
        </w:trPr>
        <w:tc>
          <w:tcPr>
            <w:tcW w:w="1382" w:type="dxa"/>
            <w:gridSpan w:val="2"/>
          </w:tcPr>
          <w:p w14:paraId="068CCD66" w14:textId="77777777" w:rsidR="006C6E6D" w:rsidRPr="00293224" w:rsidRDefault="006C6E6D" w:rsidP="006F36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43" w:type="dxa"/>
            <w:gridSpan w:val="13"/>
            <w:shd w:val="clear" w:color="auto" w:fill="auto"/>
            <w:noWrap/>
            <w:vAlign w:val="center"/>
            <w:hideMark/>
          </w:tcPr>
          <w:p w14:paraId="62B06545" w14:textId="77777777" w:rsidR="006C6E6D" w:rsidRPr="00293224" w:rsidRDefault="006C6E6D" w:rsidP="006F361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14:paraId="2429F025" w14:textId="77777777" w:rsidR="006C6E6D" w:rsidRPr="00293224" w:rsidRDefault="006C6E6D" w:rsidP="006F361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  <w:hideMark/>
          </w:tcPr>
          <w:p w14:paraId="77EE7A61" w14:textId="77777777" w:rsidR="006C6E6D" w:rsidRPr="00293224" w:rsidRDefault="006C6E6D" w:rsidP="006F361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6C6E6D" w:rsidRPr="00293224" w14:paraId="502BE716" w14:textId="77777777" w:rsidTr="00DF5C3E">
        <w:trPr>
          <w:trHeight w:val="225"/>
        </w:trPr>
        <w:tc>
          <w:tcPr>
            <w:tcW w:w="9189" w:type="dxa"/>
            <w:gridSpan w:val="6"/>
            <w:shd w:val="clear" w:color="auto" w:fill="auto"/>
            <w:noWrap/>
            <w:vAlign w:val="center"/>
            <w:hideMark/>
          </w:tcPr>
          <w:p w14:paraId="48576BBB" w14:textId="77777777" w:rsidR="006C6E6D" w:rsidRPr="00293224" w:rsidRDefault="006C6E6D" w:rsidP="006F3613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cenę  netto i brutto należy przenieść do formularza ofertowego</w:t>
            </w:r>
          </w:p>
        </w:tc>
        <w:tc>
          <w:tcPr>
            <w:tcW w:w="1382" w:type="dxa"/>
            <w:gridSpan w:val="2"/>
          </w:tcPr>
          <w:p w14:paraId="5CCCCD15" w14:textId="77777777" w:rsidR="006C6E6D" w:rsidRPr="00293224" w:rsidRDefault="006C6E6D" w:rsidP="006F3613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  <w:hideMark/>
          </w:tcPr>
          <w:p w14:paraId="37E48AE7" w14:textId="77777777" w:rsidR="006C6E6D" w:rsidRPr="00293224" w:rsidRDefault="006C6E6D" w:rsidP="006F3613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  <w:hideMark/>
          </w:tcPr>
          <w:p w14:paraId="55B18573" w14:textId="77777777" w:rsidR="006C6E6D" w:rsidRPr="00293224" w:rsidRDefault="006C6E6D" w:rsidP="006F3613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14:paraId="16597C33" w14:textId="77777777" w:rsidR="006C6E6D" w:rsidRPr="00293224" w:rsidRDefault="006C6E6D" w:rsidP="006F3613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  <w:hideMark/>
          </w:tcPr>
          <w:p w14:paraId="01FE67D4" w14:textId="77777777" w:rsidR="006C6E6D" w:rsidRPr="00293224" w:rsidRDefault="006C6E6D" w:rsidP="006F3613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  <w:hideMark/>
          </w:tcPr>
          <w:p w14:paraId="17E1E571" w14:textId="77777777" w:rsidR="006C6E6D" w:rsidRPr="00293224" w:rsidRDefault="006C6E6D" w:rsidP="006F3613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</w:tr>
    </w:tbl>
    <w:p w14:paraId="3F4D08F7" w14:textId="77777777" w:rsidR="00E8146F" w:rsidRPr="00293224" w:rsidRDefault="00E8146F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95DBAA2" w14:textId="77777777" w:rsidR="00E8146F" w:rsidRPr="00293224" w:rsidRDefault="00E8146F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BCD9697" w14:textId="77777777" w:rsidR="00E8146F" w:rsidRPr="00293224" w:rsidRDefault="00E8146F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49171278" w14:textId="77777777" w:rsidR="00E8146F" w:rsidRPr="00293224" w:rsidRDefault="00E8146F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152C69ED" w14:textId="77777777" w:rsidR="00E8146F" w:rsidRPr="00293224" w:rsidRDefault="00E8146F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3E864E3" w14:textId="77777777" w:rsidR="00E8146F" w:rsidRPr="00293224" w:rsidRDefault="00E8146F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57356B8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14D2AD29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7149A8FA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31E469AB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2B69FDD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531F937C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7D69F0B5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44448D6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AAB27F7" w14:textId="77777777" w:rsidR="0079200B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328E9A1" w14:textId="77777777" w:rsidR="00FB1B13" w:rsidRDefault="00FB1B13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5397701F" w14:textId="77777777" w:rsidR="00FB1B13" w:rsidRDefault="00FB1B13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73B53CAA" w14:textId="77777777" w:rsidR="0015065B" w:rsidRDefault="0015065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AE529B7" w14:textId="77777777" w:rsidR="0015065B" w:rsidRDefault="0015065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147E10F3" w14:textId="77777777" w:rsidR="0015065B" w:rsidRDefault="0015065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435CE7FC" w14:textId="77777777" w:rsidR="0015065B" w:rsidRDefault="0015065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5E3C80BE" w14:textId="77777777" w:rsidR="0015065B" w:rsidRDefault="0015065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5223DCD4" w14:textId="77777777" w:rsidR="0015065B" w:rsidRDefault="0015065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44DB88C2" w14:textId="77777777" w:rsidR="0015065B" w:rsidRDefault="0015065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351A48DA" w14:textId="77777777" w:rsidR="0015065B" w:rsidRPr="00293224" w:rsidRDefault="0015065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4C69ACE2" w14:textId="77777777" w:rsidR="0079200B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D1A4434" w14:textId="77777777" w:rsidR="002F76C7" w:rsidRDefault="002F76C7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43B73A29" w14:textId="77777777" w:rsidR="002F76C7" w:rsidRPr="00293224" w:rsidRDefault="002F76C7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73F045E" w14:textId="77777777" w:rsidR="00E8146F" w:rsidRDefault="0079200B" w:rsidP="0079200B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93224">
        <w:rPr>
          <w:rFonts w:asciiTheme="majorHAnsi" w:hAnsiTheme="majorHAnsi" w:cstheme="majorHAnsi"/>
          <w:b/>
          <w:sz w:val="24"/>
          <w:szCs w:val="24"/>
        </w:rPr>
        <w:lastRenderedPageBreak/>
        <w:t>Parametry techniczne LAPTOP</w:t>
      </w:r>
    </w:p>
    <w:p w14:paraId="7797834E" w14:textId="77777777" w:rsidR="0083531E" w:rsidRPr="00293224" w:rsidRDefault="0083531E" w:rsidP="0079200B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A953C87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tbl>
      <w:tblPr>
        <w:tblW w:w="5000" w:type="pct"/>
        <w:tblInd w:w="-469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"/>
        <w:gridCol w:w="2631"/>
        <w:gridCol w:w="10665"/>
      </w:tblGrid>
      <w:tr w:rsidR="0079200B" w:rsidRPr="00293224" w14:paraId="2BE0911F" w14:textId="77777777" w:rsidTr="0079200B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FBDD1" w14:textId="77777777" w:rsidR="0079200B" w:rsidRPr="00293224" w:rsidRDefault="0079200B" w:rsidP="0079200B">
            <w:pPr>
              <w:pStyle w:val="Tabelapozycja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US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1CC4D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/>
                <w:sz w:val="18"/>
                <w:szCs w:val="18"/>
              </w:rPr>
              <w:t>Nazwa komponentu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7637D" w14:textId="77777777" w:rsidR="0079200B" w:rsidRPr="00293224" w:rsidRDefault="0079200B" w:rsidP="0079200B">
            <w:pPr>
              <w:spacing w:after="0" w:line="240" w:lineRule="auto"/>
              <w:ind w:left="-71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/>
                <w:sz w:val="18"/>
                <w:szCs w:val="18"/>
              </w:rPr>
              <w:t>Wymagane minimalne parametry techniczne komputerów</w:t>
            </w:r>
          </w:p>
        </w:tc>
      </w:tr>
      <w:tr w:rsidR="0079200B" w:rsidRPr="00293224" w14:paraId="21EB3E02" w14:textId="77777777" w:rsidTr="0079200B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C1C84" w14:textId="77777777" w:rsidR="0079200B" w:rsidRPr="00293224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ECE04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Laptop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25609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Komputer będzie wykorzystywany dla potrzeb aplikacji biurowych, dostępu do Internetu oraz poczty elektronicznej, jako lokalna baza danych, stacja programistyczna. W ofercie należy podać nazwę producenta, typ, model, oraz numer katalogowy oferowanego sprzętu umożliwiający jednoznaczną identyfikację oferowanej konfiguracji u producenta komputera.</w:t>
            </w:r>
          </w:p>
        </w:tc>
      </w:tr>
      <w:tr w:rsidR="0079200B" w:rsidRPr="00293224" w14:paraId="3510290E" w14:textId="77777777" w:rsidTr="0079200B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A90B" w14:textId="77777777" w:rsidR="0079200B" w:rsidRPr="00293224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FEE6C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Ekran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AA6DD" w14:textId="77777777" w:rsidR="0079200B" w:rsidRPr="00293224" w:rsidRDefault="0079200B" w:rsidP="0079200B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281" w:name="_Toc6914173"/>
            <w:bookmarkStart w:id="282" w:name="_Toc6914337"/>
            <w:bookmarkStart w:id="283" w:name="_Toc6986441"/>
            <w:bookmarkStart w:id="284" w:name="_Toc6987546"/>
            <w:bookmarkStart w:id="285" w:name="_Toc7003525"/>
            <w:bookmarkStart w:id="286" w:name="_Toc7163871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Matryca TFT, 15,6” z podświetleniem w technologii LED, powłoka antyrefleksyjna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Anti-Glare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rozdzielczość: FHD 1920x1080, 220nits</w:t>
            </w:r>
            <w:bookmarkEnd w:id="281"/>
            <w:bookmarkEnd w:id="282"/>
            <w:bookmarkEnd w:id="283"/>
            <w:bookmarkEnd w:id="284"/>
            <w:bookmarkEnd w:id="285"/>
            <w:bookmarkEnd w:id="286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79200B" w:rsidRPr="00293224" w14:paraId="470E03A7" w14:textId="77777777" w:rsidTr="0079200B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3BD7A" w14:textId="77777777" w:rsidR="0079200B" w:rsidRPr="00293224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8BE6C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Obudowa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E0B8D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Obudowa wyposażona w zawiasy metalowe. Kąt otwarcia matrycy min.180 stopni. W obudowę wbudowane co najmniej 2 diody sygnalizujące stan naładowania akumulatora oraz pracę dysku twardego.   </w:t>
            </w:r>
          </w:p>
        </w:tc>
      </w:tr>
      <w:tr w:rsidR="0079200B" w:rsidRPr="00293224" w14:paraId="5CC874F0" w14:textId="77777777" w:rsidTr="0079200B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EF8ED" w14:textId="77777777" w:rsidR="0079200B" w:rsidRPr="00293224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0A570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Chipset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7B7F2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Dostosowany do zaoferowanego procesora </w:t>
            </w:r>
          </w:p>
        </w:tc>
      </w:tr>
      <w:tr w:rsidR="0079200B" w:rsidRPr="00293224" w14:paraId="45DC88E2" w14:textId="77777777" w:rsidTr="0079200B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AF39B" w14:textId="77777777" w:rsidR="0079200B" w:rsidRPr="00293224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041AD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Płyta główna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43E73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Zaprojektowana i wyprodukowana przez producenta komputera wyposażona w interfejs SATA III (6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Gb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/s) do obsługi dysków twardych. Płyta główna i konstrukcja laptopa wspierająca konfiguracje dwu dyskową SSD M.2+ HDD 2,5’’. </w:t>
            </w:r>
          </w:p>
        </w:tc>
      </w:tr>
      <w:tr w:rsidR="0079200B" w:rsidRPr="00293224" w14:paraId="05B99A72" w14:textId="77777777" w:rsidTr="0079200B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C2E67" w14:textId="77777777" w:rsidR="0079200B" w:rsidRPr="00293224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CF944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Procesor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362FE" w14:textId="77777777" w:rsidR="0079200B" w:rsidRPr="00293224" w:rsidRDefault="0079200B" w:rsidP="009B1B9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Procesor klasy x86,</w:t>
            </w:r>
            <w:r w:rsidRPr="0029322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2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rdzeniowy, 4 wątkowy, zaprojektowany do pracy w komputerach przenośnych, taktowany zegarem bazowym co najmniej 2 GHz, pamięcią cache L3 co najmniej 3 MB lub równoważny wydajnościowo osiągający wynik co najmniej 3090 pkt w teście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SysMark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w kategorii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PassMark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CPU Mark, według wyników opublikowanych na stronie http://www.cpubenchmark.net</w:t>
            </w:r>
          </w:p>
        </w:tc>
      </w:tr>
      <w:tr w:rsidR="0079200B" w:rsidRPr="00293224" w14:paraId="7597D989" w14:textId="77777777" w:rsidTr="0079200B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6B7BE" w14:textId="77777777" w:rsidR="0079200B" w:rsidRPr="00293224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3D3EE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Pamięć operacyjna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63E7B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Min 4GB z możliwością rozbudowy do 12GB, rodzaj pamięci DDR4, 2133MHz. </w:t>
            </w:r>
          </w:p>
        </w:tc>
      </w:tr>
      <w:tr w:rsidR="0079200B" w:rsidRPr="00293224" w14:paraId="15BDE93B" w14:textId="77777777" w:rsidTr="0079200B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14957" w14:textId="77777777" w:rsidR="0079200B" w:rsidRPr="00293224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77016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Dysk twardy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3E1E6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Min 128GB SSD, zawierający partycję RECOVERY umożliwiającą odtworzenie systemu operacyjnego fabrycznie zainstalowanego na komputerze po awarii. Możliwość rozbudowy do konfiguracji dwudyskowej w oparciu o dysk M.2 SSD oraz 2,5”.</w:t>
            </w:r>
          </w:p>
        </w:tc>
      </w:tr>
      <w:tr w:rsidR="0079200B" w:rsidRPr="00293224" w14:paraId="77C76B21" w14:textId="77777777" w:rsidTr="0079200B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94A83" w14:textId="77777777" w:rsidR="0079200B" w:rsidRPr="00293224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sv-SE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C4168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Karta graficzna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606FF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Zintegrowana karta graficzna wykorzystująca pamięć RAM systemu dynamicznie przydzielaną na potrzeby grafiki w trybie UMA (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Unified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Memory Access) – z możliwością dynamicznego przydzielenia pamięci.</w:t>
            </w:r>
          </w:p>
        </w:tc>
      </w:tr>
      <w:tr w:rsidR="0079200B" w:rsidRPr="00293224" w14:paraId="70698850" w14:textId="77777777" w:rsidTr="0079200B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5D2FD" w14:textId="77777777" w:rsidR="0079200B" w:rsidRPr="00293224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1372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Audio/Video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2C698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Wbudowana, zgodna z HD Audio, wbudowane głośniki stereo min 2x 2W, wbudowany mikrofon, sterowanie głośnością głośników za pośrednictwem wydzielonych klawiszy funkcyjnych na klawiaturze, wydzielony przycisk funkcyjny do natychmiastowego wyciszania głośników oraz mikrofonu (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mute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), kamera HD720p </w:t>
            </w:r>
          </w:p>
        </w:tc>
      </w:tr>
      <w:tr w:rsidR="0079200B" w:rsidRPr="00293224" w14:paraId="5BE56BBC" w14:textId="77777777" w:rsidTr="0079200B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F4FC3" w14:textId="77777777" w:rsidR="0079200B" w:rsidRPr="00293224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3B87E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Karta sieciowa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98CA4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10/100/1000 – RJ 45 </w:t>
            </w:r>
          </w:p>
        </w:tc>
      </w:tr>
      <w:tr w:rsidR="0079200B" w:rsidRPr="00293224" w14:paraId="30FCEB55" w14:textId="77777777" w:rsidTr="0079200B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2E464" w14:textId="77777777" w:rsidR="0079200B" w:rsidRPr="00293224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082AD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Porty/złącza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22973" w14:textId="77777777" w:rsidR="0079200B" w:rsidRPr="00293224" w:rsidRDefault="0079200B" w:rsidP="0079200B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bookmarkStart w:id="287" w:name="_Toc6914174"/>
            <w:bookmarkStart w:id="288" w:name="_Toc6914338"/>
            <w:bookmarkStart w:id="289" w:name="_Toc6986442"/>
            <w:bookmarkStart w:id="290" w:name="_Toc6987547"/>
            <w:bookmarkStart w:id="291" w:name="_Toc7003526"/>
            <w:bookmarkStart w:id="292" w:name="_Toc7163872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2xUSB 3.0, złącze słuchawek i złącze mikrofonu typu COMBO, HDMI, RJ-45, czytnik kart multimedialnych (min SD/SDXC/MMC). Dedykowany przycisk umożliwiający odtworzenie systemu z partycji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recovery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bookmarkEnd w:id="287"/>
            <w:bookmarkEnd w:id="288"/>
            <w:bookmarkEnd w:id="289"/>
            <w:bookmarkEnd w:id="290"/>
            <w:bookmarkEnd w:id="291"/>
            <w:bookmarkEnd w:id="292"/>
          </w:p>
        </w:tc>
      </w:tr>
      <w:tr w:rsidR="0079200B" w:rsidRPr="00293224" w14:paraId="1249BC4A" w14:textId="77777777" w:rsidTr="0079200B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CEB73" w14:textId="77777777" w:rsidR="0079200B" w:rsidRPr="00293224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1973C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Klawiatura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3A766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Klawiatura, układ US odporna na zalanie. Klawiatura z wydzielonym blokiem numerycznym. </w:t>
            </w:r>
          </w:p>
        </w:tc>
      </w:tr>
      <w:tr w:rsidR="0079200B" w:rsidRPr="00293224" w14:paraId="51E6D5F1" w14:textId="77777777" w:rsidTr="0079200B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91A42" w14:textId="77777777" w:rsidR="0079200B" w:rsidRPr="00293224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125F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WiFi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A896C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Wbudowana karta sieciowa, pracująca w standardzie AC </w:t>
            </w:r>
          </w:p>
        </w:tc>
      </w:tr>
      <w:tr w:rsidR="0079200B" w:rsidRPr="00293224" w14:paraId="268486F5" w14:textId="77777777" w:rsidTr="0079200B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A52FF" w14:textId="77777777" w:rsidR="0079200B" w:rsidRPr="00293224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ECF4F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Bluetooth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3FF43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Wbudowany moduł Bluetooth 4.1</w:t>
            </w:r>
          </w:p>
        </w:tc>
      </w:tr>
      <w:tr w:rsidR="0079200B" w:rsidRPr="00293224" w14:paraId="1DC7A726" w14:textId="77777777" w:rsidTr="0079200B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A21C5" w14:textId="77777777" w:rsidR="0079200B" w:rsidRPr="00293224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E6851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Napęd optyczny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4DEE4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Nagrywarka DVD o wysokości nie większej jak 9mm</w:t>
            </w:r>
          </w:p>
        </w:tc>
      </w:tr>
      <w:tr w:rsidR="0079200B" w:rsidRPr="00293224" w14:paraId="4159E6F6" w14:textId="77777777" w:rsidTr="0079200B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419E0" w14:textId="77777777" w:rsidR="0079200B" w:rsidRPr="00293224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15B47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Bateria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76F68" w14:textId="77777777" w:rsidR="0079200B" w:rsidRPr="00293224" w:rsidRDefault="0079200B" w:rsidP="009B1B9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Bateria – min. 2 ogniwa, pozwalająca na nieprzerwaną pracę urządzenia do 300 minut. Czas pracy na baterii potwierdzony w teście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MobileMark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® 2014 (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MobileMark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2014 Battery Life) – należy dostarczyć 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wyniki w formatach FDR (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Full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Disclosure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Report ) i PDF programu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MobileMark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® 2014 lub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karte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katalogową produktu potwierdzającą czas pracy na zasilaniu bateryjnym.</w:t>
            </w:r>
          </w:p>
        </w:tc>
      </w:tr>
      <w:tr w:rsidR="0079200B" w:rsidRPr="00293224" w14:paraId="32023178" w14:textId="77777777" w:rsidTr="0079200B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E40B6" w14:textId="77777777" w:rsidR="0079200B" w:rsidRPr="00293224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55BB0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Zasilacz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B330C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Zasilacz zewnętrzny max 45W </w:t>
            </w:r>
          </w:p>
        </w:tc>
      </w:tr>
      <w:tr w:rsidR="0079200B" w:rsidRPr="00293224" w14:paraId="446EBB93" w14:textId="77777777" w:rsidTr="0079200B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A7D5" w14:textId="77777777" w:rsidR="0079200B" w:rsidRPr="00293224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344AE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BIOS  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ED127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BIOS zgodny ze specyfikacją UEFI.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br/>
              <w:t>Możliwość odczytania z BIOS bez uruchamiania systemu operacyjnego z dysku twardego komputera lub innych podłączonych do niego urządzeń zewnętrznych następujących informacji: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- wersji BIOS 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br/>
              <w:t>- nr seryjnym komputera</w:t>
            </w:r>
          </w:p>
          <w:p w14:paraId="55FAAE71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ilości pamięci RAM</w:t>
            </w:r>
          </w:p>
          <w:p w14:paraId="0D0306C3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typie procesora</w:t>
            </w:r>
          </w:p>
          <w:p w14:paraId="482714EC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    Administrator z </w:t>
            </w:r>
            <w:r w:rsidR="00222CA7" w:rsidRPr="00293224">
              <w:rPr>
                <w:rFonts w:asciiTheme="majorHAnsi" w:hAnsiTheme="majorHAnsi" w:cstheme="majorHAnsi"/>
                <w:sz w:val="18"/>
                <w:szCs w:val="18"/>
              </w:rPr>
              <w:t>poziomu BIOS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musi mieć możliwość wykonania poniższych czynności: </w:t>
            </w:r>
          </w:p>
          <w:p w14:paraId="1E5A7069" w14:textId="77777777" w:rsidR="0079200B" w:rsidRPr="00293224" w:rsidRDefault="0079200B" w:rsidP="00281068">
            <w:pPr>
              <w:numPr>
                <w:ilvl w:val="0"/>
                <w:numId w:val="48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Możliwość ustawienia hasła dla twardego dysku</w:t>
            </w:r>
          </w:p>
          <w:p w14:paraId="0E973B59" w14:textId="77777777" w:rsidR="0079200B" w:rsidRPr="00293224" w:rsidRDefault="0079200B" w:rsidP="00281068">
            <w:pPr>
              <w:numPr>
                <w:ilvl w:val="0"/>
                <w:numId w:val="48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Możliwość ustawienia hasła Administratora oraz użytkownika</w:t>
            </w:r>
          </w:p>
          <w:p w14:paraId="5ACC7895" w14:textId="77777777" w:rsidR="0079200B" w:rsidRPr="00293224" w:rsidRDefault="0079200B" w:rsidP="00281068">
            <w:pPr>
              <w:numPr>
                <w:ilvl w:val="0"/>
                <w:numId w:val="48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Możliwość ustawienia kolejności </w:t>
            </w:r>
            <w:r w:rsidR="00222CA7" w:rsidRPr="00293224">
              <w:rPr>
                <w:rFonts w:asciiTheme="majorHAnsi" w:hAnsiTheme="majorHAnsi" w:cstheme="majorHAnsi"/>
                <w:sz w:val="18"/>
                <w:szCs w:val="18"/>
              </w:rPr>
              <w:t>borowania</w:t>
            </w:r>
          </w:p>
          <w:p w14:paraId="713ACF42" w14:textId="77777777" w:rsidR="0079200B" w:rsidRPr="00293224" w:rsidRDefault="0079200B" w:rsidP="00281068">
            <w:pPr>
              <w:numPr>
                <w:ilvl w:val="0"/>
                <w:numId w:val="48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Możliwość włączania/wyłączania </w:t>
            </w:r>
            <w:r w:rsidR="00222CA7" w:rsidRPr="00293224">
              <w:rPr>
                <w:rFonts w:asciiTheme="majorHAnsi" w:hAnsiTheme="majorHAnsi" w:cstheme="majorHAnsi"/>
                <w:sz w:val="18"/>
                <w:szCs w:val="18"/>
              </w:rPr>
              <w:t>Wifi</w:t>
            </w:r>
          </w:p>
          <w:p w14:paraId="782DFCBA" w14:textId="77777777" w:rsidR="0079200B" w:rsidRPr="00293224" w:rsidRDefault="0079200B" w:rsidP="00281068">
            <w:pPr>
              <w:numPr>
                <w:ilvl w:val="0"/>
                <w:numId w:val="48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Możliwość włączania/wyłączania wirtualizacji</w:t>
            </w:r>
          </w:p>
          <w:p w14:paraId="17455F30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Możliwość ustawienia portów USB w trybie „no BOOT”, czyli podczas startu komputer nie wykrywa urządzeń </w:t>
            </w:r>
            <w:r w:rsidR="00222CA7"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bojujących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typu USB, natomiast po uruchomieniu systemu operacyjnego porty USB są aktywne.</w:t>
            </w:r>
          </w:p>
          <w:p w14:paraId="5B617267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9200B" w:rsidRPr="00293224" w14:paraId="00AF63E0" w14:textId="77777777" w:rsidTr="0079200B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ECE4B" w14:textId="77777777" w:rsidR="0079200B" w:rsidRPr="00293224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CEF8F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Bezpieczeństwo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F1265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- Notebook wyposażony w złącze zabezpieczające typu Kensington/Noble Lock. Złącze zabezpieczenia uniemożliwiające otwarcie obudowy notebooka, gdy linka zabezpieczająca zostanie umieszczona i zamknięta z wykorzystaniem kluczyka w dedykowanym slocie Kensington/Noble Lock.</w:t>
            </w:r>
          </w:p>
          <w:p w14:paraId="21D1978B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- obudowa komputera fabrycznie wyposażona w mechaniczną przesłonę kamery </w:t>
            </w:r>
          </w:p>
        </w:tc>
      </w:tr>
      <w:tr w:rsidR="0079200B" w:rsidRPr="00293224" w14:paraId="603AF55D" w14:textId="77777777" w:rsidTr="0079200B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73A93" w14:textId="77777777" w:rsidR="0079200B" w:rsidRPr="00293224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F0E11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Certyfikaty i standardy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B805C" w14:textId="77777777" w:rsidR="0079200B" w:rsidRPr="00293224" w:rsidRDefault="0079200B" w:rsidP="00281068">
            <w:pPr>
              <w:numPr>
                <w:ilvl w:val="0"/>
                <w:numId w:val="48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Certyfikat ISO9001:2000 dla producenta sprzętu (należy załączyć do oferty)</w:t>
            </w:r>
          </w:p>
          <w:p w14:paraId="45382FA0" w14:textId="77777777" w:rsidR="0079200B" w:rsidRPr="00293224" w:rsidRDefault="0079200B" w:rsidP="00281068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ENERGY STAR min. 6.1</w:t>
            </w:r>
          </w:p>
          <w:p w14:paraId="1787DDAD" w14:textId="77777777" w:rsidR="0079200B" w:rsidRPr="00293224" w:rsidRDefault="0079200B" w:rsidP="00281068">
            <w:pPr>
              <w:numPr>
                <w:ilvl w:val="0"/>
                <w:numId w:val="48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Deklaracja zgodności CE (załączyć do oferty)</w:t>
            </w:r>
          </w:p>
          <w:p w14:paraId="524FF370" w14:textId="77777777" w:rsidR="0079200B" w:rsidRPr="00293224" w:rsidRDefault="0079200B" w:rsidP="00281068">
            <w:pPr>
              <w:numPr>
                <w:ilvl w:val="0"/>
                <w:numId w:val="48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Potwierdzenie spełnienia kryteriów środowiskowych, w tym zgodności z dyrektywą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RoHS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Unii Europejskiej o eliminacji substancji niebezpiecznych w postaci oświadczenia producenta jednostki</w:t>
            </w:r>
          </w:p>
        </w:tc>
      </w:tr>
      <w:tr w:rsidR="0079200B" w:rsidRPr="00293224" w14:paraId="18073337" w14:textId="77777777" w:rsidTr="0079200B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3DD48" w14:textId="77777777" w:rsidR="0079200B" w:rsidRPr="00293224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CED98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Waga/Wymiary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3C347" w14:textId="77777777" w:rsidR="0079200B" w:rsidRPr="00293224" w:rsidRDefault="0079200B" w:rsidP="009B1B99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Waga urządzenia z baterią podstawową max 1.9kg, grubość notebooka nieprzekraczająca 23mm</w:t>
            </w:r>
          </w:p>
        </w:tc>
      </w:tr>
      <w:tr w:rsidR="0079200B" w:rsidRPr="00293224" w14:paraId="3A665E62" w14:textId="77777777" w:rsidTr="0079200B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49633" w14:textId="77777777" w:rsidR="0079200B" w:rsidRPr="00293224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31ED5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Szyfrowanie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2B855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Komputer wyposażony w moduł TPM 2.0</w:t>
            </w:r>
          </w:p>
        </w:tc>
      </w:tr>
      <w:tr w:rsidR="0079200B" w:rsidRPr="00293224" w14:paraId="260EA626" w14:textId="77777777" w:rsidTr="0079200B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FB6B6" w14:textId="77777777" w:rsidR="0079200B" w:rsidRPr="00293224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1272E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System operacyjny 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8D8FE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Windows 10 Pro x64 w polskiej wersji językowej lub równoważny spełniający co najmniej następujące wymagania poprzez wbudowane mechanizmy, bez użycia dodatkowych aplikacji:</w:t>
            </w:r>
          </w:p>
          <w:p w14:paraId="5289547A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1.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Dostępne dwa rodzaje graficznego interfejsu użytkownika:</w:t>
            </w:r>
          </w:p>
          <w:p w14:paraId="797A9BBE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a.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Klasyczny, umożliwiający obsługę przy pomocy klawiatury i myszy,</w:t>
            </w:r>
          </w:p>
          <w:p w14:paraId="6FB5B68A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b.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Dotykowy umożliwiający sterowanie dotykiem na urządzeniach typu tablet lub monitorach dotykowych</w:t>
            </w:r>
          </w:p>
          <w:p w14:paraId="2928C957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2.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Funkcje związane z obsługą komputerów typu tablet, z wbudowanym modułem „uczenia się” pisma użytkownika – obsługa języka polskiego</w:t>
            </w:r>
          </w:p>
          <w:p w14:paraId="1CC0D62A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3.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Interfejs użytkownika dostępny w wielu językach do wyboru – w tym polskim i angielskim</w:t>
            </w:r>
          </w:p>
          <w:p w14:paraId="2CE4CEA5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lastRenderedPageBreak/>
              <w:t>4.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Możliwość tworzenia pulpitów wirtualnych, przenoszenia aplikacji pomiędzy pulpitami i przełączanie się pomiędzy pulpitami za pomocą skrótów klawiaturowych lub GUI.</w:t>
            </w:r>
          </w:p>
          <w:p w14:paraId="60D84B0F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5.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Wbudowane w system operacyjny minimum dwie przeglądarki Internetowe</w:t>
            </w:r>
          </w:p>
          <w:p w14:paraId="64C4645A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6.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5D4AABBB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7.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Zlokalizowane w języku polskim, co najmniej następujące elementy: menu, pomoc, komunikaty systemowe, menedżer plików.</w:t>
            </w:r>
          </w:p>
          <w:p w14:paraId="14AB1960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8.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Graficzne środowisko instalacji i konfiguracji dostępne w języku polskim</w:t>
            </w:r>
          </w:p>
          <w:p w14:paraId="02F935B2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9.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Wbudowany system pomocy w języku polskim.</w:t>
            </w:r>
          </w:p>
          <w:p w14:paraId="2D8D9B86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10.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Możliwość przystosowania stanowiska dla osób niepełnosprawnych (np. słabo widzących).</w:t>
            </w:r>
          </w:p>
          <w:p w14:paraId="2C941D74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11.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Możliwość dokonywania aktualizacji i poprawek systemu poprzez mechanizm zarządzany przez administratora systemu Zamawiającego.</w:t>
            </w:r>
          </w:p>
          <w:p w14:paraId="493AB758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12.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Możliwość dostarczania poprawek do systemu operacyjnego w modelu peer-to-peer.</w:t>
            </w:r>
          </w:p>
          <w:p w14:paraId="6C987A64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13.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Możliwość sterowania czasem dostarczania nowych wersji systemu operacyjnego, możliwość centralnego opóźniania dostarczania nowej wersji o minimum 4 miesiące.</w:t>
            </w:r>
          </w:p>
          <w:p w14:paraId="309C3CD9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14.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Zabezpieczony hasłem hierarchiczny dostęp do systemu, konta i profile użytkowników zarządzane zdalnie; praca systemu w trybie ochrony kont użytkowników.</w:t>
            </w:r>
          </w:p>
          <w:p w14:paraId="74D727AC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15.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Możliwość dołączenia systemu do usługi katalogowej on-premise lub w chmurze.</w:t>
            </w:r>
          </w:p>
          <w:p w14:paraId="7D19DF53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16.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Umożliwienie zablokowania urządzenia w ramach danego konta tylko do uruchamiania wybranej aplikacji - tryb "kiosk".</w:t>
            </w:r>
          </w:p>
          <w:p w14:paraId="64997E71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17.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14:paraId="6F94A8AA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18.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Zdalna pomoc i współdzielenie aplikacji – możliwość zdalnego przejęcia sesji zalogowanego użytkownika celem rozwiązania problemu z komputerem.</w:t>
            </w:r>
          </w:p>
          <w:p w14:paraId="35176603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19.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Transakcyjny system plików pozwalający na stosowanie przydziałów (ang. quota) na dysku dla użytkowników oraz zapewniający większą niezawodność i pozwalający tworzyć kopie zapasowe.</w:t>
            </w:r>
          </w:p>
          <w:p w14:paraId="5DB15C6D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20.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Oprogramowanie dla tworzenia kopii zapasowych (Backup); automatyczne wykonywanie kopii plików z możliwością automatycznego przywrócenia wersji wcześniejszej.</w:t>
            </w:r>
          </w:p>
          <w:p w14:paraId="7833AB8B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21.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Możliwość przywracania obrazu plików systemowych do uprzednio zapisanej postaci.</w:t>
            </w:r>
          </w:p>
          <w:p w14:paraId="7148ED8D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22.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Możliwość przywracania systemu operacyjnego do stanu początkowego z pozostawieniem plików użytkownika.</w:t>
            </w:r>
          </w:p>
          <w:p w14:paraId="15CE3662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23.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Możliwość blokowania lub dopuszczania dowolnych urządzeń peryferyjnych za pomocą polityk grupowych (np. przy użyciu numerów identyfikacyjnych sprzętu)."</w:t>
            </w:r>
          </w:p>
          <w:p w14:paraId="23090055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24.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Wbudowany mechanizm wirtualizacji typu hypervisor."</w:t>
            </w:r>
          </w:p>
          <w:p w14:paraId="2B5E6F3B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25.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Wbudowana możliwość zdalnego dostępu do systemu i pracy zdalnej z wykorzystaniem pełnego interfejsu graficznego.</w:t>
            </w:r>
          </w:p>
          <w:p w14:paraId="60DE06AB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26.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Dostępność bezpłatnych biuletynów bezpieczeństwa związanych z działaniem systemu operacyjnego.</w:t>
            </w:r>
          </w:p>
          <w:p w14:paraId="40B2BEF7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27.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Wbudowana zapora internetowa (firewall) dla ochrony połączeń internetowych, zintegrowana z systemem konsola do zarządzania ustawieniami zapory i regułami IP v4 i v6.</w:t>
            </w:r>
          </w:p>
          <w:p w14:paraId="2454D257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28.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65160774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lastRenderedPageBreak/>
              <w:t>29.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14:paraId="1928E1A8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30.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Wbudowany system uwierzytelnienia dwuskładnikowego oparty o certyfikat lub klucz prywatny oraz PIN lub uwierzytelnienie biometryczne.</w:t>
            </w:r>
          </w:p>
          <w:p w14:paraId="5065AED1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31.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Wbudowane mechanizmy ochrony antywirusowej i przeciw złośliwemu oprogramowaniu z zapewnionymi bezpłatnymi aktualizacjami.</w:t>
            </w:r>
          </w:p>
          <w:p w14:paraId="67F05806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32.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Wbudowany system szyfrowania dysku twardego ze wsparciem modułu TPM</w:t>
            </w:r>
          </w:p>
          <w:p w14:paraId="0A6DBEB1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33.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Możliwość tworzenia i przechowywania kopii zapasowych kluczy odzyskiwania do szyfrowania dysku w usługach katalogowych.</w:t>
            </w:r>
          </w:p>
          <w:p w14:paraId="2F393DFB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34.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Możliwość tworzenia wirtualnych kart inteligentnych.</w:t>
            </w:r>
          </w:p>
          <w:p w14:paraId="420B8A12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35.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Wsparcie dla firmware UEFI i funkcji bezpiecznego rozruchu (Secure Boot)</w:t>
            </w:r>
          </w:p>
          <w:p w14:paraId="4FBC9DBE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36.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Wbudowany w system, wykorzystywany automatycznie przez wbudowane przeglądarki filtr reputacyjny URL.</w:t>
            </w:r>
          </w:p>
          <w:p w14:paraId="11FC6DA0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37.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Wsparcie dla IPSEC oparte na politykach – wdrażanie IPSEC oparte na zestawach reguł definiujących ustawienia zarządzanych w sposób centralny.</w:t>
            </w:r>
          </w:p>
          <w:p w14:paraId="1C06404F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38.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Mechanizmy logowania w oparciu o:</w:t>
            </w:r>
          </w:p>
          <w:p w14:paraId="36DDDE7B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a.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Login i hasło,</w:t>
            </w:r>
          </w:p>
          <w:p w14:paraId="78ACEEF8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b.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Karty inteligentne i certyfikaty (smartcard),</w:t>
            </w:r>
          </w:p>
          <w:p w14:paraId="1D589B94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c.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Wirtualne karty inteligentne i certyfikaty (logowanie w oparciu o certyfikat chroniony poprzez moduł TPM),</w:t>
            </w:r>
          </w:p>
          <w:p w14:paraId="6B553D6D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Certyfikat/Klucz i PIN</w:t>
            </w:r>
          </w:p>
          <w:p w14:paraId="4022756F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e.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Certyfikat/Klucz i uwierzytelnienie biometryczne</w:t>
            </w:r>
          </w:p>
          <w:p w14:paraId="05000077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39.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Wsparcie dla uwierzytelniania na bazie Kerberos v. 5</w:t>
            </w:r>
          </w:p>
          <w:p w14:paraId="6C1E803D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40.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Wbudowany agent do zbierania danych na temat zagrożeń na stacji roboczej.</w:t>
            </w:r>
          </w:p>
          <w:p w14:paraId="692A880A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41.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Wsparcie .NET Framework 2.x, 3.x i 4.x – możliwość uruchomienia aplikacji działających we wskazanych środowiskach</w:t>
            </w:r>
          </w:p>
          <w:p w14:paraId="1FB1C66B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42.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Wsparcie dla VBScript – możliwość uruchamiania interpretera poleceń</w:t>
            </w:r>
          </w:p>
          <w:p w14:paraId="0215C819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43.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>Wsparcie dla PowerShell 5.x – możliwość uruchamiania interpretera poleceń</w:t>
            </w:r>
          </w:p>
          <w:p w14:paraId="18AA16AA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</w:p>
          <w:p w14:paraId="50343859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Jako równoważny dopuszcza się również system Windows 10 EDU x64 w polskiej wersji językowej przeznaczony dla sektora edukacyjnego</w:t>
            </w:r>
          </w:p>
          <w:p w14:paraId="7E628ED6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  <w:tr w:rsidR="0079200B" w:rsidRPr="00293224" w14:paraId="31C9B9A9" w14:textId="77777777" w:rsidTr="0079200B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8C3C4" w14:textId="77777777" w:rsidR="0079200B" w:rsidRPr="00293224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B0661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Gwarancja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07859" w14:textId="77777777" w:rsidR="00FB1B13" w:rsidRPr="009B1B99" w:rsidRDefault="00FB1B13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FB1B13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Gwarancja </w:t>
            </w:r>
            <w:r w:rsidRPr="009B1B99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na </w:t>
            </w:r>
            <w:r w:rsidRPr="009B1B99">
              <w:rPr>
                <w:rFonts w:asciiTheme="majorHAnsi" w:hAnsiTheme="majorHAnsi" w:cstheme="majorHAnsi"/>
                <w:bCs/>
                <w:sz w:val="18"/>
                <w:szCs w:val="18"/>
                <w:u w:val="single"/>
                <w:lang w:val="de-DE"/>
              </w:rPr>
              <w:t>laptopa 36 m-cy on</w:t>
            </w:r>
            <w:r w:rsidRPr="009B1B99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- site</w:t>
            </w:r>
          </w:p>
          <w:p w14:paraId="2355E89E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Oświadczenie producenta komputera, że w przypadku nie wywiązywania się z obowiązków gwarancyjnych oferenta lub firmy serwisującej, przejmie na siebie wszelkie zobowiązania związane z serwisem.</w:t>
            </w:r>
          </w:p>
        </w:tc>
      </w:tr>
      <w:tr w:rsidR="0079200B" w:rsidRPr="00293224" w14:paraId="1695E073" w14:textId="77777777" w:rsidTr="0079200B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44E14" w14:textId="77777777" w:rsidR="0079200B" w:rsidRPr="00293224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42C42" w14:textId="77777777" w:rsidR="0079200B" w:rsidRPr="00293224" w:rsidRDefault="0079200B" w:rsidP="0079200B">
            <w:pPr>
              <w:tabs>
                <w:tab w:val="left" w:pos="213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Wsparcie techniczne producenta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2B564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- możliwość weryfikacji u producenta konfiguracji fabrycznej zakupionego sprzętu </w:t>
            </w:r>
          </w:p>
          <w:p w14:paraId="41A5C03A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- możliwość weryfikacji na stronie producenta posiadanej/wykupionej gwarancji</w:t>
            </w:r>
          </w:p>
          <w:p w14:paraId="0ECC5780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- możliwość weryfikacji statusu naprawy urządzenia po podaniu unikalnego numeru seryjnego</w:t>
            </w:r>
          </w:p>
          <w:p w14:paraId="50458897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- Naprawy gwarancyjne  urządzeń muszą być realizowany przez Producenta lub Autoryzowanego Partnera Serwisowego Producenta.</w:t>
            </w:r>
          </w:p>
        </w:tc>
      </w:tr>
      <w:tr w:rsidR="0079200B" w:rsidRPr="00293224" w14:paraId="774EC2F2" w14:textId="77777777" w:rsidTr="0079200B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05C38" w14:textId="77777777" w:rsidR="0079200B" w:rsidRPr="00293224" w:rsidRDefault="0079200B" w:rsidP="00281068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E8BE9" w14:textId="77777777" w:rsidR="0079200B" w:rsidRPr="00293224" w:rsidRDefault="0079200B" w:rsidP="0079200B">
            <w:pPr>
              <w:tabs>
                <w:tab w:val="left" w:pos="213"/>
              </w:tabs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Wymagania dodatkowe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A52FF" w14:textId="77777777" w:rsidR="0079200B" w:rsidRPr="00293224" w:rsidRDefault="0079200B" w:rsidP="009B1B9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Zamawiający zastrzega sobie prawo sprawdzenia pełnej zgodności parametrów oferowanego sprzętu  z wymogami niniejszej SIWZ. W tym celu Wykonawcy na wezwanie Zamawiającego dostarczą do siedziby Zamawiającego w terminie 5 dni od daty otrzymania wezwania, próbkę oferowanego sprzętu. . W odniesieniu do  programowania mogą zostać dostarczone licencje tymczasowe, w pełni zgodne z oferowanymi.  Ocena złożonych próbek zostanie dokonana przez Komisję Przetargową na zasadzie spełnia / nie spełnia. Z badania każdej próbki zostanie sporządzony protokół. Pozytywna ocena próbki będzie oznaczała zgodność próbki (oferty) z treścią SIWZ. Niezgodność próbki z SIWZ chociażby w zakresie </w:t>
            </w: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lastRenderedPageBreak/>
              <w:t>jednego parametru podlegającemu badaniu bądź nieprzedłożenie wymaganej próbki w sposób i terminie wymaganym przez Zamawiającego będzie oznaczało negatywny wynik oceny próbki i będzie skutkowało odrzuceniem oferty na podstawie art. 89 ust. 1 pkt 2 ustawy z dnia 29 stycznia 2004 r. Prawo zamówień publicznych (Dz. U. z 201</w:t>
            </w:r>
            <w:r w:rsidR="0083531E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9</w:t>
            </w: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r. poz. 1</w:t>
            </w:r>
            <w:r w:rsidR="0083531E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986</w:t>
            </w: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ze zm.), tj. z uwagi na fakt, że treść oferty nie odpowiada treści specyfikacji istotnych warunków zamówienia. Szczegółowy sposób przygotowania i złożenia próbek zostanie dostarczony wykonawcom wraz z wezwaniem do złożenia próbek</w:t>
            </w:r>
          </w:p>
        </w:tc>
      </w:tr>
    </w:tbl>
    <w:p w14:paraId="2399B49A" w14:textId="77777777" w:rsidR="00E8146F" w:rsidRPr="00293224" w:rsidRDefault="00E8146F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5AB246FE" w14:textId="77777777" w:rsidR="00E8146F" w:rsidRPr="00293224" w:rsidRDefault="00E8146F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45A7051" w14:textId="77777777" w:rsidR="00E8146F" w:rsidRPr="00293224" w:rsidRDefault="00E8146F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1C939870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54BBF53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5F7CDA9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E99A590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57713EA2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E7CA4F8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7ED188F2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477F975C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4DE908C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95C0274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9D713CE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1B1F7C63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1F39E6F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1A11D235" w14:textId="77777777" w:rsidR="0079200B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38B9F27A" w14:textId="77777777" w:rsidR="00293224" w:rsidRDefault="00293224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50980723" w14:textId="77777777" w:rsidR="00293224" w:rsidRDefault="00293224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7356BB3A" w14:textId="77777777" w:rsidR="00293224" w:rsidRPr="00293224" w:rsidRDefault="00293224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159A764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477782F7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4EE81D30" w14:textId="77777777" w:rsidR="0079200B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39B4A403" w14:textId="77777777" w:rsidR="00797B5C" w:rsidRDefault="00797B5C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204DE4E" w14:textId="77777777" w:rsidR="003341C6" w:rsidRDefault="003341C6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FD140A8" w14:textId="77777777" w:rsidR="003341C6" w:rsidRDefault="003341C6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49AA6391" w14:textId="77777777" w:rsidR="003341C6" w:rsidRPr="00293224" w:rsidRDefault="003341C6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8BA994E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199800D5" w14:textId="77777777" w:rsidR="0079200B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7764A765" w14:textId="77777777" w:rsidR="00797B5C" w:rsidRDefault="00797B5C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B76BA7C" w14:textId="77777777" w:rsidR="00797B5C" w:rsidRPr="00293224" w:rsidRDefault="00797B5C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44DD1D5C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71BC2511" w14:textId="77777777" w:rsidR="009B1B99" w:rsidRDefault="009B1B99" w:rsidP="005C6C87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9E6E46D" w14:textId="77777777" w:rsidR="0079200B" w:rsidRPr="00293224" w:rsidRDefault="0079200B" w:rsidP="005C6C87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93224">
        <w:rPr>
          <w:rFonts w:asciiTheme="majorHAnsi" w:hAnsiTheme="majorHAnsi" w:cstheme="majorHAnsi"/>
          <w:b/>
          <w:sz w:val="24"/>
          <w:szCs w:val="24"/>
        </w:rPr>
        <w:t>Parametry techniczne MONITOR</w:t>
      </w:r>
    </w:p>
    <w:p w14:paraId="09D60F21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tbl>
      <w:tblPr>
        <w:tblW w:w="5540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8"/>
        <w:gridCol w:w="3014"/>
        <w:gridCol w:w="11761"/>
      </w:tblGrid>
      <w:tr w:rsidR="0079200B" w:rsidRPr="00293224" w14:paraId="73754A92" w14:textId="77777777" w:rsidTr="0079200B">
        <w:trPr>
          <w:trHeight w:val="284"/>
        </w:trPr>
        <w:tc>
          <w:tcPr>
            <w:tcW w:w="235" w:type="pct"/>
            <w:shd w:val="clear" w:color="auto" w:fill="auto"/>
            <w:vAlign w:val="center"/>
          </w:tcPr>
          <w:p w14:paraId="740F1D2F" w14:textId="77777777" w:rsidR="0079200B" w:rsidRPr="00293224" w:rsidRDefault="0079200B" w:rsidP="0079200B">
            <w:pPr>
              <w:pStyle w:val="Tabelapozycja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US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02DF76C2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/>
                <w:sz w:val="18"/>
                <w:szCs w:val="18"/>
              </w:rPr>
              <w:t>Nazwa komponentu</w:t>
            </w:r>
          </w:p>
        </w:tc>
        <w:tc>
          <w:tcPr>
            <w:tcW w:w="3793" w:type="pct"/>
            <w:shd w:val="clear" w:color="auto" w:fill="auto"/>
            <w:vAlign w:val="center"/>
          </w:tcPr>
          <w:p w14:paraId="51DBAC7E" w14:textId="77777777" w:rsidR="0079200B" w:rsidRPr="00293224" w:rsidRDefault="0079200B" w:rsidP="0079200B">
            <w:pPr>
              <w:spacing w:after="0" w:line="240" w:lineRule="auto"/>
              <w:ind w:left="-71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/>
                <w:sz w:val="18"/>
                <w:szCs w:val="18"/>
              </w:rPr>
              <w:t>Wymagane minimalne parametry techniczne komputerów</w:t>
            </w:r>
          </w:p>
        </w:tc>
      </w:tr>
      <w:tr w:rsidR="0079200B" w:rsidRPr="00293224" w14:paraId="648F9B21" w14:textId="77777777" w:rsidTr="0079200B">
        <w:trPr>
          <w:trHeight w:val="284"/>
        </w:trPr>
        <w:tc>
          <w:tcPr>
            <w:tcW w:w="235" w:type="pct"/>
          </w:tcPr>
          <w:p w14:paraId="75BAA9FD" w14:textId="77777777" w:rsidR="0079200B" w:rsidRPr="00293224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14:paraId="15183EEE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Monitor</w:t>
            </w:r>
          </w:p>
        </w:tc>
        <w:tc>
          <w:tcPr>
            <w:tcW w:w="3793" w:type="pct"/>
          </w:tcPr>
          <w:p w14:paraId="5E32F937" w14:textId="77777777" w:rsidR="0079200B" w:rsidRPr="00293224" w:rsidRDefault="0079200B" w:rsidP="009B1B9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Monitor będzie wykorzystywany dla potrzeb aplikacji biurowych, obróbki zdjęć lub wideo. W ofercie należy podać nazwę producenta, typ, model, oraz numer katalogowy oferowanego monitora</w:t>
            </w:r>
          </w:p>
        </w:tc>
      </w:tr>
      <w:tr w:rsidR="0079200B" w:rsidRPr="00293224" w14:paraId="206F73A0" w14:textId="77777777" w:rsidTr="0079200B">
        <w:trPr>
          <w:trHeight w:val="284"/>
        </w:trPr>
        <w:tc>
          <w:tcPr>
            <w:tcW w:w="235" w:type="pct"/>
          </w:tcPr>
          <w:p w14:paraId="743F2D42" w14:textId="77777777" w:rsidR="0079200B" w:rsidRPr="00293224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14:paraId="36B828E0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Wielkość ekranu</w:t>
            </w:r>
          </w:p>
        </w:tc>
        <w:tc>
          <w:tcPr>
            <w:tcW w:w="3793" w:type="pct"/>
          </w:tcPr>
          <w:p w14:paraId="5204E26E" w14:textId="77777777" w:rsidR="0079200B" w:rsidRPr="00293224" w:rsidRDefault="0079200B" w:rsidP="009B1B99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293" w:name="_Toc6914175"/>
            <w:bookmarkStart w:id="294" w:name="_Toc6914339"/>
            <w:bookmarkStart w:id="295" w:name="_Toc6986443"/>
            <w:bookmarkStart w:id="296" w:name="_Toc6987548"/>
            <w:bookmarkStart w:id="297" w:name="_Toc7003527"/>
            <w:bookmarkStart w:id="298" w:name="_Toc7163873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Przekątna ekranu min. 21,5”</w:t>
            </w:r>
            <w:bookmarkEnd w:id="293"/>
            <w:bookmarkEnd w:id="294"/>
            <w:bookmarkEnd w:id="295"/>
            <w:bookmarkEnd w:id="296"/>
            <w:bookmarkEnd w:id="297"/>
            <w:bookmarkEnd w:id="298"/>
          </w:p>
        </w:tc>
      </w:tr>
      <w:tr w:rsidR="0079200B" w:rsidRPr="00293224" w14:paraId="5B74F7F4" w14:textId="77777777" w:rsidTr="0079200B">
        <w:trPr>
          <w:trHeight w:val="284"/>
        </w:trPr>
        <w:tc>
          <w:tcPr>
            <w:tcW w:w="235" w:type="pct"/>
          </w:tcPr>
          <w:p w14:paraId="6EB3768C" w14:textId="77777777" w:rsidR="0079200B" w:rsidRPr="00293224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14:paraId="75D7C640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Nominalna rozdzielczość</w:t>
            </w:r>
          </w:p>
        </w:tc>
        <w:tc>
          <w:tcPr>
            <w:tcW w:w="3793" w:type="pct"/>
          </w:tcPr>
          <w:p w14:paraId="71DD8CF1" w14:textId="77777777" w:rsidR="0079200B" w:rsidRPr="00293224" w:rsidRDefault="0079200B" w:rsidP="0079200B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bookmarkStart w:id="299" w:name="_Toc6914176"/>
            <w:bookmarkStart w:id="300" w:name="_Toc6914340"/>
            <w:bookmarkStart w:id="301" w:name="_Toc6986444"/>
            <w:bookmarkStart w:id="302" w:name="_Toc6987549"/>
            <w:bookmarkStart w:id="303" w:name="_Toc7003528"/>
            <w:bookmarkStart w:id="304" w:name="_Toc7163874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rozdzielczość nie mniejsza niż: FHD (1920 x 1080</w:t>
            </w: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)</w:t>
            </w:r>
            <w:bookmarkEnd w:id="299"/>
            <w:bookmarkEnd w:id="300"/>
            <w:bookmarkEnd w:id="301"/>
            <w:bookmarkEnd w:id="302"/>
            <w:bookmarkEnd w:id="303"/>
            <w:bookmarkEnd w:id="304"/>
          </w:p>
        </w:tc>
      </w:tr>
      <w:tr w:rsidR="0079200B" w:rsidRPr="00293224" w14:paraId="7028FB9C" w14:textId="77777777" w:rsidTr="0079200B">
        <w:trPr>
          <w:trHeight w:val="284"/>
        </w:trPr>
        <w:tc>
          <w:tcPr>
            <w:tcW w:w="235" w:type="pct"/>
          </w:tcPr>
          <w:p w14:paraId="315935F7" w14:textId="77777777" w:rsidR="0079200B" w:rsidRPr="00293224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14:paraId="467814E7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Odświeżanie</w:t>
            </w:r>
          </w:p>
        </w:tc>
        <w:tc>
          <w:tcPr>
            <w:tcW w:w="3793" w:type="pct"/>
          </w:tcPr>
          <w:p w14:paraId="07C6C966" w14:textId="77777777" w:rsidR="0079200B" w:rsidRPr="00293224" w:rsidRDefault="0079200B" w:rsidP="0079200B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bookmarkStart w:id="305" w:name="_Toc6914177"/>
            <w:bookmarkStart w:id="306" w:name="_Toc6914341"/>
            <w:bookmarkStart w:id="307" w:name="_Toc6986445"/>
            <w:bookmarkStart w:id="308" w:name="_Toc6987550"/>
            <w:bookmarkStart w:id="309" w:name="_Toc7003529"/>
            <w:bookmarkStart w:id="310" w:name="_Toc7163875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Max. 6ms</w:t>
            </w:r>
            <w:bookmarkEnd w:id="305"/>
            <w:bookmarkEnd w:id="306"/>
            <w:bookmarkEnd w:id="307"/>
            <w:bookmarkEnd w:id="308"/>
            <w:bookmarkEnd w:id="309"/>
            <w:bookmarkEnd w:id="310"/>
          </w:p>
        </w:tc>
      </w:tr>
      <w:tr w:rsidR="0079200B" w:rsidRPr="00293224" w14:paraId="49131A6A" w14:textId="77777777" w:rsidTr="0079200B">
        <w:trPr>
          <w:trHeight w:val="284"/>
        </w:trPr>
        <w:tc>
          <w:tcPr>
            <w:tcW w:w="235" w:type="pct"/>
          </w:tcPr>
          <w:p w14:paraId="6F497A4B" w14:textId="77777777" w:rsidR="0079200B" w:rsidRPr="00293224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14:paraId="70E57B5D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Kąty widzenia</w:t>
            </w:r>
          </w:p>
        </w:tc>
        <w:tc>
          <w:tcPr>
            <w:tcW w:w="3793" w:type="pct"/>
          </w:tcPr>
          <w:p w14:paraId="2EBAA32F" w14:textId="77777777" w:rsidR="0079200B" w:rsidRPr="00293224" w:rsidRDefault="0079200B" w:rsidP="0079200B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bookmarkStart w:id="311" w:name="_Toc6914178"/>
            <w:bookmarkStart w:id="312" w:name="_Toc6914342"/>
            <w:bookmarkStart w:id="313" w:name="_Toc6986446"/>
            <w:bookmarkStart w:id="314" w:name="_Toc6987551"/>
            <w:bookmarkStart w:id="315" w:name="_Toc7003530"/>
            <w:bookmarkStart w:id="316" w:name="_Toc7163876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Kąty widzenia min. 178 stopni w pionie i min. 178 stopni w poziomie</w:t>
            </w:r>
            <w:bookmarkEnd w:id="311"/>
            <w:bookmarkEnd w:id="312"/>
            <w:bookmarkEnd w:id="313"/>
            <w:bookmarkEnd w:id="314"/>
            <w:bookmarkEnd w:id="315"/>
            <w:bookmarkEnd w:id="316"/>
          </w:p>
        </w:tc>
      </w:tr>
      <w:tr w:rsidR="0079200B" w:rsidRPr="00293224" w14:paraId="56DB4B3A" w14:textId="77777777" w:rsidTr="0079200B">
        <w:trPr>
          <w:trHeight w:val="284"/>
        </w:trPr>
        <w:tc>
          <w:tcPr>
            <w:tcW w:w="235" w:type="pct"/>
          </w:tcPr>
          <w:p w14:paraId="7CE93443" w14:textId="77777777" w:rsidR="0079200B" w:rsidRPr="00293224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14:paraId="1986F3CA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Plamka</w:t>
            </w:r>
          </w:p>
        </w:tc>
        <w:tc>
          <w:tcPr>
            <w:tcW w:w="3793" w:type="pct"/>
          </w:tcPr>
          <w:p w14:paraId="69435330" w14:textId="77777777" w:rsidR="0079200B" w:rsidRPr="00293224" w:rsidRDefault="0079200B" w:rsidP="0079200B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bookmarkStart w:id="317" w:name="_Toc6914179"/>
            <w:bookmarkStart w:id="318" w:name="_Toc6914343"/>
            <w:bookmarkStart w:id="319" w:name="_Toc6986447"/>
            <w:bookmarkStart w:id="320" w:name="_Toc6987552"/>
            <w:bookmarkStart w:id="321" w:name="_Toc7003531"/>
            <w:bookmarkStart w:id="322" w:name="_Toc7163877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Wielkość plamki (pojedyńczego piksela) maksymalna – 0.250 mm</w:t>
            </w:r>
            <w:bookmarkEnd w:id="317"/>
            <w:bookmarkEnd w:id="318"/>
            <w:bookmarkEnd w:id="319"/>
            <w:bookmarkEnd w:id="320"/>
            <w:bookmarkEnd w:id="321"/>
            <w:bookmarkEnd w:id="322"/>
          </w:p>
        </w:tc>
      </w:tr>
      <w:tr w:rsidR="0079200B" w:rsidRPr="00293224" w14:paraId="6E1B1189" w14:textId="77777777" w:rsidTr="0079200B">
        <w:trPr>
          <w:trHeight w:val="284"/>
        </w:trPr>
        <w:tc>
          <w:tcPr>
            <w:tcW w:w="235" w:type="pct"/>
          </w:tcPr>
          <w:p w14:paraId="35E1D466" w14:textId="77777777" w:rsidR="0079200B" w:rsidRPr="00293224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14:paraId="339E2F36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Gamut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RGB</w:t>
            </w:r>
          </w:p>
        </w:tc>
        <w:tc>
          <w:tcPr>
            <w:tcW w:w="3793" w:type="pct"/>
          </w:tcPr>
          <w:p w14:paraId="56860282" w14:textId="77777777" w:rsidR="0079200B" w:rsidRPr="00293224" w:rsidRDefault="0079200B" w:rsidP="0079200B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323" w:name="_Toc6914180"/>
            <w:bookmarkStart w:id="324" w:name="_Toc6914344"/>
            <w:bookmarkStart w:id="325" w:name="_Toc6986448"/>
            <w:bookmarkStart w:id="326" w:name="_Toc6987553"/>
            <w:bookmarkStart w:id="327" w:name="_Toc7003532"/>
            <w:bookmarkStart w:id="328" w:name="_Toc7163878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Nie mniejsza niż 72% RGB</w:t>
            </w:r>
            <w:bookmarkEnd w:id="323"/>
            <w:bookmarkEnd w:id="324"/>
            <w:bookmarkEnd w:id="325"/>
            <w:bookmarkEnd w:id="326"/>
            <w:bookmarkEnd w:id="327"/>
            <w:bookmarkEnd w:id="328"/>
          </w:p>
        </w:tc>
      </w:tr>
      <w:tr w:rsidR="0079200B" w:rsidRPr="00293224" w14:paraId="331D9FA5" w14:textId="77777777" w:rsidTr="0079200B">
        <w:trPr>
          <w:trHeight w:val="284"/>
        </w:trPr>
        <w:tc>
          <w:tcPr>
            <w:tcW w:w="235" w:type="pct"/>
          </w:tcPr>
          <w:p w14:paraId="1F7CAC95" w14:textId="77777777" w:rsidR="0079200B" w:rsidRPr="00293224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14:paraId="0CF594B1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Kontrast</w:t>
            </w:r>
          </w:p>
        </w:tc>
        <w:tc>
          <w:tcPr>
            <w:tcW w:w="3793" w:type="pct"/>
          </w:tcPr>
          <w:p w14:paraId="4456057F" w14:textId="77777777" w:rsidR="0079200B" w:rsidRPr="00293224" w:rsidRDefault="0079200B" w:rsidP="0079200B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329" w:name="_Toc6914181"/>
            <w:bookmarkStart w:id="330" w:name="_Toc6914345"/>
            <w:bookmarkStart w:id="331" w:name="_Toc6986449"/>
            <w:bookmarkStart w:id="332" w:name="_Toc6987554"/>
            <w:bookmarkStart w:id="333" w:name="_Toc7003533"/>
            <w:bookmarkStart w:id="334" w:name="_Toc7163879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Kontrast wyświetlacza nie mniejszy niż: 1000:1</w:t>
            </w:r>
            <w:bookmarkEnd w:id="329"/>
            <w:bookmarkEnd w:id="330"/>
            <w:bookmarkEnd w:id="331"/>
            <w:bookmarkEnd w:id="332"/>
            <w:bookmarkEnd w:id="333"/>
            <w:bookmarkEnd w:id="334"/>
          </w:p>
        </w:tc>
      </w:tr>
      <w:tr w:rsidR="0079200B" w:rsidRPr="00293224" w14:paraId="6CBCF599" w14:textId="77777777" w:rsidTr="0079200B">
        <w:trPr>
          <w:trHeight w:val="284"/>
        </w:trPr>
        <w:tc>
          <w:tcPr>
            <w:tcW w:w="235" w:type="pct"/>
          </w:tcPr>
          <w:p w14:paraId="128253DC" w14:textId="77777777" w:rsidR="0079200B" w:rsidRPr="00293224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14:paraId="2CD7ED60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Jasność</w:t>
            </w:r>
          </w:p>
        </w:tc>
        <w:tc>
          <w:tcPr>
            <w:tcW w:w="3793" w:type="pct"/>
          </w:tcPr>
          <w:p w14:paraId="72BA362B" w14:textId="77777777" w:rsidR="0079200B" w:rsidRPr="00293224" w:rsidRDefault="0079200B" w:rsidP="0079200B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335" w:name="_Toc6914182"/>
            <w:bookmarkStart w:id="336" w:name="_Toc6914346"/>
            <w:bookmarkStart w:id="337" w:name="_Toc6986450"/>
            <w:bookmarkStart w:id="338" w:name="_Toc6987555"/>
            <w:bookmarkStart w:id="339" w:name="_Toc7003534"/>
            <w:bookmarkStart w:id="340" w:name="_Toc7163880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Jasność wyświetlacza nie mniejsza niż 250 cd/m</w:t>
            </w:r>
            <w:r w:rsidRPr="00293224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2</w:t>
            </w:r>
            <w:bookmarkEnd w:id="335"/>
            <w:bookmarkEnd w:id="336"/>
            <w:bookmarkEnd w:id="337"/>
            <w:bookmarkEnd w:id="338"/>
            <w:bookmarkEnd w:id="339"/>
            <w:bookmarkEnd w:id="340"/>
          </w:p>
        </w:tc>
      </w:tr>
      <w:tr w:rsidR="0079200B" w:rsidRPr="00293224" w14:paraId="5AC8FFF6" w14:textId="77777777" w:rsidTr="0079200B">
        <w:trPr>
          <w:trHeight w:val="284"/>
        </w:trPr>
        <w:tc>
          <w:tcPr>
            <w:tcW w:w="235" w:type="pct"/>
          </w:tcPr>
          <w:p w14:paraId="2826D0AA" w14:textId="77777777" w:rsidR="0079200B" w:rsidRPr="00293224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14:paraId="741FDAC1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Porty/złącza</w:t>
            </w:r>
          </w:p>
        </w:tc>
        <w:tc>
          <w:tcPr>
            <w:tcW w:w="3793" w:type="pct"/>
          </w:tcPr>
          <w:p w14:paraId="05180585" w14:textId="77777777" w:rsidR="0079200B" w:rsidRPr="00293224" w:rsidRDefault="0079200B" w:rsidP="0079200B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bookmarkStart w:id="341" w:name="_Toc6914183"/>
            <w:bookmarkStart w:id="342" w:name="_Toc6914347"/>
            <w:bookmarkStart w:id="343" w:name="_Toc6986451"/>
            <w:bookmarkStart w:id="344" w:name="_Toc6987556"/>
            <w:bookmarkStart w:id="345" w:name="_Toc7003535"/>
            <w:bookmarkStart w:id="346" w:name="_Toc7163881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Minimalna ilość dostępnych złącz monitorze:</w:t>
            </w:r>
            <w:bookmarkEnd w:id="341"/>
            <w:bookmarkEnd w:id="342"/>
            <w:bookmarkEnd w:id="343"/>
            <w:bookmarkEnd w:id="344"/>
            <w:bookmarkEnd w:id="345"/>
            <w:bookmarkEnd w:id="346"/>
          </w:p>
          <w:p w14:paraId="059865E9" w14:textId="77777777" w:rsidR="0079200B" w:rsidRPr="00293224" w:rsidRDefault="0079200B" w:rsidP="00281068">
            <w:pPr>
              <w:pStyle w:val="Akapitzlist"/>
              <w:numPr>
                <w:ilvl w:val="0"/>
                <w:numId w:val="51"/>
              </w:numPr>
              <w:spacing w:after="0" w:line="240" w:lineRule="auto"/>
              <w:contextualSpacing w:val="0"/>
              <w:outlineLvl w:val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bookmarkStart w:id="347" w:name="_Toc6914184"/>
            <w:bookmarkStart w:id="348" w:name="_Toc6914348"/>
            <w:bookmarkStart w:id="349" w:name="_Toc6986452"/>
            <w:bookmarkStart w:id="350" w:name="_Toc6987557"/>
            <w:bookmarkStart w:id="351" w:name="_Toc7003536"/>
            <w:bookmarkStart w:id="352" w:name="_Toc7163882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4 x USB 3.0 (HUB USB wbudowany w obudowę monitora)</w:t>
            </w:r>
            <w:bookmarkEnd w:id="347"/>
            <w:bookmarkEnd w:id="348"/>
            <w:bookmarkEnd w:id="349"/>
            <w:bookmarkEnd w:id="350"/>
            <w:bookmarkEnd w:id="351"/>
            <w:bookmarkEnd w:id="352"/>
          </w:p>
          <w:p w14:paraId="428A3DAA" w14:textId="77777777" w:rsidR="0079200B" w:rsidRPr="00293224" w:rsidRDefault="0079200B" w:rsidP="00281068">
            <w:pPr>
              <w:pStyle w:val="Akapitzlist"/>
              <w:numPr>
                <w:ilvl w:val="0"/>
                <w:numId w:val="51"/>
              </w:numPr>
              <w:spacing w:after="0" w:line="240" w:lineRule="auto"/>
              <w:contextualSpacing w:val="0"/>
              <w:outlineLvl w:val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bookmarkStart w:id="353" w:name="_Toc6914185"/>
            <w:bookmarkStart w:id="354" w:name="_Toc6914349"/>
            <w:bookmarkStart w:id="355" w:name="_Toc6986453"/>
            <w:bookmarkStart w:id="356" w:name="_Toc6987558"/>
            <w:bookmarkStart w:id="357" w:name="_Toc7003537"/>
            <w:bookmarkStart w:id="358" w:name="_Toc7163883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1 x HDMI</w:t>
            </w:r>
            <w:bookmarkEnd w:id="353"/>
            <w:bookmarkEnd w:id="354"/>
            <w:bookmarkEnd w:id="355"/>
            <w:bookmarkEnd w:id="356"/>
            <w:bookmarkEnd w:id="357"/>
            <w:bookmarkEnd w:id="358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</w:p>
          <w:p w14:paraId="4C6C6811" w14:textId="77777777" w:rsidR="0079200B" w:rsidRPr="00293224" w:rsidRDefault="0079200B" w:rsidP="00281068">
            <w:pPr>
              <w:pStyle w:val="Akapitzlist"/>
              <w:numPr>
                <w:ilvl w:val="0"/>
                <w:numId w:val="51"/>
              </w:numPr>
              <w:spacing w:after="0" w:line="240" w:lineRule="auto"/>
              <w:contextualSpacing w:val="0"/>
              <w:outlineLvl w:val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bookmarkStart w:id="359" w:name="_Toc6914186"/>
            <w:bookmarkStart w:id="360" w:name="_Toc6914350"/>
            <w:bookmarkStart w:id="361" w:name="_Toc6986454"/>
            <w:bookmarkStart w:id="362" w:name="_Toc6987559"/>
            <w:bookmarkStart w:id="363" w:name="_Toc7003538"/>
            <w:bookmarkStart w:id="364" w:name="_Toc7163884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1 x DisplayPort</w:t>
            </w:r>
            <w:bookmarkEnd w:id="359"/>
            <w:bookmarkEnd w:id="360"/>
            <w:bookmarkEnd w:id="361"/>
            <w:bookmarkEnd w:id="362"/>
            <w:bookmarkEnd w:id="363"/>
            <w:bookmarkEnd w:id="364"/>
          </w:p>
          <w:p w14:paraId="75E12EB0" w14:textId="77777777" w:rsidR="0079200B" w:rsidRPr="00293224" w:rsidRDefault="0079200B" w:rsidP="00281068">
            <w:pPr>
              <w:pStyle w:val="Akapitzlist"/>
              <w:numPr>
                <w:ilvl w:val="0"/>
                <w:numId w:val="51"/>
              </w:numPr>
              <w:spacing w:after="0" w:line="240" w:lineRule="auto"/>
              <w:contextualSpacing w:val="0"/>
              <w:outlineLvl w:val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bookmarkStart w:id="365" w:name="_Toc6914187"/>
            <w:bookmarkStart w:id="366" w:name="_Toc6914351"/>
            <w:bookmarkStart w:id="367" w:name="_Toc6986455"/>
            <w:bookmarkStart w:id="368" w:name="_Toc6987560"/>
            <w:bookmarkStart w:id="369" w:name="_Toc7003539"/>
            <w:bookmarkStart w:id="370" w:name="_Toc7163885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1 x D-SUB (VGA)</w:t>
            </w:r>
            <w:bookmarkEnd w:id="365"/>
            <w:bookmarkEnd w:id="366"/>
            <w:bookmarkEnd w:id="367"/>
            <w:bookmarkEnd w:id="368"/>
            <w:bookmarkEnd w:id="369"/>
            <w:bookmarkEnd w:id="370"/>
          </w:p>
        </w:tc>
      </w:tr>
      <w:tr w:rsidR="0079200B" w:rsidRPr="00293224" w14:paraId="70268FA4" w14:textId="77777777" w:rsidTr="0079200B">
        <w:trPr>
          <w:trHeight w:val="284"/>
        </w:trPr>
        <w:tc>
          <w:tcPr>
            <w:tcW w:w="235" w:type="pct"/>
          </w:tcPr>
          <w:p w14:paraId="6C105B1A" w14:textId="77777777" w:rsidR="0079200B" w:rsidRPr="00293224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14:paraId="4A83F360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Kable/przejściówki</w:t>
            </w:r>
          </w:p>
        </w:tc>
        <w:tc>
          <w:tcPr>
            <w:tcW w:w="3793" w:type="pct"/>
          </w:tcPr>
          <w:p w14:paraId="431C7853" w14:textId="77777777" w:rsidR="0079200B" w:rsidRPr="00293224" w:rsidRDefault="0079200B" w:rsidP="0079200B">
            <w:p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Do monitora producent dołącza minimum kable:</w:t>
            </w:r>
          </w:p>
          <w:p w14:paraId="3640E8D0" w14:textId="77777777" w:rsidR="0079200B" w:rsidRPr="00293224" w:rsidRDefault="0079200B" w:rsidP="00281068">
            <w:pPr>
              <w:pStyle w:val="Akapitzlist"/>
              <w:numPr>
                <w:ilvl w:val="0"/>
                <w:numId w:val="53"/>
              </w:numPr>
              <w:autoSpaceDN w:val="0"/>
              <w:spacing w:after="0" w:line="240" w:lineRule="auto"/>
              <w:contextualSpacing w:val="0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DisplayPort</w:t>
            </w:r>
            <w:proofErr w:type="spellEnd"/>
          </w:p>
          <w:p w14:paraId="7330332C" w14:textId="77777777" w:rsidR="0079200B" w:rsidRPr="00293224" w:rsidRDefault="0079200B" w:rsidP="00281068">
            <w:pPr>
              <w:pStyle w:val="Akapitzlist"/>
              <w:numPr>
                <w:ilvl w:val="0"/>
                <w:numId w:val="53"/>
              </w:numPr>
              <w:autoSpaceDN w:val="0"/>
              <w:spacing w:after="0" w:line="240" w:lineRule="auto"/>
              <w:contextualSpacing w:val="0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VGA</w:t>
            </w:r>
          </w:p>
          <w:p w14:paraId="1B28275B" w14:textId="77777777" w:rsidR="0079200B" w:rsidRPr="00293224" w:rsidRDefault="0079200B" w:rsidP="00281068">
            <w:pPr>
              <w:pStyle w:val="Akapitzlist"/>
              <w:numPr>
                <w:ilvl w:val="0"/>
                <w:numId w:val="53"/>
              </w:numPr>
              <w:autoSpaceDN w:val="0"/>
              <w:spacing w:after="0" w:line="240" w:lineRule="auto"/>
              <w:contextualSpacing w:val="0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USB 3.0</w:t>
            </w:r>
          </w:p>
          <w:p w14:paraId="6E7A9803" w14:textId="77777777" w:rsidR="0079200B" w:rsidRPr="00293224" w:rsidRDefault="0079200B" w:rsidP="00281068">
            <w:pPr>
              <w:pStyle w:val="Akapitzlist"/>
              <w:numPr>
                <w:ilvl w:val="0"/>
                <w:numId w:val="53"/>
              </w:numPr>
              <w:autoSpaceDN w:val="0"/>
              <w:spacing w:after="0" w:line="240" w:lineRule="auto"/>
              <w:contextualSpacing w:val="0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Kabel zasilający</w:t>
            </w:r>
          </w:p>
        </w:tc>
      </w:tr>
      <w:tr w:rsidR="0079200B" w:rsidRPr="00293224" w14:paraId="2C43A558" w14:textId="77777777" w:rsidTr="0079200B">
        <w:trPr>
          <w:trHeight w:val="284"/>
        </w:trPr>
        <w:tc>
          <w:tcPr>
            <w:tcW w:w="235" w:type="pct"/>
          </w:tcPr>
          <w:p w14:paraId="12617DCB" w14:textId="77777777" w:rsidR="0079200B" w:rsidRPr="00293224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14:paraId="412387EC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Stopa/Podstawa monitora</w:t>
            </w:r>
          </w:p>
        </w:tc>
        <w:tc>
          <w:tcPr>
            <w:tcW w:w="3793" w:type="pct"/>
          </w:tcPr>
          <w:p w14:paraId="0B2244E6" w14:textId="77777777" w:rsidR="0079200B" w:rsidRPr="00293224" w:rsidRDefault="0079200B" w:rsidP="0079200B">
            <w:p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Musi umożliwiać:</w:t>
            </w:r>
          </w:p>
          <w:p w14:paraId="3CB9EF11" w14:textId="77777777" w:rsidR="0079200B" w:rsidRPr="00293224" w:rsidRDefault="0079200B" w:rsidP="00281068">
            <w:pPr>
              <w:numPr>
                <w:ilvl w:val="0"/>
                <w:numId w:val="52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obrót w poziomie min. 90 stopni ( -45 / +45 )</w:t>
            </w:r>
          </w:p>
          <w:p w14:paraId="44152BE7" w14:textId="77777777" w:rsidR="0079200B" w:rsidRPr="00293224" w:rsidRDefault="0079200B" w:rsidP="00281068">
            <w:pPr>
              <w:numPr>
                <w:ilvl w:val="0"/>
                <w:numId w:val="52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przechylenie w pionie min. 30 stopni do tyłu</w:t>
            </w:r>
          </w:p>
          <w:p w14:paraId="7B4216C1" w14:textId="77777777" w:rsidR="0079200B" w:rsidRPr="00293224" w:rsidRDefault="0079200B" w:rsidP="00281068">
            <w:pPr>
              <w:numPr>
                <w:ilvl w:val="0"/>
                <w:numId w:val="52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regulacja wysokości o wartości min. 110 mm</w:t>
            </w:r>
          </w:p>
          <w:p w14:paraId="316FE226" w14:textId="77777777" w:rsidR="0079200B" w:rsidRPr="00293224" w:rsidRDefault="0079200B" w:rsidP="00281068">
            <w:pPr>
              <w:numPr>
                <w:ilvl w:val="0"/>
                <w:numId w:val="52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Obrót (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Pivot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) 90 stopni</w:t>
            </w:r>
          </w:p>
        </w:tc>
      </w:tr>
      <w:tr w:rsidR="0079200B" w:rsidRPr="00293224" w14:paraId="6EDBFB3F" w14:textId="77777777" w:rsidTr="0079200B">
        <w:trPr>
          <w:trHeight w:val="284"/>
        </w:trPr>
        <w:tc>
          <w:tcPr>
            <w:tcW w:w="235" w:type="pct"/>
          </w:tcPr>
          <w:p w14:paraId="3A2AFD22" w14:textId="77777777" w:rsidR="0079200B" w:rsidRPr="00293224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14:paraId="1E3DC4DD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Obudowa</w:t>
            </w:r>
          </w:p>
        </w:tc>
        <w:tc>
          <w:tcPr>
            <w:tcW w:w="3793" w:type="pct"/>
          </w:tcPr>
          <w:p w14:paraId="42B61F03" w14:textId="77777777" w:rsidR="0079200B" w:rsidRPr="00293224" w:rsidRDefault="0079200B" w:rsidP="00281068">
            <w:pPr>
              <w:numPr>
                <w:ilvl w:val="0"/>
                <w:numId w:val="52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musi umożliwiać zastosowanie zabezpieczenia fizycznego w postaci linki metalowej (złącze blokady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Kensingtona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)</w:t>
            </w:r>
          </w:p>
          <w:p w14:paraId="5FD08FED" w14:textId="77777777" w:rsidR="0079200B" w:rsidRPr="00293224" w:rsidRDefault="0079200B" w:rsidP="00281068">
            <w:pPr>
              <w:numPr>
                <w:ilvl w:val="0"/>
                <w:numId w:val="52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Możliwość zainstalowania komputera na ścianie przy wykorzystaniu ściennego systemu montażowego VESA z możliwością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beznarzędziowego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demontażu stopy. </w:t>
            </w:r>
          </w:p>
          <w:p w14:paraId="5F2E6F22" w14:textId="77777777" w:rsidR="0079200B" w:rsidRPr="00293224" w:rsidRDefault="0079200B" w:rsidP="00281068">
            <w:pPr>
              <w:numPr>
                <w:ilvl w:val="0"/>
                <w:numId w:val="52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Wbudowane w obudowę przyciski umożliwiające włączenie, wyłączenie oraz zmianę ustawień wyświetlania monitora</w:t>
            </w:r>
          </w:p>
          <w:p w14:paraId="136A44BE" w14:textId="77777777" w:rsidR="0079200B" w:rsidRPr="00293224" w:rsidRDefault="0079200B" w:rsidP="00281068">
            <w:pPr>
              <w:numPr>
                <w:ilvl w:val="0"/>
                <w:numId w:val="52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lastRenderedPageBreak/>
              <w:t>Obudowa trwale oznaczona nazwą producenta, numerem seryjnym i katalogowym pozwalającym na jednoznaczna identyfikacje zaoferowanego monitora</w:t>
            </w:r>
          </w:p>
        </w:tc>
      </w:tr>
      <w:tr w:rsidR="0079200B" w:rsidRPr="00293224" w14:paraId="15BCD7F9" w14:textId="77777777" w:rsidTr="0079200B">
        <w:trPr>
          <w:trHeight w:val="284"/>
        </w:trPr>
        <w:tc>
          <w:tcPr>
            <w:tcW w:w="235" w:type="pct"/>
          </w:tcPr>
          <w:p w14:paraId="08429202" w14:textId="77777777" w:rsidR="0079200B" w:rsidRPr="00293224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14:paraId="7CE7FC69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Bezpieczeństwo</w:t>
            </w:r>
          </w:p>
        </w:tc>
        <w:tc>
          <w:tcPr>
            <w:tcW w:w="3793" w:type="pct"/>
          </w:tcPr>
          <w:p w14:paraId="6ACB565B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Złącze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typu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Kensington Lock</w:t>
            </w:r>
          </w:p>
        </w:tc>
      </w:tr>
      <w:tr w:rsidR="0079200B" w:rsidRPr="00293224" w14:paraId="3D6E29D8" w14:textId="77777777" w:rsidTr="0079200B">
        <w:trPr>
          <w:trHeight w:val="284"/>
        </w:trPr>
        <w:tc>
          <w:tcPr>
            <w:tcW w:w="235" w:type="pct"/>
          </w:tcPr>
          <w:p w14:paraId="08B62920" w14:textId="77777777" w:rsidR="0079200B" w:rsidRPr="00293224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14:paraId="4F5476E8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Zasilacz</w:t>
            </w:r>
          </w:p>
        </w:tc>
        <w:tc>
          <w:tcPr>
            <w:tcW w:w="3793" w:type="pct"/>
          </w:tcPr>
          <w:p w14:paraId="76628AA7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Zasilacz wbudowany w obudowie monitora. </w:t>
            </w:r>
          </w:p>
        </w:tc>
      </w:tr>
      <w:tr w:rsidR="0079200B" w:rsidRPr="00293224" w14:paraId="361EF53D" w14:textId="77777777" w:rsidTr="0079200B">
        <w:trPr>
          <w:trHeight w:val="284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2301" w14:textId="77777777" w:rsidR="0079200B" w:rsidRPr="00293224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A78B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Zużycie energii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5297" w14:textId="77777777" w:rsidR="0079200B" w:rsidRPr="00293224" w:rsidRDefault="0079200B" w:rsidP="00281068">
            <w:pPr>
              <w:numPr>
                <w:ilvl w:val="0"/>
                <w:numId w:val="52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Maksymalne zużycie energii nie może przekraczać: 60W przy wykorzystaniu HUB USB</w:t>
            </w:r>
          </w:p>
          <w:p w14:paraId="6340558D" w14:textId="77777777" w:rsidR="0079200B" w:rsidRPr="00293224" w:rsidRDefault="0079200B" w:rsidP="00281068">
            <w:pPr>
              <w:numPr>
                <w:ilvl w:val="0"/>
                <w:numId w:val="52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Zużycie energii w trypie uśpienia nie może przekraczać 0.5 W</w:t>
            </w:r>
          </w:p>
        </w:tc>
      </w:tr>
      <w:tr w:rsidR="0079200B" w:rsidRPr="00293224" w14:paraId="5B3D6AA4" w14:textId="77777777" w:rsidTr="0079200B">
        <w:trPr>
          <w:trHeight w:val="284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F808" w14:textId="77777777" w:rsidR="0079200B" w:rsidRPr="00293224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20B3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Certyfikaty i standardy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4C0A" w14:textId="77777777" w:rsidR="0079200B" w:rsidRPr="00293224" w:rsidRDefault="0079200B" w:rsidP="00281068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ENERGY STAR</w:t>
            </w:r>
          </w:p>
          <w:p w14:paraId="772B13BD" w14:textId="77777777" w:rsidR="0079200B" w:rsidRPr="00293224" w:rsidRDefault="0079200B" w:rsidP="00281068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ISO 9241-307</w:t>
            </w:r>
          </w:p>
          <w:p w14:paraId="4AA14075" w14:textId="77777777" w:rsidR="0079200B" w:rsidRPr="00293224" w:rsidRDefault="0079200B" w:rsidP="00281068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TCO 7.0</w:t>
            </w:r>
          </w:p>
          <w:p w14:paraId="273299A7" w14:textId="77777777" w:rsidR="0079200B" w:rsidRPr="00293224" w:rsidRDefault="0079200B" w:rsidP="00281068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TCO Edge</w:t>
            </w:r>
          </w:p>
        </w:tc>
      </w:tr>
      <w:tr w:rsidR="0079200B" w:rsidRPr="00293224" w14:paraId="37EE8F54" w14:textId="77777777" w:rsidTr="0079200B">
        <w:trPr>
          <w:trHeight w:val="284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0A6" w14:textId="77777777" w:rsidR="0079200B" w:rsidRPr="00293224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CFCD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Gwarancja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A9BD" w14:textId="77777777" w:rsidR="0079200B" w:rsidRPr="003341C6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8"/>
                <w:szCs w:val="18"/>
                <w:lang w:val="de-DE"/>
              </w:rPr>
            </w:pPr>
            <w:r w:rsidRPr="002C29D9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min. 3 lata</w:t>
            </w:r>
          </w:p>
        </w:tc>
      </w:tr>
      <w:tr w:rsidR="0079200B" w:rsidRPr="00293224" w14:paraId="51F41614" w14:textId="77777777" w:rsidTr="0079200B">
        <w:trPr>
          <w:trHeight w:val="284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50EC" w14:textId="77777777" w:rsidR="0079200B" w:rsidRPr="00293224" w:rsidRDefault="0079200B" w:rsidP="00281068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4B8B" w14:textId="77777777" w:rsidR="0079200B" w:rsidRPr="00293224" w:rsidRDefault="0079200B" w:rsidP="0079200B">
            <w:pPr>
              <w:tabs>
                <w:tab w:val="left" w:pos="213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Wsparcie techniczne producenta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FD38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- możliwość weryfikacji na stronie producenta modelu monitora </w:t>
            </w:r>
          </w:p>
          <w:p w14:paraId="766B3292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- możliwość weryfikacji na stronie producenta posiadanej/wykupionej gwarancji</w:t>
            </w:r>
          </w:p>
          <w:p w14:paraId="097FF418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- możliwość weryfikacji statusu naprawy urządzenia po podaniu unikalnego numeru seryjnego</w:t>
            </w:r>
          </w:p>
          <w:p w14:paraId="0CC3E34F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- Naprawy gwarancyjne  urządzeń muszą być realizowany przez Producenta lub Autoryzowanego Partnera Serwisowego Producenta.</w:t>
            </w:r>
          </w:p>
        </w:tc>
      </w:tr>
    </w:tbl>
    <w:p w14:paraId="1BFFE8F1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439819B3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3D1ED20D" w14:textId="77777777" w:rsidR="00E8146F" w:rsidRPr="00293224" w:rsidRDefault="00E8146F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26D1762" w14:textId="77777777" w:rsidR="00E8146F" w:rsidRPr="00293224" w:rsidRDefault="00E8146F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E270291" w14:textId="77777777" w:rsidR="00E8146F" w:rsidRPr="00293224" w:rsidRDefault="00E8146F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99A20BD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78E69EA4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4260EB52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1B307871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D893DC0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512B928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3A55F52B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EAB50F6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5D4D94C7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45184F7" w14:textId="77777777" w:rsidR="0079200B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4666B612" w14:textId="77777777" w:rsidR="00293224" w:rsidRDefault="00293224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D63AF2C" w14:textId="77777777" w:rsidR="00293224" w:rsidRDefault="00293224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44414A3" w14:textId="77777777" w:rsidR="00293224" w:rsidRDefault="00293224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2D8692F" w14:textId="77777777" w:rsidR="00293224" w:rsidRDefault="00293224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3482437" w14:textId="77777777" w:rsidR="002C29D9" w:rsidRDefault="002C29D9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1A21A4A" w14:textId="77777777" w:rsidR="002C29D9" w:rsidRDefault="002C29D9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2D74739" w14:textId="77777777" w:rsidR="002C29D9" w:rsidRPr="00293224" w:rsidRDefault="002C29D9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77D43457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2E8D742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5996B6F2" w14:textId="77777777" w:rsidR="0079200B" w:rsidRPr="00293224" w:rsidRDefault="0079200B" w:rsidP="005C6C87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93224">
        <w:rPr>
          <w:rFonts w:asciiTheme="majorHAnsi" w:hAnsiTheme="majorHAnsi" w:cstheme="majorHAnsi"/>
          <w:b/>
          <w:sz w:val="24"/>
          <w:szCs w:val="24"/>
        </w:rPr>
        <w:t>Parametry techniczne KOMPUTERY STACJONARNE</w:t>
      </w:r>
    </w:p>
    <w:p w14:paraId="05F5560F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FF31F65" w14:textId="77777777" w:rsidR="0079200B" w:rsidRPr="00293224" w:rsidRDefault="0079200B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tbl>
      <w:tblPr>
        <w:tblW w:w="5000" w:type="pct"/>
        <w:tblInd w:w="-469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4"/>
        <w:gridCol w:w="2631"/>
        <w:gridCol w:w="10667"/>
      </w:tblGrid>
      <w:tr w:rsidR="0079200B" w:rsidRPr="00293224" w14:paraId="5BA9BED7" w14:textId="77777777" w:rsidTr="0079200B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82409" w14:textId="77777777" w:rsidR="0079200B" w:rsidRPr="00293224" w:rsidRDefault="0079200B" w:rsidP="0079200B">
            <w:pPr>
              <w:pStyle w:val="Tabelapozycja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US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B258A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/>
                <w:sz w:val="18"/>
                <w:szCs w:val="18"/>
              </w:rPr>
              <w:t>Nazwa komponentu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C08C8" w14:textId="77777777" w:rsidR="0079200B" w:rsidRPr="00293224" w:rsidRDefault="0079200B" w:rsidP="0079200B">
            <w:pPr>
              <w:spacing w:after="0" w:line="240" w:lineRule="auto"/>
              <w:ind w:left="-71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/>
                <w:sz w:val="18"/>
                <w:szCs w:val="18"/>
              </w:rPr>
              <w:t>Wymagane minimalne parametry techniczne komputerów</w:t>
            </w:r>
          </w:p>
        </w:tc>
      </w:tr>
      <w:tr w:rsidR="0079200B" w:rsidRPr="00293224" w14:paraId="37BF74C9" w14:textId="77777777" w:rsidTr="0079200B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B244F" w14:textId="77777777" w:rsidR="0079200B" w:rsidRPr="00293224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CBB3F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Komputer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843D8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Komputer będzie wykorzystywany dla potrzeb aplikacji biurowych, dostępu do Internetu oraz poczty elektronicznej, jako lokalna baza danych, stacja programistyczna. W ofercie należy podać nazwę producenta, typ, model, oraz numer katalogowy oferowanego sprzętu.</w:t>
            </w:r>
          </w:p>
        </w:tc>
      </w:tr>
      <w:tr w:rsidR="0079200B" w:rsidRPr="00293224" w14:paraId="4A0BC629" w14:textId="77777777" w:rsidTr="0079200B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00927" w14:textId="77777777" w:rsidR="0079200B" w:rsidRPr="00293224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BF79C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Obudowa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6D85D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Typu small form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factor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z obsługą kart PCI Express wyłącznie o niskim profilu.</w:t>
            </w:r>
          </w:p>
          <w:p w14:paraId="05574693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Fabrycznie umożliwiająca montaż min. 2 kieszeni: 1 szt. na napęd optyczny (dopuszcza się stosowanie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napedów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slim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) zewnętrzna, 1 szt. 3,5”na standardowy dysk twardy</w:t>
            </w:r>
          </w:p>
          <w:p w14:paraId="003B2BBB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Wyposażona w czytnik kart multimedialnych </w:t>
            </w:r>
          </w:p>
          <w:p w14:paraId="79094C7E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- Obudowa trwale oznaczona nazwą producenta, nazwą komputera, numerem MTM, PN, numerem seryjnym</w:t>
            </w:r>
          </w:p>
          <w:p w14:paraId="74C87A61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- Wyposażona w budowany głośnik o mocy min. 1.5W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79200B" w:rsidRPr="00293224" w14:paraId="40CA505C" w14:textId="77777777" w:rsidTr="0079200B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DF487" w14:textId="77777777" w:rsidR="0079200B" w:rsidRPr="00293224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AAC85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Zasilacz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93D1C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Zasilacz maksymalnie 180W o </w:t>
            </w:r>
            <w:r w:rsidR="002C29D9" w:rsidRPr="00293224">
              <w:rPr>
                <w:rFonts w:asciiTheme="majorHAnsi" w:hAnsiTheme="majorHAnsi" w:cstheme="majorHAnsi"/>
                <w:sz w:val="18"/>
                <w:szCs w:val="18"/>
              </w:rPr>
              <w:t>sprawności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minimum 85%</w:t>
            </w:r>
          </w:p>
        </w:tc>
      </w:tr>
      <w:tr w:rsidR="0079200B" w:rsidRPr="00293224" w14:paraId="3DF0DCD5" w14:textId="77777777" w:rsidTr="0079200B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9B68F" w14:textId="77777777" w:rsidR="0079200B" w:rsidRPr="00293224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D5D52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Chipset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1F6AC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Dostosowany do zaoferowanego procesora</w:t>
            </w:r>
          </w:p>
        </w:tc>
      </w:tr>
      <w:tr w:rsidR="0079200B" w:rsidRPr="00293224" w14:paraId="26D67EFF" w14:textId="77777777" w:rsidTr="0079200B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4A1A2" w14:textId="77777777" w:rsidR="0079200B" w:rsidRPr="00293224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99DEB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Płyta główna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C0096" w14:textId="77777777" w:rsidR="0079200B" w:rsidRPr="00293224" w:rsidRDefault="0079200B" w:rsidP="002C29D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Zaprojektowana i wyprodukowana przez producenta komputera.</w:t>
            </w:r>
          </w:p>
          <w:p w14:paraId="516F4785" w14:textId="77777777" w:rsidR="0079200B" w:rsidRPr="00293224" w:rsidRDefault="0079200B" w:rsidP="002C29D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Wyposażona w złącza min.:</w:t>
            </w:r>
          </w:p>
          <w:p w14:paraId="351788AB" w14:textId="77777777" w:rsidR="0079200B" w:rsidRPr="00293224" w:rsidRDefault="0079200B" w:rsidP="00281068">
            <w:pPr>
              <w:pStyle w:val="Akapitzlist"/>
              <w:numPr>
                <w:ilvl w:val="0"/>
                <w:numId w:val="60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1 x PCI Express 3.0 x</w:t>
            </w:r>
            <w:r w:rsidRPr="0029322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16,</w:t>
            </w:r>
          </w:p>
          <w:p w14:paraId="62E2C94F" w14:textId="77777777" w:rsidR="0079200B" w:rsidRPr="00293224" w:rsidRDefault="0079200B" w:rsidP="00281068">
            <w:pPr>
              <w:pStyle w:val="Akapitzlist"/>
              <w:numPr>
                <w:ilvl w:val="0"/>
                <w:numId w:val="60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1 x PCI Express 3.0 x1,</w:t>
            </w:r>
          </w:p>
          <w:p w14:paraId="3151B697" w14:textId="77777777" w:rsidR="0079200B" w:rsidRPr="00293224" w:rsidRDefault="0079200B" w:rsidP="00281068">
            <w:pPr>
              <w:pStyle w:val="Akapitzlist"/>
              <w:numPr>
                <w:ilvl w:val="0"/>
                <w:numId w:val="60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2 x M.2 z czego min. 1 przeznaczona dla dysku SSD z obsługą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PCIe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NVMe</w:t>
            </w:r>
            <w:proofErr w:type="spellEnd"/>
          </w:p>
        </w:tc>
      </w:tr>
      <w:tr w:rsidR="0079200B" w:rsidRPr="00293224" w14:paraId="6AB60673" w14:textId="77777777" w:rsidTr="0079200B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2C2B3" w14:textId="77777777" w:rsidR="0079200B" w:rsidRPr="00293224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3FA22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Procesor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FD188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Procesor klasy x86, zaprojektowany do pracy w komputerach stacjonarnych, Intel®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Core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™ i3-8100 (3.60 GHz, 6 MB Cache) lub równoważny na poziomie wydajności liczonej w punktach na podstawie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PerformanceTest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w teście CPU Mark według wyników opublikowanych na http://www.cpubenchmark.net/. Wykonawca w składanej ofercie winien podać dokładny model oferowanego podzespołu.</w:t>
            </w:r>
          </w:p>
        </w:tc>
      </w:tr>
      <w:tr w:rsidR="0079200B" w:rsidRPr="00293224" w14:paraId="5F7CA0D0" w14:textId="77777777" w:rsidTr="0079200B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264E2" w14:textId="77777777" w:rsidR="0079200B" w:rsidRPr="00293224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51CA7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Pamięć operacyjna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8F163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Min. 4GB DDR4 2400MHz z możliwością rozszerzenia do 32 GB </w:t>
            </w:r>
          </w:p>
          <w:p w14:paraId="6B4117B6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Ilość banków pamięci: min. 2 szt.</w:t>
            </w:r>
          </w:p>
          <w:p w14:paraId="3B379C86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Ilość wolnych banków pamięci: min. 1 szt.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79200B" w:rsidRPr="00293224" w14:paraId="6F20A346" w14:textId="77777777" w:rsidTr="0079200B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22720" w14:textId="77777777" w:rsidR="0079200B" w:rsidRPr="00293224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3CF1D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Dysk twardy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D793B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Min 500 GB 7200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obr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/min zawierający partycję RECOVERY umożliwiającą odtworzenie systemu operacyjnego fabrycznie zainstalowanego na komputerze po awarii. </w:t>
            </w:r>
          </w:p>
        </w:tc>
      </w:tr>
      <w:tr w:rsidR="0079200B" w:rsidRPr="00293224" w14:paraId="4C0D64DE" w14:textId="77777777" w:rsidTr="0079200B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4A246" w14:textId="77777777" w:rsidR="0079200B" w:rsidRPr="00293224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23C5B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Napęd optyczny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26299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Nagrywarka DVD +/-RW </w:t>
            </w:r>
          </w:p>
        </w:tc>
      </w:tr>
      <w:tr w:rsidR="0079200B" w:rsidRPr="00293224" w14:paraId="4DD9FED8" w14:textId="77777777" w:rsidTr="0079200B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377F5" w14:textId="77777777" w:rsidR="0079200B" w:rsidRPr="00293224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sv-SE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DCDA5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Karta graficzna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6EC0A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Zintegrowana karta graficzna wykorzystująca pamięć RAM systemu dynamicznie przydzielaną na potrzeby grafiki w trybie UMA (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Unified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Memory Access) – z możliwością dynamicznego przydzielenia pamięci.</w:t>
            </w:r>
          </w:p>
        </w:tc>
      </w:tr>
      <w:tr w:rsidR="0079200B" w:rsidRPr="00293224" w14:paraId="5FE5740B" w14:textId="77777777" w:rsidTr="0079200B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27BB0" w14:textId="77777777" w:rsidR="0079200B" w:rsidRPr="00293224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FD2E6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Audio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A91BB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Karta dźwiękowa zintegrowana z płytą główną, zgodna z High Definition. </w:t>
            </w:r>
          </w:p>
        </w:tc>
      </w:tr>
      <w:tr w:rsidR="0079200B" w:rsidRPr="00293224" w14:paraId="46CA520B" w14:textId="77777777" w:rsidTr="0079200B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1C449" w14:textId="77777777" w:rsidR="0079200B" w:rsidRPr="00293224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3C26A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Karta sieciowa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6488F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LAN 10/100/1000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Mbit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/s z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funkją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PXE oraz Wake on LAN</w:t>
            </w:r>
          </w:p>
        </w:tc>
      </w:tr>
      <w:tr w:rsidR="0079200B" w:rsidRPr="00293224" w14:paraId="350326C3" w14:textId="77777777" w:rsidTr="0079200B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3D65" w14:textId="77777777" w:rsidR="0079200B" w:rsidRPr="00293224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23DE2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Porty/złącza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CDA0C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Wbudowane porty/złącza: </w:t>
            </w:r>
          </w:p>
          <w:p w14:paraId="6565DB1E" w14:textId="77777777" w:rsidR="0079200B" w:rsidRPr="00293224" w:rsidRDefault="0079200B" w:rsidP="0079200B">
            <w:pPr>
              <w:spacing w:after="0" w:line="240" w:lineRule="auto"/>
              <w:ind w:left="708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Wideo różnego typu umożliwiające elastyczne podłączenie urządzenia bez stosowania przejściówek lub adapterów za pomocą min:</w:t>
            </w:r>
          </w:p>
          <w:p w14:paraId="0F940929" w14:textId="77777777" w:rsidR="0079200B" w:rsidRPr="00293224" w:rsidRDefault="0079200B" w:rsidP="0079200B">
            <w:pPr>
              <w:spacing w:after="0" w:line="240" w:lineRule="auto"/>
              <w:ind w:left="708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- 1 x VGA, </w:t>
            </w:r>
          </w:p>
          <w:p w14:paraId="3D3015A7" w14:textId="77777777" w:rsidR="0079200B" w:rsidRPr="00293224" w:rsidRDefault="0079200B" w:rsidP="0079200B">
            <w:pPr>
              <w:spacing w:after="0" w:line="240" w:lineRule="auto"/>
              <w:ind w:left="708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- 1 x DP,</w:t>
            </w:r>
          </w:p>
          <w:p w14:paraId="78BB8480" w14:textId="77777777" w:rsidR="0079200B" w:rsidRPr="00293224" w:rsidRDefault="0079200B" w:rsidP="0079200B">
            <w:pPr>
              <w:spacing w:after="0" w:line="240" w:lineRule="auto"/>
              <w:ind w:left="708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- 1 x HDMI</w:t>
            </w:r>
          </w:p>
          <w:p w14:paraId="4CD724BA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Pozostałe porty/złącza:</w:t>
            </w:r>
          </w:p>
          <w:p w14:paraId="74A8C1B8" w14:textId="77777777" w:rsidR="0079200B" w:rsidRPr="00293224" w:rsidRDefault="0079200B" w:rsidP="0079200B">
            <w:pPr>
              <w:spacing w:after="0" w:line="240" w:lineRule="auto"/>
              <w:ind w:left="708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- 4 x USB </w:t>
            </w:r>
          </w:p>
          <w:p w14:paraId="091C9AFF" w14:textId="77777777" w:rsidR="0079200B" w:rsidRPr="00293224" w:rsidRDefault="0079200B" w:rsidP="0079200B">
            <w:pPr>
              <w:spacing w:after="0" w:line="240" w:lineRule="auto"/>
              <w:ind w:left="708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- port sieciowy RJ-45, </w:t>
            </w:r>
          </w:p>
          <w:p w14:paraId="2972D286" w14:textId="77777777" w:rsidR="0079200B" w:rsidRPr="00293224" w:rsidRDefault="0079200B" w:rsidP="0079200B">
            <w:pPr>
              <w:spacing w:after="0" w:line="240" w:lineRule="auto"/>
              <w:ind w:left="708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porty słuchawek i mikrofonu na przednim lub tylnym panelu obudowy</w:t>
            </w:r>
          </w:p>
        </w:tc>
      </w:tr>
      <w:tr w:rsidR="0079200B" w:rsidRPr="00293224" w14:paraId="77931A4F" w14:textId="77777777" w:rsidTr="0079200B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2D6A3" w14:textId="77777777" w:rsidR="0079200B" w:rsidRPr="00293224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11637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Klawiatura/mysz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DFE25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Klawiatura przewodowa w układzie US</w:t>
            </w:r>
          </w:p>
          <w:p w14:paraId="5BEB93D4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Mysz przewodowa (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scroll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  <w:tr w:rsidR="0079200B" w:rsidRPr="00293224" w14:paraId="3A381E0D" w14:textId="77777777" w:rsidTr="0079200B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530EC" w14:textId="77777777" w:rsidR="0079200B" w:rsidRPr="00293224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2C10E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System operacyjny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4D81B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Microsoft Windows 10 Pro 64 bit</w:t>
            </w:r>
          </w:p>
          <w:p w14:paraId="1763491F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System operacyjny klasy PC musi spełniać następujące wymagania poprzez wbudowane mechanizmy, bez użycia dodatkowych aplikacji:</w:t>
            </w:r>
          </w:p>
          <w:p w14:paraId="56F8F56A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1.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Dostępne dwa rodzaje graficznego interfejsu użytkownika:</w:t>
            </w:r>
          </w:p>
          <w:p w14:paraId="27EBC478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a.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Klasyczny, umożliwiający obsługę przy pomocy klawiatury i myszy,</w:t>
            </w:r>
          </w:p>
          <w:p w14:paraId="1ADCE4B8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b.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Dotykowy umożliwiający sterowanie dotykiem na urządzeniach typu tablet lub monitorach dotykowych</w:t>
            </w:r>
          </w:p>
          <w:p w14:paraId="273F385E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2.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Funkcje związane z obsługą komputerów typu tablet, z wbudowanym modułem „uczenia się” pisma użytkownika – obsługa języka polskiego</w:t>
            </w:r>
          </w:p>
          <w:p w14:paraId="3F62399A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3.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Interfejs użytkownika dostępny w wielu językach do wyboru – w tym polskim i angielskim</w:t>
            </w:r>
          </w:p>
          <w:p w14:paraId="36489F6A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4.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Możliwość tworzenia pulpitów wirtualnych, przenoszenia aplikacji pomiędzy pulpitami i przełączanie się pomiędzy pulpitami za pomocą skrótów klawiaturowych lub GUI.</w:t>
            </w:r>
          </w:p>
          <w:p w14:paraId="1B187083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5.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Wbudowane w system operacyjny minimum dwie przeglądarki Internetowe</w:t>
            </w:r>
          </w:p>
          <w:p w14:paraId="13A1249D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6.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28065867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7.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Zlokalizowane w języku polskim, co najmniej następujące elementy: menu, pomoc, komunikaty systemowe, menedżer plików.</w:t>
            </w:r>
          </w:p>
          <w:p w14:paraId="167A3832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8.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Graficzne środowisko instalacji i konfiguracji dostępne w języku polskim</w:t>
            </w:r>
          </w:p>
          <w:p w14:paraId="69CA824B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9.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Wbudowany system pomocy w języku polskim.</w:t>
            </w:r>
          </w:p>
          <w:p w14:paraId="18F576ED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10.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Możliwość przystosowania stanowiska dla osób niepełnosprawnych (np. słabo widzących).</w:t>
            </w:r>
          </w:p>
          <w:p w14:paraId="1BE0295B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11.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Możliwość dokonywania aktualizacji i poprawek systemu poprzez mechanizm zarządzany przez administratora systemu Zamawiającego.</w:t>
            </w:r>
          </w:p>
          <w:p w14:paraId="019F57F0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12.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Możliwość dostarczania poprawek do systemu operacyjnego w modelu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peer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-to-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peer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58FD376D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13.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Możliwość sterowania czasem dostarczania nowych wersji systemu operacyjnego, możliwość centralnego opóźniania dostarczania nowej wersji o minimum 4 miesiące.</w:t>
            </w:r>
          </w:p>
          <w:p w14:paraId="05443502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14.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Zabezpieczony hasłem hierarchiczny dostęp do systemu, konta i profile użytkowników zarządzane zdalnie; praca systemu w trybie ochrony kont użytkowników.</w:t>
            </w:r>
          </w:p>
          <w:p w14:paraId="24B23597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15.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Możliwość dołączenia systemu do usługi katalogowej on-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premise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lub w chmurze.</w:t>
            </w:r>
          </w:p>
          <w:p w14:paraId="63BEAD9B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16.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Umożliwienie zablokowania urządzenia w ramach danego konta tylko do uruchamiania wybranej aplikacji - tryb "kiosk".</w:t>
            </w:r>
          </w:p>
          <w:p w14:paraId="251705A7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17.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14:paraId="7F40922F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18.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Zdalna pomoc i współdzielenie aplikacji – możliwość zdalnego przejęcia sesji zalogowanego użytkownika celem rozwiązania problemu z komputerem.</w:t>
            </w:r>
          </w:p>
          <w:p w14:paraId="6B350FF4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19.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Transakcyjny system plików pozwalający na stosowanie przydziałów (ang.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quota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) na dysku dla użytkowników oraz zapewniający większą niezawodność i pozwalający tworzyć kopie zapasowe.</w:t>
            </w:r>
          </w:p>
          <w:p w14:paraId="6DB1FFA5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20.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Oprogramowanie dla tworzenia kopii zapasowych (Backup); automatyczne wykonywanie kopii plików z możliwością automatycznego przywrócenia wersji wcześniejszej.</w:t>
            </w:r>
          </w:p>
          <w:p w14:paraId="60A94E75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21.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Możliwość przywracania obrazu plików systemowych do uprzednio zapisanej postaci.</w:t>
            </w:r>
          </w:p>
          <w:p w14:paraId="5A33BF89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22.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Możliwość przywracania systemu operacyjnego do stanu początkowego z pozostawieniem plików użytkownika.</w:t>
            </w:r>
          </w:p>
          <w:p w14:paraId="0E47CD3B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23.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Możliwość blokowania lub dopuszczania dowolnych urządzeń peryferyjnych za pomocą polityk grupowych (np. przy użyciu numerów identyfikacyjnych sprzętu)."</w:t>
            </w:r>
          </w:p>
          <w:p w14:paraId="7398F778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24.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Wbudowany mechanizm wirtualizacji typu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hypervisor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."</w:t>
            </w:r>
          </w:p>
          <w:p w14:paraId="4E5AA8C9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25.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Wbudowana możliwość zdalnego dostępu do systemu i pracy zdalnej z wykorzystaniem pełnego interfejsu graficznego.</w:t>
            </w:r>
          </w:p>
          <w:p w14:paraId="0709F9F8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26.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Dostępność bezpłatnych biuletynów bezpieczeństwa związanych z działaniem systemu operacyjnego.</w:t>
            </w:r>
          </w:p>
          <w:p w14:paraId="24C7557E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27.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Wbudowana zapora internetowa (firewall) dla ochrony połączeń internetowych, zintegrowana z systemem konsola do zarządzania ustawieniami zapory i regułami IP v4 i v6.</w:t>
            </w:r>
          </w:p>
          <w:p w14:paraId="0E2797AC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28.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1FF24D3F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29.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14:paraId="2D8A205C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30.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Wbudowany system uwierzytelnienia dwuskładnikowego oparty o certyfikat lub klucz prywatny oraz PIN lub uwierzytelnienie biometryczne.</w:t>
            </w:r>
          </w:p>
          <w:p w14:paraId="27084549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31.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Wbudowane mechanizmy ochrony antywirusowej i przeciw złośliwemu oprogramowaniu z zapewnionymi bezpłatnymi aktualizacjami.</w:t>
            </w:r>
          </w:p>
          <w:p w14:paraId="0356CF86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32.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Wbudowany system szyfrowania dysku twardego ze wsparciem modułu TPM</w:t>
            </w:r>
          </w:p>
          <w:p w14:paraId="3463FE87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33.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Możliwość tworzenia i przechowywania kopii zapasowych kluczy odzyskiwania do szyfrowania dysku w usługach katalogowych.</w:t>
            </w:r>
          </w:p>
          <w:p w14:paraId="7B285961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34.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Możliwość tworzenia wirtualnych kart inteligentnych.</w:t>
            </w:r>
          </w:p>
          <w:p w14:paraId="55F9E45C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35.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Wsparcie dla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firmware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UEFI i funkcji bezpiecznego rozruchu (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Secure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Boot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6EBA7CA7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36.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Wbudowany w system, wykorzystywany automatycznie przez wbudowane przeglądarki filtr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reputacyjny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URL.</w:t>
            </w:r>
          </w:p>
          <w:p w14:paraId="034D0DB4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37.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Wsparcie dla IPSEC oparte na politykach – wdrażanie IPSEC oparte na zestawach reguł definiujących ustawienia zarządzanych w sposób centralny.</w:t>
            </w:r>
          </w:p>
          <w:p w14:paraId="3E136FC2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38.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Mechanizmy logowania w oparciu o:</w:t>
            </w:r>
          </w:p>
          <w:p w14:paraId="0AB33641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a.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Login i hasło,</w:t>
            </w:r>
          </w:p>
          <w:p w14:paraId="18351EC0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b.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Karty inteligentne i certyfikaty (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smartcard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),</w:t>
            </w:r>
          </w:p>
          <w:p w14:paraId="48E97BFF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c.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Wirtualne karty inteligentne i certyfikaty (logowanie w oparciu o certyfikat chroniony poprzez moduł TPM),</w:t>
            </w:r>
          </w:p>
          <w:p w14:paraId="4046D415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d.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Certyfikat/Klucz i PIN</w:t>
            </w:r>
          </w:p>
          <w:p w14:paraId="7842F96D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e.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Certyfikat/Klucz i uwierzytelnienie biometryczne</w:t>
            </w:r>
          </w:p>
          <w:p w14:paraId="3C67B599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39.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Wsparcie dla uwierzytelniania na bazie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Kerberos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v. 5</w:t>
            </w:r>
          </w:p>
          <w:p w14:paraId="71AE70BE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40.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Wbudowany agent do zbierania danych na temat zagrożeń na stacji roboczej.</w:t>
            </w:r>
          </w:p>
          <w:p w14:paraId="4C2811C6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41.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Wsparcie .NET Framework 2.x, 3.x i 4.x – możliwość uruchomienia aplikacji działających we wskazanych środowiskach</w:t>
            </w:r>
          </w:p>
          <w:p w14:paraId="383EB05F" w14:textId="77777777" w:rsidR="0079200B" w:rsidRPr="00293224" w:rsidRDefault="0079200B" w:rsidP="007920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42.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Wsparcie dla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VBScript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– możliwość uruchamiania interpretera poleceń</w:t>
            </w:r>
          </w:p>
          <w:p w14:paraId="58010560" w14:textId="77777777" w:rsidR="0079200B" w:rsidRPr="00293224" w:rsidRDefault="0079200B" w:rsidP="0079200B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43.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Wsparcie dla PowerShell 5.x – możliwość uruchamiania interpretera poleceń </w:t>
            </w:r>
          </w:p>
        </w:tc>
      </w:tr>
      <w:tr w:rsidR="0079200B" w:rsidRPr="00293224" w14:paraId="335C72ED" w14:textId="77777777" w:rsidTr="0079200B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59AF6" w14:textId="77777777" w:rsidR="0079200B" w:rsidRPr="00293224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698B9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BIOS  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DC460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BIOS zgodny ze specyfikacją UEFI 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-  Możliwość, bez uruchamiania systemu operacyjnego z dysku twardego komputera lub innych podłączonych do niego urządzeń zewnętrznych informacji o: 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br/>
              <w:t>- modelu komputera, PN</w:t>
            </w:r>
          </w:p>
          <w:p w14:paraId="14F3888B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numerze seryjnym,</w:t>
            </w:r>
          </w:p>
          <w:p w14:paraId="5DCA051A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AssetTag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,</w:t>
            </w:r>
          </w:p>
          <w:p w14:paraId="2A3290A9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MAC Adres karty sieciowej,</w:t>
            </w:r>
          </w:p>
          <w:p w14:paraId="70E4718B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wersja Biosu wraz z datą produkcji,</w:t>
            </w:r>
          </w:p>
          <w:p w14:paraId="06E4CCA6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zainstalowanym procesorze, jego taktowaniu i ilości rdzeni</w:t>
            </w:r>
          </w:p>
          <w:p w14:paraId="128BA631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ilości pamięci RAM wraz z taktowaniem,</w:t>
            </w:r>
          </w:p>
          <w:p w14:paraId="12736DE3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- stanie pracy wentylatora na procesorze </w:t>
            </w:r>
          </w:p>
          <w:p w14:paraId="714B46E6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stanie pracy wentylatora w obudowie komputera</w:t>
            </w:r>
          </w:p>
          <w:p w14:paraId="6FEBD08D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napędach lub dyskach podłączonych do portów SATA oraz M.2 (model dysku i napędu optycznego)</w:t>
            </w:r>
          </w:p>
          <w:p w14:paraId="44AC99BF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Możliwość z poziomu Bios:</w:t>
            </w:r>
          </w:p>
          <w:p w14:paraId="2C931D37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wyłączenia/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włącznia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portów USB zarówno z przodu jak i z tyłu obudowy</w:t>
            </w:r>
          </w:p>
          <w:p w14:paraId="22D47EE1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wyłączenia selektywnego (pojedynczego) portów SATA,</w:t>
            </w:r>
          </w:p>
          <w:p w14:paraId="4D14448C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wyłączenia karty sieciowej, karty audio, portu szeregowego,</w:t>
            </w:r>
          </w:p>
          <w:p w14:paraId="1D967B4A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możliwość ustawienia portów USB w jednym z dwóch trybów:</w:t>
            </w:r>
          </w:p>
          <w:p w14:paraId="310483DA" w14:textId="77777777" w:rsidR="0079200B" w:rsidRPr="00293224" w:rsidRDefault="0079200B" w:rsidP="00281068">
            <w:pPr>
              <w:pStyle w:val="Akapitzlist"/>
              <w:numPr>
                <w:ilvl w:val="0"/>
                <w:numId w:val="59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użytkownik może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kopiowac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dane z urządzenia pamięci masowej podłączonego do pamięci USB na komputer ale nie może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kopiowac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danych z komputera na urządzenia pamięci masowej podłączone do portu USB</w:t>
            </w:r>
          </w:p>
          <w:p w14:paraId="1542FDFE" w14:textId="77777777" w:rsidR="0079200B" w:rsidRPr="00293224" w:rsidRDefault="0079200B" w:rsidP="00281068">
            <w:pPr>
              <w:pStyle w:val="Akapitzlist"/>
              <w:numPr>
                <w:ilvl w:val="0"/>
                <w:numId w:val="59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użytkownik nie może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kopiowac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danych z urządzenia pamięci masowej podłączonego do portu USB na komputer oraz nie może kopiować danych z komputera na urządzenia pamięci masowej </w:t>
            </w:r>
          </w:p>
          <w:p w14:paraId="4616AACD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ustawienia hasła: administratora, Power-On, HDD,</w:t>
            </w:r>
          </w:p>
          <w:p w14:paraId="6EA356C8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blokady aktualizacji BIOS bez podania hasła administratora</w:t>
            </w:r>
          </w:p>
          <w:p w14:paraId="0B452E78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wglądu w system zbierania logów (min. Informacja o update Bios, błędzie wentylatora na procesorze, wyczyszczeniu logów)  z możliwością czyszczenia logów</w:t>
            </w:r>
          </w:p>
          <w:p w14:paraId="78147626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alertowania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zmiany konfiguracji sprzętowej komputera </w:t>
            </w:r>
          </w:p>
          <w:p w14:paraId="440597BA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załadowania optymalnych ustawień Bios</w:t>
            </w:r>
          </w:p>
          <w:p w14:paraId="259A813B" w14:textId="77777777" w:rsidR="0079200B" w:rsidRPr="00293224" w:rsidRDefault="0079200B" w:rsidP="002C29D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- obsługa Bios za pomocą klawiatury i myszy </w:t>
            </w:r>
          </w:p>
        </w:tc>
      </w:tr>
      <w:tr w:rsidR="0079200B" w:rsidRPr="00293224" w14:paraId="142FFB2C" w14:textId="77777777" w:rsidTr="0079200B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1B44D" w14:textId="77777777" w:rsidR="0079200B" w:rsidRPr="00293224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EF5BE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Zintegrowany System Diagnostyczny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658F4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Wizualny system diagnostyczny producenta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dzialający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nawet w przypadku uszkodzenia dysku twardego z systemem operacyjnym komputera umożliwiający na wykonanie diagnostyki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następujacych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podzespołów:</w:t>
            </w:r>
          </w:p>
          <w:p w14:paraId="548F8E29" w14:textId="77777777" w:rsidR="0079200B" w:rsidRPr="00293224" w:rsidRDefault="0079200B" w:rsidP="00281068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wykonanie testu pamięci RAM </w:t>
            </w:r>
          </w:p>
          <w:p w14:paraId="224DAF1C" w14:textId="77777777" w:rsidR="0079200B" w:rsidRPr="00293224" w:rsidRDefault="0079200B" w:rsidP="00281068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test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dysku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twardego</w:t>
            </w:r>
            <w:proofErr w:type="spellEnd"/>
          </w:p>
          <w:p w14:paraId="19439473" w14:textId="77777777" w:rsidR="0079200B" w:rsidRPr="00293224" w:rsidRDefault="0079200B" w:rsidP="00281068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test monitora </w:t>
            </w:r>
          </w:p>
          <w:p w14:paraId="50A2B9FF" w14:textId="77777777" w:rsidR="0079200B" w:rsidRPr="00293224" w:rsidRDefault="0079200B" w:rsidP="00281068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test magistrali PCI-e</w:t>
            </w:r>
          </w:p>
          <w:p w14:paraId="0DC64AA6" w14:textId="77777777" w:rsidR="0079200B" w:rsidRPr="00293224" w:rsidRDefault="0079200B" w:rsidP="00281068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test portów USB</w:t>
            </w:r>
          </w:p>
          <w:p w14:paraId="0B2A8212" w14:textId="77777777" w:rsidR="0079200B" w:rsidRPr="00293224" w:rsidRDefault="0079200B" w:rsidP="00281068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test płyty głównej </w:t>
            </w:r>
          </w:p>
          <w:p w14:paraId="78CCB61E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Wizualna lub dźwiękowa sygnalizacja w przypadku błędów któregokolwiek z powyższych podzespołów komputera.</w:t>
            </w:r>
          </w:p>
          <w:p w14:paraId="607384F9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Ponadto system powinien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umozliwiać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identyfikacje testowanej jednostki i jej komponentów w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następujacym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zakresie:</w:t>
            </w:r>
          </w:p>
          <w:p w14:paraId="4AC129D6" w14:textId="77777777" w:rsidR="0079200B" w:rsidRPr="00293224" w:rsidRDefault="0079200B" w:rsidP="00281068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PC: Producent, model</w:t>
            </w:r>
          </w:p>
          <w:p w14:paraId="6F6EC75D" w14:textId="77777777" w:rsidR="0079200B" w:rsidRPr="00293224" w:rsidRDefault="0079200B" w:rsidP="00281068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BIOS: Wersja oraz data wydania Bios</w:t>
            </w:r>
          </w:p>
          <w:p w14:paraId="07E325B6" w14:textId="77777777" w:rsidR="0079200B" w:rsidRPr="00293224" w:rsidRDefault="0079200B" w:rsidP="00281068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Procesor : Nazwa, taktowanie</w:t>
            </w:r>
          </w:p>
          <w:p w14:paraId="302A7263" w14:textId="77777777" w:rsidR="0079200B" w:rsidRPr="00293224" w:rsidRDefault="0079200B" w:rsidP="00281068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Pamięć RAM : Ilość zainstalowanej pamięci RAM, producent oraz numer seryjny poszczególnych kości pamięci</w:t>
            </w:r>
          </w:p>
          <w:p w14:paraId="67730D70" w14:textId="77777777" w:rsidR="0079200B" w:rsidRPr="00293224" w:rsidRDefault="0079200B" w:rsidP="00281068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Dysk twardy:  model, numer seryjny, wersja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firmware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, pojemność, temperatura pracy</w:t>
            </w:r>
          </w:p>
          <w:p w14:paraId="43D77AD9" w14:textId="77777777" w:rsidR="0079200B" w:rsidRPr="00293224" w:rsidRDefault="0079200B" w:rsidP="00281068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Monitor: producent, model, rozdzielczość</w:t>
            </w:r>
          </w:p>
          <w:p w14:paraId="3C90A5A8" w14:textId="77777777" w:rsidR="0079200B" w:rsidRPr="00293224" w:rsidRDefault="0079200B" w:rsidP="002C29D9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System Diagnostyczny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dzialający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nawet w przypadku uszkodzenia dysku twardego z systemem operacyjnym komputera.</w:t>
            </w:r>
          </w:p>
        </w:tc>
      </w:tr>
      <w:tr w:rsidR="0079200B" w:rsidRPr="00293224" w14:paraId="76D84EC6" w14:textId="77777777" w:rsidTr="00293224">
        <w:trPr>
          <w:trHeight w:val="16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371FF" w14:textId="77777777" w:rsidR="0079200B" w:rsidRPr="00293224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90127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Certyfikaty i standardy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E13E2" w14:textId="77777777" w:rsidR="0079200B" w:rsidRPr="00293224" w:rsidRDefault="0079200B" w:rsidP="00281068">
            <w:pPr>
              <w:numPr>
                <w:ilvl w:val="0"/>
                <w:numId w:val="5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Certyfikat ISO9001:2000 dla producenta sprzętu (należy załączyć do oferty)</w:t>
            </w:r>
          </w:p>
          <w:p w14:paraId="5F3D68FE" w14:textId="77777777" w:rsidR="0079200B" w:rsidRPr="00293224" w:rsidRDefault="0079200B" w:rsidP="00281068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ENERGY STAR</w:t>
            </w:r>
          </w:p>
          <w:p w14:paraId="51F1B256" w14:textId="77777777" w:rsidR="0079200B" w:rsidRPr="00293224" w:rsidRDefault="0079200B" w:rsidP="00281068">
            <w:pPr>
              <w:numPr>
                <w:ilvl w:val="0"/>
                <w:numId w:val="5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Deklaracja zgodności CE (załączyć do oferty)</w:t>
            </w:r>
          </w:p>
          <w:p w14:paraId="405373D2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-     Głośność jednostki mierzona z pozycji operatora w trybie IDLE nie większa niż 22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dB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– dołączyć certyfikat akredytowanej jednostki potwierdzający głośność jednostki</w:t>
            </w:r>
          </w:p>
          <w:p w14:paraId="5C8F0C50" w14:textId="77777777" w:rsidR="0079200B" w:rsidRPr="00293224" w:rsidRDefault="0079200B" w:rsidP="00281068">
            <w:pPr>
              <w:numPr>
                <w:ilvl w:val="0"/>
                <w:numId w:val="5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Potwierdzenie spełnienia kryteriów środowiskowych, w tym zgodności z dyrektywą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RoHS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Unii Europejskiej o eliminacji substancji niebezpiecznych w postaci oświadczenia producenta jednostki</w:t>
            </w:r>
          </w:p>
        </w:tc>
      </w:tr>
      <w:tr w:rsidR="0079200B" w:rsidRPr="00293224" w14:paraId="3A446CC8" w14:textId="77777777" w:rsidTr="0079200B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2E97B" w14:textId="77777777" w:rsidR="0079200B" w:rsidRPr="00293224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3EEB8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Waga/rozmiary urządzenia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9FD49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color w:val="FF0000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Waga urządzenia poniżej 5 kg</w:t>
            </w:r>
          </w:p>
          <w:p w14:paraId="19F6977D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Wysokość nie może być większa niż 32cm</w:t>
            </w:r>
          </w:p>
          <w:p w14:paraId="241E5234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Szerokość nie może być większa niż 11cm</w:t>
            </w:r>
          </w:p>
        </w:tc>
      </w:tr>
      <w:tr w:rsidR="0079200B" w:rsidRPr="00293224" w14:paraId="4B4CF2A4" w14:textId="77777777" w:rsidTr="0079200B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E10F7" w14:textId="77777777" w:rsidR="0079200B" w:rsidRPr="00293224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DCB8B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Bezpieczeństwo i zdalne zarządzanie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6580F" w14:textId="77777777" w:rsidR="0079200B" w:rsidRPr="00293224" w:rsidRDefault="0079200B" w:rsidP="00281068">
            <w:pPr>
              <w:numPr>
                <w:ilvl w:val="0"/>
                <w:numId w:val="56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Złącze typu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Kensington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Lock</w:t>
            </w:r>
          </w:p>
        </w:tc>
      </w:tr>
      <w:tr w:rsidR="0079200B" w:rsidRPr="00293224" w14:paraId="0B5269EE" w14:textId="77777777" w:rsidTr="0079200B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56A72" w14:textId="77777777" w:rsidR="0079200B" w:rsidRPr="00293224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194B3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Gwarancja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23F1C" w14:textId="77777777" w:rsidR="0079200B" w:rsidRPr="002C29D9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C29D9">
              <w:rPr>
                <w:rFonts w:asciiTheme="majorHAnsi" w:hAnsiTheme="majorHAnsi" w:cstheme="majorHAnsi"/>
                <w:bCs/>
                <w:sz w:val="18"/>
                <w:szCs w:val="18"/>
              </w:rPr>
              <w:t>3 lata świadczona w miejscu użytkowania sprzętu (on-</w:t>
            </w:r>
            <w:proofErr w:type="spellStart"/>
            <w:r w:rsidRPr="002C29D9">
              <w:rPr>
                <w:rFonts w:asciiTheme="majorHAnsi" w:hAnsiTheme="majorHAnsi" w:cstheme="majorHAnsi"/>
                <w:bCs/>
                <w:sz w:val="18"/>
                <w:szCs w:val="18"/>
              </w:rPr>
              <w:t>site</w:t>
            </w:r>
            <w:proofErr w:type="spellEnd"/>
            <w:r w:rsidRPr="002C29D9">
              <w:rPr>
                <w:rFonts w:asciiTheme="majorHAnsi" w:hAnsiTheme="majorHAnsi" w:cstheme="majorHAnsi"/>
                <w:bCs/>
                <w:sz w:val="18"/>
                <w:szCs w:val="18"/>
              </w:rPr>
              <w:t>)</w:t>
            </w:r>
          </w:p>
          <w:p w14:paraId="437C1C31" w14:textId="77777777" w:rsidR="0079200B" w:rsidRPr="00F01CC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bCs/>
                <w:color w:val="FF0000"/>
                <w:sz w:val="18"/>
                <w:szCs w:val="18"/>
              </w:rPr>
            </w:pPr>
            <w:r w:rsidRPr="002C29D9">
              <w:rPr>
                <w:rFonts w:asciiTheme="majorHAnsi" w:hAnsiTheme="majorHAnsi" w:cstheme="majorHAnsi"/>
                <w:bCs/>
                <w:sz w:val="18"/>
                <w:szCs w:val="18"/>
              </w:rPr>
              <w:t>Oświadczenie producenta komputera, że w przypadku nie wywiązywania się z obowiązków gwarancyjnych oferenta lub firmy serwisującej, przejmie na siebie wszelkie zobowiązania związane z serwisem.</w:t>
            </w:r>
          </w:p>
        </w:tc>
      </w:tr>
      <w:tr w:rsidR="0079200B" w:rsidRPr="00293224" w14:paraId="65BED6CB" w14:textId="77777777" w:rsidTr="0079200B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6990A" w14:textId="77777777" w:rsidR="0079200B" w:rsidRPr="00293224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9FCB5" w14:textId="77777777" w:rsidR="0079200B" w:rsidRPr="00293224" w:rsidRDefault="0079200B" w:rsidP="0079200B">
            <w:pPr>
              <w:tabs>
                <w:tab w:val="left" w:pos="213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Wsparcie techniczne producenta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09121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Dedykowany numer oraz adres email dla wsparcia technicznego i informacji produktowej.</w:t>
            </w:r>
          </w:p>
          <w:p w14:paraId="27CC95FA" w14:textId="77777777" w:rsidR="0079200B" w:rsidRPr="00293224" w:rsidRDefault="0079200B" w:rsidP="0079200B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- możliwość weryfikacji u producenta konfiguracji fabrycznej zakupionego sprzętu </w:t>
            </w:r>
          </w:p>
          <w:p w14:paraId="6EA25C61" w14:textId="77777777" w:rsidR="0079200B" w:rsidRPr="00293224" w:rsidRDefault="0079200B" w:rsidP="002C29D9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- Naprawy gwarancyjne  urządzeń muszą być realizowany przez Producenta lub Autoryzowanego Partnera Serwisowego Producenta.</w:t>
            </w:r>
          </w:p>
        </w:tc>
      </w:tr>
      <w:tr w:rsidR="0079200B" w:rsidRPr="00293224" w14:paraId="743BB16F" w14:textId="77777777" w:rsidTr="0079200B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316C4" w14:textId="77777777" w:rsidR="0079200B" w:rsidRPr="00293224" w:rsidRDefault="0079200B" w:rsidP="00281068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D420E" w14:textId="77777777" w:rsidR="0079200B" w:rsidRPr="00293224" w:rsidRDefault="0079200B" w:rsidP="0079200B">
            <w:pPr>
              <w:tabs>
                <w:tab w:val="left" w:pos="213"/>
              </w:tabs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Wymagania dodatkowe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BFFA8" w14:textId="77777777" w:rsidR="0079200B" w:rsidRPr="00293224" w:rsidRDefault="0079200B" w:rsidP="00B1181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Zamawiający zastrzega sobie prawo sprawdzenia pełnej zgodności parametrów oferowanego sprzętu  z wymogami niniejszej SIWZ. W tym celu Wykonawcy na wezwanie Zamawiającego dostarczą do siedziby Zamawiającego w terminie 5 dni od daty otrzymania wezwania, próbkę oferowanego sprzętu. . W odniesieniu do  programowania mogą zostać dostarczone licencje tymczasowe, w pełni zgodne z oferowanymi.  Ocena złożonych próbek zostanie dokonana przez Komisję Przetargową na zasadzie spełnia / nie spełnia. Z badania każdej próbki zostanie sporządzony protokół. Pozytywna ocena próbki będzie oznaczała zgodność próbki (oferty) z treścią SIWZ. Niezgodność próbki z SIWZ chociażby w zakresie jednego parametru podlegającemu badaniu bądź nieprzedłożenie wymaganej próbki w sposób i terminie wymaganym przez Zamawiającego </w:t>
            </w: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lastRenderedPageBreak/>
              <w:t>będzie oznaczało negatywny wynik oceny próbki i będzie skutkowało odrzuceniem oferty na podstawie art. 89 ust. 1 pkt 2 ustawy z dnia 29 stycznia 2004 r. Prawo zamówień publicznych (Dz. U. z 201</w:t>
            </w:r>
            <w:r w:rsidR="00B11816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9 r. poz. </w:t>
            </w: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1</w:t>
            </w:r>
            <w:r w:rsidR="00B11816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986 </w:t>
            </w: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ze zm.), tj. z uwagi na fakt, że treść oferty nie odpowiada treści specyfikacji istotnych warunków zamówienia. Szczegółowy sposób przygotowania i złożenia próbek zostanie dostarczony wykonawcom wraz z wezwaniem do złożenia próbek</w:t>
            </w:r>
          </w:p>
        </w:tc>
      </w:tr>
    </w:tbl>
    <w:p w14:paraId="3112F49F" w14:textId="77777777" w:rsidR="00E8146F" w:rsidRPr="00293224" w:rsidRDefault="00E8146F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3F3F56FF" w14:textId="77777777" w:rsidR="00E8146F" w:rsidRPr="00293224" w:rsidRDefault="00E8146F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7BF9494D" w14:textId="77777777" w:rsidR="00E8146F" w:rsidRPr="00293224" w:rsidRDefault="00E8146F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57E18EB" w14:textId="77777777" w:rsidR="00E8146F" w:rsidRPr="00293224" w:rsidRDefault="00E8146F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718EB248" w14:textId="77777777" w:rsidR="00E8146F" w:rsidRPr="00293224" w:rsidRDefault="00E8146F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A5A55DE" w14:textId="77777777" w:rsidR="00E8146F" w:rsidRPr="00293224" w:rsidRDefault="00E8146F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469CD3BB" w14:textId="77777777" w:rsidR="00E8146F" w:rsidRPr="00293224" w:rsidRDefault="00E8146F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9737B9D" w14:textId="77777777" w:rsidR="00E8146F" w:rsidRPr="00293224" w:rsidRDefault="00E8146F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E59DEDF" w14:textId="77777777" w:rsidR="00E8146F" w:rsidRPr="00293224" w:rsidRDefault="00E8146F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48C7EAA0" w14:textId="77777777" w:rsidR="00E8146F" w:rsidRPr="00293224" w:rsidRDefault="00E8146F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3880DF42" w14:textId="77777777" w:rsidR="00E8146F" w:rsidRPr="00293224" w:rsidRDefault="00E8146F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4301A65E" w14:textId="77777777" w:rsidR="00E8146F" w:rsidRPr="00293224" w:rsidRDefault="00E8146F" w:rsidP="006D150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31583140" w14:textId="77777777" w:rsidR="00E8146F" w:rsidRPr="00293224" w:rsidRDefault="00E8146F" w:rsidP="006D1503">
      <w:pPr>
        <w:spacing w:after="0" w:line="240" w:lineRule="auto"/>
        <w:jc w:val="both"/>
        <w:rPr>
          <w:rFonts w:asciiTheme="majorHAnsi" w:hAnsiTheme="majorHAnsi" w:cstheme="majorHAnsi"/>
        </w:rPr>
        <w:sectPr w:rsidR="00E8146F" w:rsidRPr="00293224" w:rsidSect="009B2F81">
          <w:pgSz w:w="16838" w:h="11906" w:orient="landscape"/>
          <w:pgMar w:top="1418" w:right="1418" w:bottom="1134" w:left="1418" w:header="709" w:footer="709" w:gutter="0"/>
          <w:cols w:space="708"/>
          <w:docGrid w:linePitch="360"/>
        </w:sectPr>
      </w:pPr>
    </w:p>
    <w:p w14:paraId="1F663A92" w14:textId="77777777" w:rsidR="00797B5C" w:rsidRPr="00AC00D5" w:rsidRDefault="00797B5C" w:rsidP="00797B5C">
      <w:pPr>
        <w:pStyle w:val="Nagwek1"/>
        <w:jc w:val="right"/>
      </w:pPr>
      <w:bookmarkStart w:id="371" w:name="_Toc7163886"/>
      <w:r w:rsidRPr="00AC00D5">
        <w:lastRenderedPageBreak/>
        <w:t>Załącznik nr 7</w:t>
      </w:r>
      <w:r>
        <w:t xml:space="preserve"> </w:t>
      </w:r>
      <w:r w:rsidRPr="00AC00D5">
        <w:t>do SIWZ</w:t>
      </w:r>
      <w:bookmarkEnd w:id="371"/>
    </w:p>
    <w:p w14:paraId="2FE1B01B" w14:textId="77777777" w:rsidR="00797B5C" w:rsidRPr="00293224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2DD713" w14:textId="77777777" w:rsidR="00797B5C" w:rsidRPr="00293224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......................................................</w:t>
      </w:r>
    </w:p>
    <w:p w14:paraId="79A0B084" w14:textId="77777777" w:rsidR="00797B5C" w:rsidRPr="00293224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(pieczęć adresowa firmy Wykonawcy)</w:t>
      </w:r>
    </w:p>
    <w:p w14:paraId="24A0B623" w14:textId="77777777" w:rsidR="00797B5C" w:rsidRPr="00293224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4781A15" w14:textId="77777777" w:rsidR="00797B5C" w:rsidRPr="00293224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E8D6867" w14:textId="77777777" w:rsidR="00797B5C" w:rsidRPr="00293224" w:rsidRDefault="00797B5C" w:rsidP="00797B5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WYKAZ DOSTAW</w:t>
      </w:r>
    </w:p>
    <w:p w14:paraId="21EB09EB" w14:textId="77777777" w:rsidR="00797B5C" w:rsidRPr="00293224" w:rsidRDefault="00797B5C" w:rsidP="00797B5C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50E82F52" w14:textId="77777777" w:rsidR="00797B5C" w:rsidRPr="00293224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Działając w imieniu …………………………………………………..………… (nazwa wykonawcy) i będąc należcie upoważnionym(i) do jego reprezentowania, w odpowiedzi na ogłoszenie o przetargu nieograniczonym na</w:t>
      </w:r>
    </w:p>
    <w:p w14:paraId="766C4A68" w14:textId="77777777" w:rsidR="00797B5C" w:rsidRPr="00293224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  <w:bookmarkStart w:id="372" w:name="_Hlk5194157"/>
      <w:r w:rsidRPr="00293224">
        <w:rPr>
          <w:rFonts w:asciiTheme="majorHAnsi" w:hAnsiTheme="majorHAnsi" w:cstheme="majorHAnsi"/>
        </w:rPr>
        <w:t>„</w:t>
      </w:r>
      <w:r w:rsidRPr="00293224">
        <w:rPr>
          <w:rFonts w:asciiTheme="majorHAnsi" w:hAnsiTheme="majorHAnsi" w:cstheme="majorHAnsi"/>
          <w:b/>
        </w:rPr>
        <w:t>Dostawa, instalacja i uruchomienie sprzętu komputerowego oraz multimedialnego w ramach projektu pn. „Inwestujemy w edukację II” współfinansowanego przez Unię Europejską ze środków Europejskiego Funduszu Społecznego w ramach Regionalnego Programu Województwa Kujawsko-Pomorskiego na lata 2014-2020. Oś priorytetowa 10 Innowacyjna edukacja, Działanie 10.2 Kształcenie ogólne i zawodowe, Poddziałanie 10.2.2 Kształcenie ogólne</w:t>
      </w:r>
      <w:bookmarkEnd w:id="372"/>
      <w:r w:rsidRPr="00293224">
        <w:rPr>
          <w:rFonts w:asciiTheme="majorHAnsi" w:hAnsiTheme="majorHAnsi" w:cstheme="majorHAnsi"/>
        </w:rPr>
        <w:t>, w ciągu ostatnich 3 lat, a jeżeli okres prowadzenia działalności jest krótszy - w tym okresie, wykonaliśmy/wykonujemy (przypadku świadczeń okresowych lub ciągłych) następujące dostawy:</w:t>
      </w:r>
    </w:p>
    <w:p w14:paraId="336F6E05" w14:textId="77777777" w:rsidR="00797B5C" w:rsidRPr="00293224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1557"/>
        <w:gridCol w:w="1558"/>
        <w:gridCol w:w="1558"/>
        <w:gridCol w:w="1558"/>
        <w:gridCol w:w="1558"/>
      </w:tblGrid>
      <w:tr w:rsidR="00797B5C" w:rsidRPr="00293224" w14:paraId="5D7AB7BB" w14:textId="77777777" w:rsidTr="006F2CA4">
        <w:tc>
          <w:tcPr>
            <w:tcW w:w="1557" w:type="dxa"/>
          </w:tcPr>
          <w:p w14:paraId="54DC8191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Lp.</w:t>
            </w:r>
          </w:p>
          <w:p w14:paraId="2A638A05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7" w:type="dxa"/>
          </w:tcPr>
          <w:p w14:paraId="47B29C56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Przedmiot dostawy</w:t>
            </w:r>
          </w:p>
          <w:p w14:paraId="2A2463C3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(zakres dostawy)</w:t>
            </w:r>
          </w:p>
          <w:p w14:paraId="5114057B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08233121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Data</w:t>
            </w:r>
          </w:p>
          <w:p w14:paraId="4920729D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wykonania</w:t>
            </w:r>
          </w:p>
          <w:p w14:paraId="7CD9D0A4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(termin</w:t>
            </w:r>
          </w:p>
          <w:p w14:paraId="4B261B17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realizacji)</w:t>
            </w:r>
          </w:p>
          <w:p w14:paraId="0FEA1068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21843176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Odbiorca</w:t>
            </w:r>
          </w:p>
          <w:p w14:paraId="676A40E0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dostawy -</w:t>
            </w:r>
          </w:p>
          <w:p w14:paraId="7247B660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podmiot na</w:t>
            </w:r>
          </w:p>
          <w:p w14:paraId="442C7B62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rzecz którego</w:t>
            </w:r>
          </w:p>
          <w:p w14:paraId="798637D7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dostawa</w:t>
            </w:r>
          </w:p>
          <w:p w14:paraId="2D1919C2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została</w:t>
            </w:r>
          </w:p>
          <w:p w14:paraId="36FDFB9F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wykonana</w:t>
            </w:r>
          </w:p>
          <w:p w14:paraId="48AADBED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5DC3F2C8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Wartość</w:t>
            </w:r>
          </w:p>
          <w:p w14:paraId="4145BAC6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dostawy</w:t>
            </w:r>
          </w:p>
          <w:p w14:paraId="2B1B08C9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(brutto)</w:t>
            </w:r>
          </w:p>
          <w:p w14:paraId="472CCC1A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1C9EED6B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Uwagi</w:t>
            </w:r>
          </w:p>
          <w:p w14:paraId="1806F1E6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797B5C" w:rsidRPr="00293224" w14:paraId="0392CA1E" w14:textId="77777777" w:rsidTr="006F2CA4">
        <w:tc>
          <w:tcPr>
            <w:tcW w:w="1557" w:type="dxa"/>
          </w:tcPr>
          <w:p w14:paraId="47E75D18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57" w:type="dxa"/>
          </w:tcPr>
          <w:p w14:paraId="11EB4B98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0ABFD2F3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7C0C67C0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02F528CA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122A8090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797B5C" w:rsidRPr="00293224" w14:paraId="606A4702" w14:textId="77777777" w:rsidTr="006F2CA4">
        <w:tc>
          <w:tcPr>
            <w:tcW w:w="1557" w:type="dxa"/>
          </w:tcPr>
          <w:p w14:paraId="3160950D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57" w:type="dxa"/>
          </w:tcPr>
          <w:p w14:paraId="6142D762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5C4DA543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29C9F34D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4387A365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45942C0A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797B5C" w:rsidRPr="00293224" w14:paraId="7644FD1A" w14:textId="77777777" w:rsidTr="006F2CA4">
        <w:tc>
          <w:tcPr>
            <w:tcW w:w="1557" w:type="dxa"/>
          </w:tcPr>
          <w:p w14:paraId="68330D96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  <w:r w:rsidRPr="00293224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57" w:type="dxa"/>
          </w:tcPr>
          <w:p w14:paraId="099D28FC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6D39F7D4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63E56744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72B7813A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04E592FF" w14:textId="77777777" w:rsidR="00797B5C" w:rsidRPr="00293224" w:rsidRDefault="00797B5C" w:rsidP="006F2CA4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4FAEBEB0" w14:textId="77777777" w:rsidR="00797B5C" w:rsidRPr="00293224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Uwaga:</w:t>
      </w:r>
    </w:p>
    <w:p w14:paraId="7DD643AB" w14:textId="77777777" w:rsidR="00797B5C" w:rsidRPr="00293224" w:rsidRDefault="00797B5C" w:rsidP="00797B5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do wykazu należy załączyć dowody, że dostawy zostały wykonane lub są wykonywane należycie. Dowodami potwierdzającymi że dostawy zostały wykonane lub są wykonywane należycie są: referencje bądź inne dokumenty wystawione przez podmiot na rzecz którego dostawy były wykonywane, a w przypadku świadczeń okresowych lub ciągłych są wykonywane. W przypadku, gdy z uzasadnionych przyczyn o obiektywnym charakterze Wykonawca nie jest w stanie uzyskać tych dokumentów oświadczenie Wykonawcy, w przypadku świadczeń okresowych lub ciągłych nadal wykonywanych referencje bądź inne dokumenty potwierdzające ich należyte wykonanie powinny być wydane nie wcześniej niż 3 miesiące przed upływem terminu składania ofert;</w:t>
      </w:r>
    </w:p>
    <w:p w14:paraId="1FEF003E" w14:textId="77777777" w:rsidR="00797B5C" w:rsidRPr="00293224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EE90D96" w14:textId="77777777" w:rsidR="00797B5C" w:rsidRPr="00293224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............................................................</w:t>
      </w:r>
    </w:p>
    <w:p w14:paraId="3DBAFCC6" w14:textId="77777777" w:rsidR="00797B5C" w:rsidRPr="00293224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(miejscowość, data)</w:t>
      </w:r>
    </w:p>
    <w:p w14:paraId="49800422" w14:textId="77777777" w:rsidR="00797B5C" w:rsidRPr="00293224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F2B5BC6" w14:textId="77777777" w:rsidR="00797B5C" w:rsidRPr="00293224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………….............................................</w:t>
      </w:r>
    </w:p>
    <w:p w14:paraId="4D6CA973" w14:textId="77777777" w:rsidR="00E8146F" w:rsidRPr="00293224" w:rsidRDefault="00797B5C" w:rsidP="00797B5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93224">
        <w:rPr>
          <w:rFonts w:asciiTheme="majorHAnsi" w:hAnsiTheme="majorHAnsi" w:cstheme="majorHAnsi"/>
        </w:rPr>
        <w:t>(podpis osoby(osób) uprawnionej(</w:t>
      </w:r>
      <w:proofErr w:type="spellStart"/>
      <w:r w:rsidRPr="00293224">
        <w:rPr>
          <w:rFonts w:asciiTheme="majorHAnsi" w:hAnsiTheme="majorHAnsi" w:cstheme="majorHAnsi"/>
        </w:rPr>
        <w:t>ych</w:t>
      </w:r>
      <w:proofErr w:type="spellEnd"/>
      <w:r w:rsidRPr="00293224">
        <w:rPr>
          <w:rFonts w:asciiTheme="majorHAnsi" w:hAnsiTheme="majorHAnsi" w:cstheme="majorHAnsi"/>
        </w:rPr>
        <w:t>) do reprezentowania wykonawcy</w:t>
      </w:r>
    </w:p>
    <w:sectPr w:rsidR="00E8146F" w:rsidRPr="00293224" w:rsidSect="00E8146F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87D8F" w14:textId="77777777" w:rsidR="00EC4A89" w:rsidRDefault="00EC4A89" w:rsidP="00FB53CC">
      <w:pPr>
        <w:spacing w:after="0" w:line="240" w:lineRule="auto"/>
      </w:pPr>
      <w:r>
        <w:separator/>
      </w:r>
    </w:p>
  </w:endnote>
  <w:endnote w:type="continuationSeparator" w:id="0">
    <w:p w14:paraId="12279B6C" w14:textId="77777777" w:rsidR="00EC4A89" w:rsidRDefault="00EC4A89" w:rsidP="00FB5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2179661"/>
      <w:docPartObj>
        <w:docPartGallery w:val="Page Numbers (Bottom of Page)"/>
        <w:docPartUnique/>
      </w:docPartObj>
    </w:sdtPr>
    <w:sdtEndPr/>
    <w:sdtContent>
      <w:sdt>
        <w:sdtPr>
          <w:id w:val="1969078559"/>
          <w:docPartObj>
            <w:docPartGallery w:val="Page Numbers (Top of Page)"/>
            <w:docPartUnique/>
          </w:docPartObj>
        </w:sdtPr>
        <w:sdtEndPr/>
        <w:sdtContent>
          <w:p w14:paraId="12643A75" w14:textId="77777777" w:rsidR="00EC4A89" w:rsidRDefault="00EC4A8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23570C" w14:textId="77777777" w:rsidR="00EC4A89" w:rsidRPr="00FB53CC" w:rsidRDefault="00EC4A89" w:rsidP="00FB53CC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D778B" w14:textId="77777777" w:rsidR="00EC4A89" w:rsidRDefault="00EC4A89" w:rsidP="00FB53CC">
      <w:pPr>
        <w:spacing w:after="0" w:line="240" w:lineRule="auto"/>
      </w:pPr>
      <w:r>
        <w:separator/>
      </w:r>
    </w:p>
  </w:footnote>
  <w:footnote w:type="continuationSeparator" w:id="0">
    <w:p w14:paraId="162B836A" w14:textId="77777777" w:rsidR="00EC4A89" w:rsidRDefault="00EC4A89" w:rsidP="00FB5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0ADD7" w14:textId="77777777" w:rsidR="00EC4A89" w:rsidRDefault="00EC4A89" w:rsidP="00F83B4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6BCC209" wp14:editId="226CC144">
          <wp:extent cx="5744845" cy="822960"/>
          <wp:effectExtent l="0" t="0" r="8255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84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49FE6E" w14:textId="77777777" w:rsidR="00EC4A89" w:rsidRDefault="00EC4A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EFECE1C6"/>
    <w:name w:val="WW8Num13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6B4867"/>
    <w:multiLevelType w:val="multilevel"/>
    <w:tmpl w:val="B87862F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8E0815"/>
    <w:multiLevelType w:val="multilevel"/>
    <w:tmpl w:val="8CFE65E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D81357"/>
    <w:multiLevelType w:val="multilevel"/>
    <w:tmpl w:val="46965F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96ABA"/>
    <w:multiLevelType w:val="hybridMultilevel"/>
    <w:tmpl w:val="E620E93E"/>
    <w:lvl w:ilvl="0" w:tplc="E93C4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B175E"/>
    <w:multiLevelType w:val="multilevel"/>
    <w:tmpl w:val="3C42388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6" w15:restartNumberingAfterBreak="0">
    <w:nsid w:val="071E4248"/>
    <w:multiLevelType w:val="multilevel"/>
    <w:tmpl w:val="22384A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8D341B2"/>
    <w:multiLevelType w:val="hybridMultilevel"/>
    <w:tmpl w:val="1DC69C56"/>
    <w:lvl w:ilvl="0" w:tplc="3F4CC880">
      <w:start w:val="6"/>
      <w:numFmt w:val="decimal"/>
      <w:lvlText w:val="%1."/>
      <w:lvlJc w:val="left"/>
      <w:pPr>
        <w:ind w:left="2912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0E0D41"/>
    <w:multiLevelType w:val="hybridMultilevel"/>
    <w:tmpl w:val="CA884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71FF1"/>
    <w:multiLevelType w:val="hybridMultilevel"/>
    <w:tmpl w:val="545821C4"/>
    <w:lvl w:ilvl="0" w:tplc="E93C4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D11913"/>
    <w:multiLevelType w:val="hybridMultilevel"/>
    <w:tmpl w:val="A6F6A4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85291E"/>
    <w:multiLevelType w:val="hybridMultilevel"/>
    <w:tmpl w:val="6C36F156"/>
    <w:lvl w:ilvl="0" w:tplc="4D8093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E07C3"/>
    <w:multiLevelType w:val="hybridMultilevel"/>
    <w:tmpl w:val="A6F6A4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AF675D"/>
    <w:multiLevelType w:val="hybridMultilevel"/>
    <w:tmpl w:val="3E42B8C4"/>
    <w:lvl w:ilvl="0" w:tplc="D0887B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2D817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8303BC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D56642"/>
    <w:multiLevelType w:val="hybridMultilevel"/>
    <w:tmpl w:val="C7B4D9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3A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6C07E0"/>
    <w:multiLevelType w:val="multilevel"/>
    <w:tmpl w:val="9A2879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7955195"/>
    <w:multiLevelType w:val="hybridMultilevel"/>
    <w:tmpl w:val="21062B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62D610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972D42"/>
    <w:multiLevelType w:val="hybridMultilevel"/>
    <w:tmpl w:val="45122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9847E4"/>
    <w:multiLevelType w:val="hybridMultilevel"/>
    <w:tmpl w:val="02A4C4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5987E2E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4C6A59"/>
    <w:multiLevelType w:val="multilevel"/>
    <w:tmpl w:val="298A0E5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1DD1207A"/>
    <w:multiLevelType w:val="hybridMultilevel"/>
    <w:tmpl w:val="FA923B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874D44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A2CF70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F12201"/>
    <w:multiLevelType w:val="hybridMultilevel"/>
    <w:tmpl w:val="D8665674"/>
    <w:lvl w:ilvl="0" w:tplc="E93C4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60544C"/>
    <w:multiLevelType w:val="hybridMultilevel"/>
    <w:tmpl w:val="3F983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34243A"/>
    <w:multiLevelType w:val="hybridMultilevel"/>
    <w:tmpl w:val="A07C59CC"/>
    <w:lvl w:ilvl="0" w:tplc="4ED802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A03738"/>
    <w:multiLevelType w:val="hybridMultilevel"/>
    <w:tmpl w:val="583ECD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00322B"/>
    <w:multiLevelType w:val="hybridMultilevel"/>
    <w:tmpl w:val="BB80C55C"/>
    <w:lvl w:ilvl="0" w:tplc="E93C48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D1A7993"/>
    <w:multiLevelType w:val="multilevel"/>
    <w:tmpl w:val="9D7E5A88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  <w:u w:val="single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27" w15:restartNumberingAfterBreak="0">
    <w:nsid w:val="2FCA21C7"/>
    <w:multiLevelType w:val="hybridMultilevel"/>
    <w:tmpl w:val="E0DE33B0"/>
    <w:lvl w:ilvl="0" w:tplc="06A2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F25BE8"/>
    <w:multiLevelType w:val="hybridMultilevel"/>
    <w:tmpl w:val="E0DE33B0"/>
    <w:lvl w:ilvl="0" w:tplc="06A2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521DAC"/>
    <w:multiLevelType w:val="hybridMultilevel"/>
    <w:tmpl w:val="8F64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1712C7"/>
    <w:multiLevelType w:val="hybridMultilevel"/>
    <w:tmpl w:val="21AAC0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D1E5A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8E539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D70193"/>
    <w:multiLevelType w:val="hybridMultilevel"/>
    <w:tmpl w:val="30A45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652078"/>
    <w:multiLevelType w:val="hybridMultilevel"/>
    <w:tmpl w:val="C4CC40BA"/>
    <w:lvl w:ilvl="0" w:tplc="E93C4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5F2143"/>
    <w:multiLevelType w:val="hybridMultilevel"/>
    <w:tmpl w:val="DBBE920A"/>
    <w:lvl w:ilvl="0" w:tplc="D0887B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AE6C1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53C13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DC032E"/>
    <w:multiLevelType w:val="hybridMultilevel"/>
    <w:tmpl w:val="4402589E"/>
    <w:lvl w:ilvl="0" w:tplc="E93C4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34BFD2">
      <w:start w:val="18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ajorHAns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E42600"/>
    <w:multiLevelType w:val="hybridMultilevel"/>
    <w:tmpl w:val="FF80A03C"/>
    <w:lvl w:ilvl="0" w:tplc="E93C4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E54F58"/>
    <w:multiLevelType w:val="hybridMultilevel"/>
    <w:tmpl w:val="80C0E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F83E79"/>
    <w:multiLevelType w:val="multilevel"/>
    <w:tmpl w:val="AEA2F572"/>
    <w:lvl w:ilvl="0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41A87F6E"/>
    <w:multiLevelType w:val="hybridMultilevel"/>
    <w:tmpl w:val="21062B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62D610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AE688A"/>
    <w:multiLevelType w:val="multilevel"/>
    <w:tmpl w:val="9C96BE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7A66C26"/>
    <w:multiLevelType w:val="hybridMultilevel"/>
    <w:tmpl w:val="EB0AA3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5987E2E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22F0A47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047D6C"/>
    <w:multiLevelType w:val="multilevel"/>
    <w:tmpl w:val="DBE810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4BE83F1A"/>
    <w:multiLevelType w:val="hybridMultilevel"/>
    <w:tmpl w:val="E54295BE"/>
    <w:lvl w:ilvl="0" w:tplc="B68A85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1D06510"/>
    <w:multiLevelType w:val="hybridMultilevel"/>
    <w:tmpl w:val="0CFC72DC"/>
    <w:lvl w:ilvl="0" w:tplc="E93C4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CB0C49"/>
    <w:multiLevelType w:val="hybridMultilevel"/>
    <w:tmpl w:val="E41EDD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29205D"/>
    <w:multiLevelType w:val="hybridMultilevel"/>
    <w:tmpl w:val="583ECD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9E1455"/>
    <w:multiLevelType w:val="multilevel"/>
    <w:tmpl w:val="490A61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49" w15:restartNumberingAfterBreak="0">
    <w:nsid w:val="55380B40"/>
    <w:multiLevelType w:val="hybridMultilevel"/>
    <w:tmpl w:val="98D0D688"/>
    <w:lvl w:ilvl="0" w:tplc="E93C4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B1351B"/>
    <w:multiLevelType w:val="hybridMultilevel"/>
    <w:tmpl w:val="95485378"/>
    <w:lvl w:ilvl="0" w:tplc="D0887B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0A68C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664697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846C1A"/>
    <w:multiLevelType w:val="hybridMultilevel"/>
    <w:tmpl w:val="08E45B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225AEC"/>
    <w:multiLevelType w:val="multilevel"/>
    <w:tmpl w:val="A8229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641B3C64"/>
    <w:multiLevelType w:val="multilevel"/>
    <w:tmpl w:val="0BBA28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4817918"/>
    <w:multiLevelType w:val="hybridMultilevel"/>
    <w:tmpl w:val="BE08CCC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617775"/>
    <w:multiLevelType w:val="hybridMultilevel"/>
    <w:tmpl w:val="21AAC0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D1E5A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8E539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0C30B4"/>
    <w:multiLevelType w:val="hybridMultilevel"/>
    <w:tmpl w:val="56824462"/>
    <w:lvl w:ilvl="0" w:tplc="E93C4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2E379A"/>
    <w:multiLevelType w:val="hybridMultilevel"/>
    <w:tmpl w:val="6C36F156"/>
    <w:lvl w:ilvl="0" w:tplc="4D8093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7D6CA0"/>
    <w:multiLevelType w:val="multilevel"/>
    <w:tmpl w:val="09F09B48"/>
    <w:lvl w:ilvl="0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6AB45B8C"/>
    <w:multiLevelType w:val="hybridMultilevel"/>
    <w:tmpl w:val="A07C59CC"/>
    <w:lvl w:ilvl="0" w:tplc="4ED802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B00163"/>
    <w:multiLevelType w:val="hybridMultilevel"/>
    <w:tmpl w:val="FD540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D247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BF3BCF"/>
    <w:multiLevelType w:val="hybridMultilevel"/>
    <w:tmpl w:val="8190EE56"/>
    <w:lvl w:ilvl="0" w:tplc="E93C4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E8414A2"/>
    <w:multiLevelType w:val="multilevel"/>
    <w:tmpl w:val="61C43614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4" w15:restartNumberingAfterBreak="0">
    <w:nsid w:val="72C12C7B"/>
    <w:multiLevelType w:val="hybridMultilevel"/>
    <w:tmpl w:val="D244F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BF36B0"/>
    <w:multiLevelType w:val="multilevel"/>
    <w:tmpl w:val="59FC7A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48" w:hanging="588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740B129C"/>
    <w:multiLevelType w:val="hybridMultilevel"/>
    <w:tmpl w:val="279CD2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4180083"/>
    <w:multiLevelType w:val="hybridMultilevel"/>
    <w:tmpl w:val="BF0832C2"/>
    <w:lvl w:ilvl="0" w:tplc="B72488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EF31F1"/>
    <w:multiLevelType w:val="multilevel"/>
    <w:tmpl w:val="34C4D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48" w:hanging="588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 w15:restartNumberingAfterBreak="0">
    <w:nsid w:val="76917802"/>
    <w:multiLevelType w:val="multilevel"/>
    <w:tmpl w:val="11EE29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699260D"/>
    <w:multiLevelType w:val="hybridMultilevel"/>
    <w:tmpl w:val="3A1E152C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6D50917"/>
    <w:multiLevelType w:val="hybridMultilevel"/>
    <w:tmpl w:val="94A294BC"/>
    <w:lvl w:ilvl="0" w:tplc="7EA022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21833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34429E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170A2F"/>
    <w:multiLevelType w:val="hybridMultilevel"/>
    <w:tmpl w:val="E2E27BCC"/>
    <w:lvl w:ilvl="0" w:tplc="D0887B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9EC2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2E515E"/>
    <w:multiLevelType w:val="hybridMultilevel"/>
    <w:tmpl w:val="736C5278"/>
    <w:lvl w:ilvl="0" w:tplc="A874D4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890023A"/>
    <w:multiLevelType w:val="multilevel"/>
    <w:tmpl w:val="4ED0E048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5" w15:restartNumberingAfterBreak="0">
    <w:nsid w:val="7BD91000"/>
    <w:multiLevelType w:val="hybridMultilevel"/>
    <w:tmpl w:val="CF940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B14505"/>
    <w:multiLevelType w:val="hybridMultilevel"/>
    <w:tmpl w:val="8F64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68"/>
  </w:num>
  <w:num w:numId="3">
    <w:abstractNumId w:val="57"/>
  </w:num>
  <w:num w:numId="4">
    <w:abstractNumId w:val="65"/>
  </w:num>
  <w:num w:numId="5">
    <w:abstractNumId w:val="49"/>
  </w:num>
  <w:num w:numId="6">
    <w:abstractNumId w:val="13"/>
  </w:num>
  <w:num w:numId="7">
    <w:abstractNumId w:val="69"/>
  </w:num>
  <w:num w:numId="8">
    <w:abstractNumId w:val="21"/>
  </w:num>
  <w:num w:numId="9">
    <w:abstractNumId w:val="6"/>
  </w:num>
  <w:num w:numId="10">
    <w:abstractNumId w:val="62"/>
  </w:num>
  <w:num w:numId="11">
    <w:abstractNumId w:val="50"/>
  </w:num>
  <w:num w:numId="12">
    <w:abstractNumId w:val="34"/>
  </w:num>
  <w:num w:numId="13">
    <w:abstractNumId w:val="71"/>
  </w:num>
  <w:num w:numId="14">
    <w:abstractNumId w:val="20"/>
  </w:num>
  <w:num w:numId="15">
    <w:abstractNumId w:val="25"/>
  </w:num>
  <w:num w:numId="16">
    <w:abstractNumId w:val="45"/>
  </w:num>
  <w:num w:numId="17">
    <w:abstractNumId w:val="4"/>
  </w:num>
  <w:num w:numId="18">
    <w:abstractNumId w:val="33"/>
  </w:num>
  <w:num w:numId="19">
    <w:abstractNumId w:val="9"/>
  </w:num>
  <w:num w:numId="20">
    <w:abstractNumId w:val="61"/>
  </w:num>
  <w:num w:numId="21">
    <w:abstractNumId w:val="14"/>
  </w:num>
  <w:num w:numId="22">
    <w:abstractNumId w:val="36"/>
  </w:num>
  <w:num w:numId="23">
    <w:abstractNumId w:val="35"/>
  </w:num>
  <w:num w:numId="24">
    <w:abstractNumId w:val="67"/>
  </w:num>
  <w:num w:numId="25">
    <w:abstractNumId w:val="73"/>
  </w:num>
  <w:num w:numId="26">
    <w:abstractNumId w:val="51"/>
  </w:num>
  <w:num w:numId="27">
    <w:abstractNumId w:val="22"/>
  </w:num>
  <w:num w:numId="28">
    <w:abstractNumId w:val="31"/>
  </w:num>
  <w:num w:numId="29">
    <w:abstractNumId w:val="37"/>
  </w:num>
  <w:num w:numId="30">
    <w:abstractNumId w:val="63"/>
  </w:num>
  <w:num w:numId="31">
    <w:abstractNumId w:val="17"/>
  </w:num>
  <w:num w:numId="32">
    <w:abstractNumId w:val="72"/>
  </w:num>
  <w:num w:numId="33">
    <w:abstractNumId w:val="30"/>
  </w:num>
  <w:num w:numId="34">
    <w:abstractNumId w:val="64"/>
  </w:num>
  <w:num w:numId="35">
    <w:abstractNumId w:val="16"/>
  </w:num>
  <w:num w:numId="36">
    <w:abstractNumId w:val="41"/>
  </w:num>
  <w:num w:numId="37">
    <w:abstractNumId w:val="43"/>
  </w:num>
  <w:num w:numId="38">
    <w:abstractNumId w:val="27"/>
  </w:num>
  <w:num w:numId="39">
    <w:abstractNumId w:val="47"/>
  </w:num>
  <w:num w:numId="40">
    <w:abstractNumId w:val="58"/>
  </w:num>
  <w:num w:numId="41">
    <w:abstractNumId w:val="60"/>
  </w:num>
  <w:num w:numId="42">
    <w:abstractNumId w:val="76"/>
  </w:num>
  <w:num w:numId="43">
    <w:abstractNumId w:val="12"/>
  </w:num>
  <w:num w:numId="44">
    <w:abstractNumId w:val="8"/>
  </w:num>
  <w:num w:numId="45">
    <w:abstractNumId w:val="75"/>
  </w:num>
  <w:num w:numId="46">
    <w:abstractNumId w:val="40"/>
  </w:num>
  <w:num w:numId="47">
    <w:abstractNumId w:val="1"/>
  </w:num>
  <w:num w:numId="48">
    <w:abstractNumId w:val="38"/>
  </w:num>
  <w:num w:numId="49">
    <w:abstractNumId w:val="44"/>
  </w:num>
  <w:num w:numId="50">
    <w:abstractNumId w:val="70"/>
  </w:num>
  <w:num w:numId="51">
    <w:abstractNumId w:val="52"/>
  </w:num>
  <w:num w:numId="52">
    <w:abstractNumId w:val="32"/>
  </w:num>
  <w:num w:numId="53">
    <w:abstractNumId w:val="55"/>
  </w:num>
  <w:num w:numId="54">
    <w:abstractNumId w:val="54"/>
  </w:num>
  <w:num w:numId="55">
    <w:abstractNumId w:val="15"/>
  </w:num>
  <w:num w:numId="56">
    <w:abstractNumId w:val="59"/>
  </w:num>
  <w:num w:numId="57">
    <w:abstractNumId w:val="42"/>
  </w:num>
  <w:num w:numId="58">
    <w:abstractNumId w:val="53"/>
  </w:num>
  <w:num w:numId="59">
    <w:abstractNumId w:val="3"/>
  </w:num>
  <w:num w:numId="60">
    <w:abstractNumId w:val="74"/>
  </w:num>
  <w:num w:numId="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6"/>
  </w:num>
  <w:num w:numId="63">
    <w:abstractNumId w:val="7"/>
  </w:num>
  <w:num w:numId="64">
    <w:abstractNumId w:val="66"/>
  </w:num>
  <w:num w:numId="65">
    <w:abstractNumId w:val="26"/>
  </w:num>
  <w:num w:numId="66">
    <w:abstractNumId w:val="2"/>
  </w:num>
  <w:num w:numId="67">
    <w:abstractNumId w:val="18"/>
  </w:num>
  <w:num w:numId="68">
    <w:abstractNumId w:val="39"/>
  </w:num>
  <w:num w:numId="69">
    <w:abstractNumId w:val="28"/>
  </w:num>
  <w:num w:numId="70">
    <w:abstractNumId w:val="48"/>
  </w:num>
  <w:num w:numId="71">
    <w:abstractNumId w:val="5"/>
  </w:num>
  <w:num w:numId="72">
    <w:abstractNumId w:val="19"/>
  </w:num>
  <w:num w:numId="73">
    <w:abstractNumId w:val="24"/>
  </w:num>
  <w:num w:numId="74">
    <w:abstractNumId w:val="11"/>
  </w:num>
  <w:num w:numId="75">
    <w:abstractNumId w:val="23"/>
  </w:num>
  <w:num w:numId="76">
    <w:abstractNumId w:val="29"/>
  </w:num>
  <w:num w:numId="77">
    <w:abstractNumId w:val="1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CC"/>
    <w:rsid w:val="000011E1"/>
    <w:rsid w:val="00001D32"/>
    <w:rsid w:val="00005C4E"/>
    <w:rsid w:val="00006C53"/>
    <w:rsid w:val="0001112B"/>
    <w:rsid w:val="0003308D"/>
    <w:rsid w:val="000334DA"/>
    <w:rsid w:val="000579F4"/>
    <w:rsid w:val="000770FD"/>
    <w:rsid w:val="000B2EFD"/>
    <w:rsid w:val="000C0974"/>
    <w:rsid w:val="000C234A"/>
    <w:rsid w:val="000C6E16"/>
    <w:rsid w:val="000E1EF6"/>
    <w:rsid w:val="000F02D6"/>
    <w:rsid w:val="000F522E"/>
    <w:rsid w:val="00114AC2"/>
    <w:rsid w:val="00123C4D"/>
    <w:rsid w:val="00124689"/>
    <w:rsid w:val="00130502"/>
    <w:rsid w:val="00141E38"/>
    <w:rsid w:val="00142EBE"/>
    <w:rsid w:val="0015065B"/>
    <w:rsid w:val="00152962"/>
    <w:rsid w:val="0018617E"/>
    <w:rsid w:val="00190FE7"/>
    <w:rsid w:val="00191411"/>
    <w:rsid w:val="00194094"/>
    <w:rsid w:val="00195738"/>
    <w:rsid w:val="001A12D3"/>
    <w:rsid w:val="001C4D1F"/>
    <w:rsid w:val="001D3C62"/>
    <w:rsid w:val="001E091E"/>
    <w:rsid w:val="001E27A1"/>
    <w:rsid w:val="0020315A"/>
    <w:rsid w:val="002055FF"/>
    <w:rsid w:val="00222CA7"/>
    <w:rsid w:val="002502BC"/>
    <w:rsid w:val="00253588"/>
    <w:rsid w:val="00254FC8"/>
    <w:rsid w:val="00265690"/>
    <w:rsid w:val="00275B1C"/>
    <w:rsid w:val="00280264"/>
    <w:rsid w:val="00281068"/>
    <w:rsid w:val="002813A4"/>
    <w:rsid w:val="00281D15"/>
    <w:rsid w:val="0028316B"/>
    <w:rsid w:val="0029199B"/>
    <w:rsid w:val="00293224"/>
    <w:rsid w:val="002A093D"/>
    <w:rsid w:val="002A3F7F"/>
    <w:rsid w:val="002C29D9"/>
    <w:rsid w:val="002C5AB9"/>
    <w:rsid w:val="002E646F"/>
    <w:rsid w:val="002F76C7"/>
    <w:rsid w:val="00306CC5"/>
    <w:rsid w:val="003112B5"/>
    <w:rsid w:val="00317261"/>
    <w:rsid w:val="0032252E"/>
    <w:rsid w:val="003341C6"/>
    <w:rsid w:val="00343D99"/>
    <w:rsid w:val="00371143"/>
    <w:rsid w:val="003839BA"/>
    <w:rsid w:val="00391BAA"/>
    <w:rsid w:val="003A4831"/>
    <w:rsid w:val="003C3F21"/>
    <w:rsid w:val="003D54C3"/>
    <w:rsid w:val="003E2A4B"/>
    <w:rsid w:val="00404C2B"/>
    <w:rsid w:val="00405579"/>
    <w:rsid w:val="00405676"/>
    <w:rsid w:val="00426712"/>
    <w:rsid w:val="00446D35"/>
    <w:rsid w:val="00451AA9"/>
    <w:rsid w:val="004527A0"/>
    <w:rsid w:val="00474D30"/>
    <w:rsid w:val="00493E75"/>
    <w:rsid w:val="004C60E8"/>
    <w:rsid w:val="004D206E"/>
    <w:rsid w:val="004D28C9"/>
    <w:rsid w:val="004E3FC4"/>
    <w:rsid w:val="004E77FF"/>
    <w:rsid w:val="00510777"/>
    <w:rsid w:val="0051123E"/>
    <w:rsid w:val="00524F43"/>
    <w:rsid w:val="005333F5"/>
    <w:rsid w:val="00541684"/>
    <w:rsid w:val="005A7148"/>
    <w:rsid w:val="005A7EBE"/>
    <w:rsid w:val="005B1470"/>
    <w:rsid w:val="005B1F2C"/>
    <w:rsid w:val="005C6C87"/>
    <w:rsid w:val="00603756"/>
    <w:rsid w:val="00626FCB"/>
    <w:rsid w:val="0062721D"/>
    <w:rsid w:val="006358EF"/>
    <w:rsid w:val="00646F11"/>
    <w:rsid w:val="00660822"/>
    <w:rsid w:val="00666201"/>
    <w:rsid w:val="006710AA"/>
    <w:rsid w:val="006830A8"/>
    <w:rsid w:val="00687404"/>
    <w:rsid w:val="0069304F"/>
    <w:rsid w:val="0069552C"/>
    <w:rsid w:val="00697771"/>
    <w:rsid w:val="006A104B"/>
    <w:rsid w:val="006C6E6D"/>
    <w:rsid w:val="006D1503"/>
    <w:rsid w:val="006D2E3A"/>
    <w:rsid w:val="006D353F"/>
    <w:rsid w:val="006D5734"/>
    <w:rsid w:val="006F2CA4"/>
    <w:rsid w:val="006F3613"/>
    <w:rsid w:val="00703F42"/>
    <w:rsid w:val="00705A5C"/>
    <w:rsid w:val="00717864"/>
    <w:rsid w:val="0073583F"/>
    <w:rsid w:val="007514D7"/>
    <w:rsid w:val="00760140"/>
    <w:rsid w:val="0079200B"/>
    <w:rsid w:val="00792D09"/>
    <w:rsid w:val="00797979"/>
    <w:rsid w:val="00797B5C"/>
    <w:rsid w:val="007A1A05"/>
    <w:rsid w:val="007A31D8"/>
    <w:rsid w:val="007C39E8"/>
    <w:rsid w:val="007D146E"/>
    <w:rsid w:val="007D2C67"/>
    <w:rsid w:val="007E1D1D"/>
    <w:rsid w:val="007E745C"/>
    <w:rsid w:val="007F79B7"/>
    <w:rsid w:val="008056FF"/>
    <w:rsid w:val="008153EE"/>
    <w:rsid w:val="008341FB"/>
    <w:rsid w:val="0083531E"/>
    <w:rsid w:val="00846A3D"/>
    <w:rsid w:val="0085009E"/>
    <w:rsid w:val="00850F87"/>
    <w:rsid w:val="00865058"/>
    <w:rsid w:val="0087553E"/>
    <w:rsid w:val="00884D9A"/>
    <w:rsid w:val="00897860"/>
    <w:rsid w:val="008B335E"/>
    <w:rsid w:val="008B37A3"/>
    <w:rsid w:val="008C147B"/>
    <w:rsid w:val="008D3842"/>
    <w:rsid w:val="008E5129"/>
    <w:rsid w:val="008E5CA5"/>
    <w:rsid w:val="008F1B22"/>
    <w:rsid w:val="00900D36"/>
    <w:rsid w:val="00904133"/>
    <w:rsid w:val="009059C7"/>
    <w:rsid w:val="00910EA1"/>
    <w:rsid w:val="00916E09"/>
    <w:rsid w:val="00920D6E"/>
    <w:rsid w:val="0092686E"/>
    <w:rsid w:val="009330B8"/>
    <w:rsid w:val="009447D7"/>
    <w:rsid w:val="009506C4"/>
    <w:rsid w:val="00952D40"/>
    <w:rsid w:val="00955302"/>
    <w:rsid w:val="00957CCA"/>
    <w:rsid w:val="00960908"/>
    <w:rsid w:val="009776CF"/>
    <w:rsid w:val="00996679"/>
    <w:rsid w:val="009A7185"/>
    <w:rsid w:val="009B189B"/>
    <w:rsid w:val="009B1B99"/>
    <w:rsid w:val="009B2F81"/>
    <w:rsid w:val="009B7001"/>
    <w:rsid w:val="009B7EA7"/>
    <w:rsid w:val="009C3E4B"/>
    <w:rsid w:val="009C5E1D"/>
    <w:rsid w:val="009D5461"/>
    <w:rsid w:val="00A146C8"/>
    <w:rsid w:val="00A2165B"/>
    <w:rsid w:val="00A371B4"/>
    <w:rsid w:val="00A372C1"/>
    <w:rsid w:val="00A54F00"/>
    <w:rsid w:val="00A71486"/>
    <w:rsid w:val="00A72552"/>
    <w:rsid w:val="00A74DCD"/>
    <w:rsid w:val="00A839F0"/>
    <w:rsid w:val="00AA116D"/>
    <w:rsid w:val="00AB6DE4"/>
    <w:rsid w:val="00AB73CF"/>
    <w:rsid w:val="00AC00D5"/>
    <w:rsid w:val="00AC4B8A"/>
    <w:rsid w:val="00AC6A38"/>
    <w:rsid w:val="00B02379"/>
    <w:rsid w:val="00B05022"/>
    <w:rsid w:val="00B11816"/>
    <w:rsid w:val="00B14DB3"/>
    <w:rsid w:val="00B35783"/>
    <w:rsid w:val="00B40007"/>
    <w:rsid w:val="00B41831"/>
    <w:rsid w:val="00B43B0E"/>
    <w:rsid w:val="00B47D23"/>
    <w:rsid w:val="00B60FC1"/>
    <w:rsid w:val="00B77242"/>
    <w:rsid w:val="00B80399"/>
    <w:rsid w:val="00B83CCE"/>
    <w:rsid w:val="00BB7AC1"/>
    <w:rsid w:val="00BC0853"/>
    <w:rsid w:val="00BC3568"/>
    <w:rsid w:val="00BC486C"/>
    <w:rsid w:val="00BD4380"/>
    <w:rsid w:val="00BE5105"/>
    <w:rsid w:val="00C131B4"/>
    <w:rsid w:val="00C14D05"/>
    <w:rsid w:val="00C21371"/>
    <w:rsid w:val="00C215CE"/>
    <w:rsid w:val="00C272B9"/>
    <w:rsid w:val="00C65F2A"/>
    <w:rsid w:val="00C672FD"/>
    <w:rsid w:val="00C80ACF"/>
    <w:rsid w:val="00C848D8"/>
    <w:rsid w:val="00C9108B"/>
    <w:rsid w:val="00CB32EC"/>
    <w:rsid w:val="00CB5FBF"/>
    <w:rsid w:val="00D103AD"/>
    <w:rsid w:val="00D45629"/>
    <w:rsid w:val="00D45902"/>
    <w:rsid w:val="00D47F96"/>
    <w:rsid w:val="00D52C8F"/>
    <w:rsid w:val="00D52D3C"/>
    <w:rsid w:val="00D56CA9"/>
    <w:rsid w:val="00D56D0E"/>
    <w:rsid w:val="00D64E44"/>
    <w:rsid w:val="00D66666"/>
    <w:rsid w:val="00D8070E"/>
    <w:rsid w:val="00D8414F"/>
    <w:rsid w:val="00DA17F9"/>
    <w:rsid w:val="00DA78ED"/>
    <w:rsid w:val="00DB0302"/>
    <w:rsid w:val="00DB4B1E"/>
    <w:rsid w:val="00DB78A7"/>
    <w:rsid w:val="00DD111C"/>
    <w:rsid w:val="00DF2F14"/>
    <w:rsid w:val="00DF5C3E"/>
    <w:rsid w:val="00E011D8"/>
    <w:rsid w:val="00E11866"/>
    <w:rsid w:val="00E13580"/>
    <w:rsid w:val="00E30BA7"/>
    <w:rsid w:val="00E4490D"/>
    <w:rsid w:val="00E5307B"/>
    <w:rsid w:val="00E64767"/>
    <w:rsid w:val="00E67D8A"/>
    <w:rsid w:val="00E8146F"/>
    <w:rsid w:val="00E861A5"/>
    <w:rsid w:val="00E90859"/>
    <w:rsid w:val="00E929E5"/>
    <w:rsid w:val="00E97B43"/>
    <w:rsid w:val="00EB133F"/>
    <w:rsid w:val="00EB5EAF"/>
    <w:rsid w:val="00EC4A89"/>
    <w:rsid w:val="00EC64D7"/>
    <w:rsid w:val="00EC6B78"/>
    <w:rsid w:val="00ED6F4B"/>
    <w:rsid w:val="00EE3DD7"/>
    <w:rsid w:val="00F014F9"/>
    <w:rsid w:val="00F01CC4"/>
    <w:rsid w:val="00F06F68"/>
    <w:rsid w:val="00F230E7"/>
    <w:rsid w:val="00F30710"/>
    <w:rsid w:val="00F356BF"/>
    <w:rsid w:val="00F42350"/>
    <w:rsid w:val="00F52034"/>
    <w:rsid w:val="00F558EE"/>
    <w:rsid w:val="00F57F7C"/>
    <w:rsid w:val="00F600DD"/>
    <w:rsid w:val="00F83B47"/>
    <w:rsid w:val="00F9358D"/>
    <w:rsid w:val="00F97C91"/>
    <w:rsid w:val="00FA1847"/>
    <w:rsid w:val="00FB1B13"/>
    <w:rsid w:val="00FB53CC"/>
    <w:rsid w:val="00FC2288"/>
    <w:rsid w:val="00FC382D"/>
    <w:rsid w:val="00FD44C9"/>
    <w:rsid w:val="00FD59EE"/>
    <w:rsid w:val="00FE7954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D76873"/>
  <w15:docId w15:val="{0F2E91BC-E18F-4181-BCD4-67CF5BFF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B1C"/>
  </w:style>
  <w:style w:type="paragraph" w:styleId="Nagwek1">
    <w:name w:val="heading 1"/>
    <w:basedOn w:val="Normalny"/>
    <w:next w:val="Normalny"/>
    <w:link w:val="Nagwek1Znak"/>
    <w:uiPriority w:val="9"/>
    <w:qFormat/>
    <w:rsid w:val="00D56D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2E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3CC"/>
  </w:style>
  <w:style w:type="paragraph" w:styleId="Stopka">
    <w:name w:val="footer"/>
    <w:basedOn w:val="Normalny"/>
    <w:link w:val="StopkaZnak"/>
    <w:uiPriority w:val="99"/>
    <w:unhideWhenUsed/>
    <w:rsid w:val="00FB5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3CC"/>
  </w:style>
  <w:style w:type="paragraph" w:styleId="Akapitzlist">
    <w:name w:val="List Paragraph"/>
    <w:basedOn w:val="Normalny"/>
    <w:uiPriority w:val="34"/>
    <w:qFormat/>
    <w:rsid w:val="006710AA"/>
    <w:pPr>
      <w:ind w:left="720"/>
      <w:contextualSpacing/>
    </w:pPr>
  </w:style>
  <w:style w:type="paragraph" w:customStyle="1" w:styleId="Default">
    <w:name w:val="Default"/>
    <w:rsid w:val="001C4D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3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2B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56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6D0E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66666"/>
    <w:pPr>
      <w:tabs>
        <w:tab w:val="left" w:pos="660"/>
        <w:tab w:val="right" w:leader="dot" w:pos="9346"/>
      </w:tabs>
      <w:spacing w:after="100"/>
      <w:ind w:left="709" w:hanging="489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56D0E"/>
    <w:pPr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6D0E"/>
    <w:pPr>
      <w:spacing w:after="100"/>
      <w:ind w:left="440"/>
    </w:pPr>
    <w:rPr>
      <w:rFonts w:eastAsiaTheme="minorEastAsia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D56D0E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0B2E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elapozycja">
    <w:name w:val="Tabela pozycja"/>
    <w:basedOn w:val="Normalny"/>
    <w:qFormat/>
    <w:rsid w:val="0079200B"/>
    <w:pPr>
      <w:spacing w:after="0" w:line="240" w:lineRule="auto"/>
    </w:pPr>
    <w:rPr>
      <w:rFonts w:ascii="Arial" w:eastAsia="MS Outlook" w:hAnsi="Arial" w:cs="Times New Roman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C3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6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-aleksandrowkujawski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mina-aleksandrowkujawski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gmina-aleksandrowkujaw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cja.letkiewicz-sulinska@gmina-aleksandrowkujawski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31270-0435-4ADB-833F-904B427A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75</Pages>
  <Words>24049</Words>
  <Characters>144294</Characters>
  <Application>Microsoft Office Word</Application>
  <DocSecurity>0</DocSecurity>
  <Lines>1202</Lines>
  <Paragraphs>336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Rolirad</dc:creator>
  <cp:lastModifiedBy>Ela</cp:lastModifiedBy>
  <cp:revision>5</cp:revision>
  <cp:lastPrinted>2019-04-26T11:49:00Z</cp:lastPrinted>
  <dcterms:created xsi:type="dcterms:W3CDTF">2019-04-26T10:23:00Z</dcterms:created>
  <dcterms:modified xsi:type="dcterms:W3CDTF">2019-04-26T11:49:00Z</dcterms:modified>
</cp:coreProperties>
</file>