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D3" w:rsidRPr="00B01A54" w:rsidRDefault="006C283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4127638</wp:posOffset>
                </wp:positionH>
                <wp:positionV relativeFrom="paragraph">
                  <wp:posOffset>-437184</wp:posOffset>
                </wp:positionV>
                <wp:extent cx="2343150" cy="914400"/>
                <wp:effectExtent l="2540" t="254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830" w:rsidRPr="009A5A7E" w:rsidRDefault="006C2830" w:rsidP="006C2830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C46B5C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727DC3" w:rsidRPr="00727DC3" w:rsidRDefault="009A5A7E" w:rsidP="00727DC3">
                            <w:pPr>
                              <w:jc w:val="right"/>
                              <w:rPr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d</w:t>
                            </w:r>
                            <w:r w:rsidR="006C2830"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o Zarządzenia </w:t>
                            </w: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="00B94AE5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14/19</w:t>
                            </w:r>
                          </w:p>
                          <w:p w:rsidR="00727DC3" w:rsidRPr="00727DC3" w:rsidRDefault="00727DC3" w:rsidP="00727DC3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27DC3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Wójta Gminy Aleksandrów Kujawski </w:t>
                            </w:r>
                          </w:p>
                          <w:p w:rsidR="00727DC3" w:rsidRPr="00727DC3" w:rsidRDefault="00727DC3" w:rsidP="00727DC3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27DC3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B94AE5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13 lutego 2019 r.</w:t>
                            </w:r>
                          </w:p>
                          <w:p w:rsidR="006C2830" w:rsidRPr="009A5A7E" w:rsidRDefault="006C2830" w:rsidP="00727DC3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5pt;margin-top:-34.4pt;width:184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" filled="f" stroked="f">
                <v:textbox>
                  <w:txbxContent>
                    <w:p w:rsidR="006C2830" w:rsidRPr="009A5A7E" w:rsidRDefault="006C2830" w:rsidP="006C2830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Załącznik nr </w:t>
                      </w:r>
                      <w:r w:rsidR="00C46B5C">
                        <w:rPr>
                          <w:rFonts w:asciiTheme="minorHAnsi" w:hAnsiTheme="minorHAnsi"/>
                          <w:sz w:val="18"/>
                          <w:szCs w:val="18"/>
                        </w:rPr>
                        <w:t>1</w:t>
                      </w:r>
                    </w:p>
                    <w:p w:rsidR="00727DC3" w:rsidRPr="00727DC3" w:rsidRDefault="009A5A7E" w:rsidP="00727DC3">
                      <w:pPr>
                        <w:jc w:val="right"/>
                        <w:rPr>
                          <w:rFonts w:asciiTheme="minorHAnsi" w:hAnsiTheme="minorHAnsi"/>
                          <w:color w:val="auto"/>
                          <w:sz w:val="18"/>
                          <w:szCs w:val="18"/>
                        </w:rPr>
                      </w:pP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d</w:t>
                      </w:r>
                      <w:r w:rsidR="006C2830"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o Zarządzenia </w:t>
                      </w: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nr </w:t>
                      </w:r>
                      <w:r w:rsidR="00B94AE5">
                        <w:rPr>
                          <w:rFonts w:asciiTheme="minorHAnsi" w:hAnsiTheme="minorHAnsi"/>
                          <w:sz w:val="18"/>
                          <w:szCs w:val="18"/>
                        </w:rPr>
                        <w:t>14/19</w:t>
                      </w:r>
                    </w:p>
                    <w:p w:rsidR="00727DC3" w:rsidRPr="00727DC3" w:rsidRDefault="00727DC3" w:rsidP="00727DC3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27DC3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Wójta Gminy Aleksandrów Kujawski </w:t>
                      </w:r>
                    </w:p>
                    <w:p w:rsidR="00727DC3" w:rsidRPr="00727DC3" w:rsidRDefault="00727DC3" w:rsidP="00727DC3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27DC3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z dnia </w:t>
                      </w:r>
                      <w:r w:rsidR="00B94AE5">
                        <w:rPr>
                          <w:rFonts w:asciiTheme="minorHAnsi" w:hAnsiTheme="minorHAnsi"/>
                          <w:sz w:val="18"/>
                          <w:szCs w:val="18"/>
                        </w:rPr>
                        <w:t>13 lutego 2019 r.</w:t>
                      </w:r>
                    </w:p>
                    <w:p w:rsidR="006C2830" w:rsidRPr="009A5A7E" w:rsidRDefault="006C2830" w:rsidP="00727DC3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48F2" w:rsidRPr="009A5A7E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</w:t>
      </w:r>
      <w:r w:rsidR="0082340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FC48F2" w:rsidRPr="009A5A7E">
        <w:rPr>
          <w:rFonts w:asciiTheme="minorHAnsi" w:eastAsia="Arial" w:hAnsiTheme="minorHAnsi" w:cs="Calibri"/>
          <w:bCs/>
          <w:sz w:val="22"/>
          <w:szCs w:val="22"/>
        </w:rPr>
        <w:t>/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823407" w:rsidRPr="009A5A7E" w:rsidRDefault="00FC48F2" w:rsidP="00481DD3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 WSPÓLNA 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563000" w:rsidRPr="009A5A7E">
        <w:rPr>
          <w:rFonts w:asciiTheme="minorHAnsi" w:eastAsia="Arial" w:hAnsiTheme="minorHAnsi" w:cs="Calibri"/>
          <w:bCs/>
          <w:sz w:val="22"/>
          <w:szCs w:val="22"/>
        </w:rPr>
        <w:t>,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bookmarkStart w:id="0" w:name="_GoBack"/>
      <w:bookmarkEnd w:id="0"/>
    </w:p>
    <w:p w:rsidR="00481DD3" w:rsidRPr="009A5A7E" w:rsidRDefault="00862C23" w:rsidP="00823407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 KTÓRYCH MOWA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W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ART. 14 UST. 1 I 2 USTAWY</w:t>
      </w:r>
      <w:r w:rsidRPr="009A5A7E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Z DNIA 24 KWIETNIA 2003 R. O DZIAŁALNOŚCI POŻYTKU PUBLICZNEGO I O WOLONTARIACIE</w:t>
      </w:r>
      <w:r w:rsidR="009A5A7E" w:rsidRPr="009A5A7E">
        <w:rPr>
          <w:rFonts w:asciiTheme="minorHAnsi" w:eastAsia="Arial" w:hAnsiTheme="minorHAnsi" w:cs="Calibri"/>
          <w:bCs/>
          <w:sz w:val="22"/>
          <w:szCs w:val="22"/>
        </w:rPr>
        <w:t xml:space="preserve"> (DZ. U. Z 2016 R. POZ. 239 I 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>395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Pr="00D97AAD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2810"/>
        <w:gridCol w:w="3931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odbiorców; przy opisie działania oferent może dokonać analizy wystąpienia ryzyka 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53"/>
        <w:gridCol w:w="1273"/>
        <w:gridCol w:w="4103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9A5A7E">
          <w:footerReference w:type="default" r:id="rId8"/>
          <w:endnotePr>
            <w:numFmt w:val="decimal"/>
          </w:endnotePr>
          <w:pgSz w:w="11906" w:h="16838"/>
          <w:pgMar w:top="1077" w:right="1134" w:bottom="1259" w:left="1418" w:header="709" w:footer="709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B0C26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Pr="00D97AAD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96344" w:rsidRDefault="00B96344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2704BB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>2</w:t>
      </w:r>
      <w:r w:rsidR="00E24FE3" w:rsidRPr="002704BB">
        <w:rPr>
          <w:rFonts w:asciiTheme="minorHAnsi" w:hAnsiTheme="minorHAnsi" w:cs="Verdana"/>
          <w:color w:val="auto"/>
          <w:sz w:val="20"/>
          <w:szCs w:val="20"/>
        </w:rPr>
        <w:t>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2704BB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2704BB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2704BB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2704BB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 w:rsidRPr="002704BB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B96344" w:rsidRDefault="005345E5" w:rsidP="00B963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B961C7" w:rsidRPr="00B96344" w:rsidRDefault="00B961C7" w:rsidP="00B96344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27DC3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42DC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4BB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1DE0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EF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28B3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30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27DC3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C26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5A7E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3ACB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AE5"/>
    <w:rsid w:val="00B94E1F"/>
    <w:rsid w:val="00B95652"/>
    <w:rsid w:val="00B961C7"/>
    <w:rsid w:val="00B96344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6B5C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B15D292"/>
  <w15:docId w15:val="{9325EABE-D0AC-46CA-89DD-3DE7117D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DC00D-2C5E-450C-84C5-8655EDA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1450</Words>
  <Characters>11311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Ela</cp:lastModifiedBy>
  <cp:revision>14</cp:revision>
  <cp:lastPrinted>2016-05-31T09:57:00Z</cp:lastPrinted>
  <dcterms:created xsi:type="dcterms:W3CDTF">2016-11-29T09:37:00Z</dcterms:created>
  <dcterms:modified xsi:type="dcterms:W3CDTF">2019-02-14T07:22:00Z</dcterms:modified>
</cp:coreProperties>
</file>