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  <w:bookmarkStart w:id="0" w:name="_GoBack"/>
      <w:bookmarkEnd w:id="0"/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356611" w:rsidP="00356611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10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6D122E" w:rsidRDefault="003A479A" w:rsidP="00D5081B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356611" w:rsidRDefault="00356611" w:rsidP="009E19C0">
      <w:pPr>
        <w:spacing w:after="1" w:line="270" w:lineRule="auto"/>
        <w:rPr>
          <w:rFonts w:ascii="Times New Roman" w:eastAsia="Times New Roman" w:hAnsi="Times New Roman" w:cs="Times New Roman"/>
          <w:b/>
        </w:rPr>
      </w:pPr>
    </w:p>
    <w:p w:rsidR="009E19C0" w:rsidRDefault="009E19C0" w:rsidP="009E19C0">
      <w:pPr>
        <w:spacing w:after="1" w:line="270" w:lineRule="auto"/>
      </w:pPr>
      <w:r w:rsidRPr="009E19C0">
        <w:rPr>
          <w:rFonts w:ascii="Times New Roman" w:eastAsia="Times New Roman" w:hAnsi="Times New Roman" w:cs="Times New Roman"/>
          <w:b/>
        </w:rPr>
        <w:t xml:space="preserve"> </w:t>
      </w:r>
      <w:r w:rsidR="0004204D">
        <w:rPr>
          <w:rFonts w:ascii="Times New Roman" w:eastAsia="Times New Roman" w:hAnsi="Times New Roman" w:cs="Times New Roman"/>
          <w:b/>
        </w:rPr>
        <w:t>Część nr 6</w:t>
      </w:r>
      <w:r w:rsidRPr="009E19C0">
        <w:rPr>
          <w:rFonts w:ascii="Times New Roman" w:eastAsia="Times New Roman" w:hAnsi="Times New Roman" w:cs="Times New Roman"/>
          <w:b/>
        </w:rPr>
        <w:t xml:space="preserve"> zamówienia – d</w:t>
      </w:r>
      <w:r>
        <w:rPr>
          <w:rFonts w:ascii="Times New Roman" w:eastAsia="Times New Roman" w:hAnsi="Times New Roman" w:cs="Times New Roman"/>
          <w:b/>
        </w:rPr>
        <w:t>ostawa naczyń</w:t>
      </w:r>
      <w:r w:rsidRPr="009E19C0">
        <w:rPr>
          <w:rFonts w:ascii="Times New Roman" w:eastAsia="Times New Roman" w:hAnsi="Times New Roman" w:cs="Times New Roman"/>
          <w:b/>
        </w:rPr>
        <w:t xml:space="preserve"> stanowiących wyposażenie Dziennego Domu Pobytu Słomkowie</w:t>
      </w:r>
    </w:p>
    <w:tbl>
      <w:tblPr>
        <w:tblStyle w:val="Tabela-Siatka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4111"/>
        <w:gridCol w:w="1275"/>
        <w:gridCol w:w="1418"/>
        <w:gridCol w:w="1418"/>
        <w:gridCol w:w="1418"/>
        <w:gridCol w:w="1418"/>
      </w:tblGrid>
      <w:tr w:rsidR="00D14EFD" w:rsidTr="00905FD8">
        <w:tc>
          <w:tcPr>
            <w:tcW w:w="425" w:type="dxa"/>
          </w:tcPr>
          <w:p w:rsidR="00D14EFD" w:rsidRPr="00D14EFD" w:rsidRDefault="00D14EFD">
            <w:pPr>
              <w:jc w:val="both"/>
              <w:rPr>
                <w:b/>
              </w:rPr>
            </w:pPr>
            <w:proofErr w:type="spellStart"/>
            <w:r w:rsidRPr="00D14EFD">
              <w:rPr>
                <w:b/>
              </w:rPr>
              <w:t>lp</w:t>
            </w:r>
            <w:proofErr w:type="spellEnd"/>
          </w:p>
        </w:tc>
        <w:tc>
          <w:tcPr>
            <w:tcW w:w="2268" w:type="dxa"/>
          </w:tcPr>
          <w:p w:rsidR="00D14EFD" w:rsidRPr="00D14EFD" w:rsidRDefault="00D14EFD">
            <w:pPr>
              <w:jc w:val="both"/>
              <w:rPr>
                <w:b/>
              </w:rPr>
            </w:pPr>
            <w:r w:rsidRPr="00D14EFD">
              <w:rPr>
                <w:b/>
              </w:rPr>
              <w:t>Przedmiot</w:t>
            </w:r>
          </w:p>
        </w:tc>
        <w:tc>
          <w:tcPr>
            <w:tcW w:w="4111" w:type="dxa"/>
          </w:tcPr>
          <w:p w:rsidR="00D14EFD" w:rsidRPr="00D14EFD" w:rsidRDefault="00D14EFD">
            <w:pPr>
              <w:jc w:val="both"/>
              <w:rPr>
                <w:b/>
              </w:rPr>
            </w:pPr>
            <w:r w:rsidRPr="00D14EFD">
              <w:rPr>
                <w:b/>
              </w:rPr>
              <w:t>Opis</w:t>
            </w:r>
          </w:p>
        </w:tc>
        <w:tc>
          <w:tcPr>
            <w:tcW w:w="1275" w:type="dxa"/>
          </w:tcPr>
          <w:p w:rsidR="00D14EFD" w:rsidRPr="00D14EFD" w:rsidRDefault="00D14EFD">
            <w:pPr>
              <w:jc w:val="both"/>
              <w:rPr>
                <w:b/>
              </w:rPr>
            </w:pPr>
            <w:r w:rsidRPr="00D14EFD">
              <w:rPr>
                <w:b/>
              </w:rPr>
              <w:t>ilość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netto jednostkowa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jednostkowa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netto ogółem</w:t>
            </w:r>
          </w:p>
        </w:tc>
        <w:tc>
          <w:tcPr>
            <w:tcW w:w="1418" w:type="dxa"/>
          </w:tcPr>
          <w:p w:rsidR="00D14EFD" w:rsidRPr="00D14EFD" w:rsidRDefault="00D14EFD" w:rsidP="00D14EFD">
            <w:pPr>
              <w:jc w:val="center"/>
              <w:rPr>
                <w:b/>
              </w:rPr>
            </w:pPr>
            <w:r w:rsidRPr="00D14EFD">
              <w:rPr>
                <w:b/>
              </w:rPr>
              <w:t>Cena</w:t>
            </w:r>
            <w:r>
              <w:rPr>
                <w:b/>
              </w:rPr>
              <w:t xml:space="preserve"> brutto ogółem</w:t>
            </w: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Kubek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proste kształty, stonowane kolory,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kubek z uchem,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lang w:eastAsia="en-US"/>
              </w:rPr>
              <w:t xml:space="preserve"> wysokość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9E19C0">
                <w:rPr>
                  <w:lang w:eastAsia="en-US"/>
                </w:rPr>
                <w:t>10 cm</w:t>
              </w:r>
            </w:smartTag>
            <w:r w:rsidRPr="009E19C0">
              <w:rPr>
                <w:lang w:eastAsia="en-US"/>
              </w:rPr>
              <w:t xml:space="preserve"> +/-1cm, 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 xml:space="preserve">średnica </w:t>
            </w:r>
            <w:smartTag w:uri="urn:schemas-microsoft-com:office:smarttags" w:element="metricconverter">
              <w:smartTagPr>
                <w:attr w:name="ProductID" w:val="9 cm"/>
              </w:smartTagPr>
              <w:r w:rsidRPr="009E19C0">
                <w:rPr>
                  <w:lang w:eastAsia="en-US"/>
                </w:rPr>
                <w:t>9 cm</w:t>
              </w:r>
            </w:smartTag>
            <w:r w:rsidRPr="009E19C0">
              <w:rPr>
                <w:lang w:eastAsia="en-US"/>
              </w:rPr>
              <w:t xml:space="preserve"> +/-1cm 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pojemność 350 ml +/-10%,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porcelana gładka,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oftHyphen/>
            </w: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nadaje się do mikrofali i zmywarki,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rPr>
          <w:trHeight w:val="28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Filiżanka ze spodkiem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 porcelany, która jest trwała i odporna na uderzenia, </w:t>
            </w:r>
          </w:p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stonowane kolory,</w:t>
            </w:r>
          </w:p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stonowane kolory, </w:t>
            </w:r>
          </w:p>
          <w:p w:rsidR="00D14EFD" w:rsidRPr="009E19C0" w:rsidRDefault="00D14EFD" w:rsidP="009E19C0">
            <w:pPr>
              <w:spacing w:after="200" w:line="180" w:lineRule="auto"/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 xml:space="preserve">średnica 80mm +/-10%, </w:t>
            </w:r>
          </w:p>
          <w:p w:rsidR="00D14EFD" w:rsidRPr="009E19C0" w:rsidRDefault="00D14EFD" w:rsidP="009E19C0">
            <w:pPr>
              <w:spacing w:after="200" w:line="180" w:lineRule="auto"/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 xml:space="preserve">wysokość 75mm +/-10%, </w:t>
            </w:r>
          </w:p>
          <w:p w:rsidR="00D14EFD" w:rsidRPr="009E19C0" w:rsidRDefault="00D14EFD" w:rsidP="009E19C0">
            <w:pPr>
              <w:spacing w:after="200" w:line="180" w:lineRule="auto"/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pojemność całkowita 230-250 ml,</w:t>
            </w:r>
          </w:p>
          <w:p w:rsidR="00D14EFD" w:rsidRPr="009E19C0" w:rsidRDefault="00D14EFD" w:rsidP="009E19C0">
            <w:pPr>
              <w:spacing w:after="200" w:line="180" w:lineRule="auto"/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nadaje się do mikrofali i zmywarki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Talerz płytki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lang w:eastAsia="en-US"/>
              </w:rPr>
              <w:t xml:space="preserve"> porcelana biała, gładka,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nadaje się do zmywarki i mikrofali,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średnica </w:t>
            </w:r>
            <w:smartTag w:uri="urn:schemas-microsoft-com:office:smarttags" w:element="metricconverter">
              <w:smartTagPr>
                <w:attr w:name="ProductID" w:val="26 cm"/>
              </w:smartTagPr>
              <w:r w:rsidRPr="009E19C0">
                <w:rPr>
                  <w:rFonts w:cs="Times New Roman"/>
                  <w:color w:val="auto"/>
                  <w:lang w:eastAsia="en-US"/>
                </w:rPr>
                <w:t>26 cm</w:t>
              </w:r>
            </w:smartTag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+/-10%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Talerz głęboki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lang w:eastAsia="en-US"/>
              </w:rPr>
              <w:t xml:space="preserve"> porcelana biała, gładka,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lastRenderedPageBreak/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nadaje się do zmywarki i mikrofali,</w:t>
            </w:r>
          </w:p>
          <w:p w:rsidR="00D14EFD" w:rsidRPr="009E19C0" w:rsidRDefault="00D14EFD" w:rsidP="009E19C0">
            <w:pPr>
              <w:rPr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średnica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9E19C0">
                <w:rPr>
                  <w:rFonts w:cs="Times New Roman"/>
                  <w:color w:val="auto"/>
                  <w:lang w:eastAsia="en-US"/>
                </w:rPr>
                <w:t>22 cm</w:t>
              </w:r>
            </w:smartTag>
            <w:r w:rsidRPr="009E19C0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9E19C0">
              <w:rPr>
                <w:lang w:eastAsia="en-US"/>
              </w:rPr>
              <w:t>+/-10%,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pojemność </w:t>
            </w:r>
            <w:r w:rsidRPr="009E19C0">
              <w:rPr>
                <w:lang w:eastAsia="en-US"/>
              </w:rPr>
              <w:t>całkowita 500ml +/-10%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F7023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20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F7023F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Sztućce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 skład kompletu wchodzą: mała łyżeczka, duża łyżka, widelec i nóż,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ze stali nierdzewnej,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oftHyphen/>
            </w: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każdy komplet zawiera min. 32 szt. </w:t>
            </w:r>
            <w:proofErr w:type="spellStart"/>
            <w:r w:rsidRPr="009E19C0">
              <w:rPr>
                <w:rFonts w:cs="Times New Roman"/>
                <w:color w:val="auto"/>
                <w:lang w:eastAsia="en-US"/>
              </w:rPr>
              <w:t>sztućcy</w:t>
            </w:r>
            <w:proofErr w:type="spellEnd"/>
            <w:r w:rsidRPr="009E19C0">
              <w:rPr>
                <w:rFonts w:cs="Times New Roman"/>
                <w:lang w:eastAsia="en-US"/>
              </w:rPr>
              <w:br/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komp.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Sprzęt do gotowania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ze stali nierdzewnej, a pokrywki ze szkła,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1x patelnia - wymiary: 26 x 4,8 cm (średnica x wysokość), 1x rondel z pokrywką – wymiary: 16 x 8 cm (średnica x wysokość), 2x garnek z pokrywką – wymiary: 24 x 15 cm (średnica x wysokość), wymiary: 26 x 20 cm (średnica x wysokość), 1x szpatułka, 1x pędzelek do smarowania, 1x łopatka kuchenna, 1x chochla,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przystosowane do kuchni indukcyjnej,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stonowany kolor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Default="00D14EFD" w:rsidP="009E19C0">
            <w:pPr>
              <w:jc w:val="center"/>
              <w:rPr>
                <w:rFonts w:eastAsia="Times New Roman"/>
              </w:rPr>
            </w:pPr>
          </w:p>
        </w:tc>
      </w:tr>
      <w:tr w:rsidR="00D14EFD" w:rsidTr="00905FD8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rPr>
                <w:rFonts w:eastAsia="Times New Roman"/>
              </w:rPr>
            </w:pPr>
            <w:r w:rsidRPr="009E19C0">
              <w:rPr>
                <w:rFonts w:eastAsia="Times New Roman"/>
              </w:rPr>
              <w:t>Formy do ciast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wykonane ze stali nierdzewnej,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1x forma do babki – wymiary: 24 x 11 cm (średnica x wysokość), 1x foremka na ciasto (do tarty) średnica 28 cm, 1x foremka na </w:t>
            </w:r>
            <w:proofErr w:type="spellStart"/>
            <w:r w:rsidRPr="009E19C0">
              <w:rPr>
                <w:rFonts w:cs="Times New Roman"/>
                <w:color w:val="auto"/>
                <w:lang w:eastAsia="en-US"/>
              </w:rPr>
              <w:t>muffiny</w:t>
            </w:r>
            <w:proofErr w:type="spellEnd"/>
            <w:r w:rsidRPr="009E19C0">
              <w:rPr>
                <w:rFonts w:cs="Times New Roman"/>
                <w:color w:val="auto"/>
                <w:lang w:eastAsia="en-US"/>
              </w:rPr>
              <w:t xml:space="preserve"> – wymiary: długość 40 cm x 25,5 cm (24 gniazda), 1x foremka na ciasto – wymiary: 30x10x7 cm, 1x foremka na ciasto – wymiary: 30x18x5,5 cm</w:t>
            </w:r>
          </w:p>
          <w:p w:rsidR="00D14EFD" w:rsidRPr="009E19C0" w:rsidRDefault="00D14EFD" w:rsidP="009E19C0">
            <w:pPr>
              <w:rPr>
                <w:rFonts w:cs="Times New Roman"/>
                <w:color w:val="auto"/>
                <w:lang w:eastAsia="en-US"/>
              </w:rPr>
            </w:pPr>
            <w:r w:rsidRPr="009E19C0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9E19C0">
              <w:rPr>
                <w:rFonts w:cs="Times New Roman"/>
                <w:color w:val="auto"/>
                <w:lang w:eastAsia="en-US"/>
              </w:rPr>
              <w:t xml:space="preserve"> kolor srebrny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FD" w:rsidRPr="009E19C0" w:rsidRDefault="00D14EFD" w:rsidP="009E19C0">
            <w:pPr>
              <w:jc w:val="center"/>
              <w:rPr>
                <w:rFonts w:eastAsia="Times New Roman"/>
              </w:rPr>
            </w:pPr>
          </w:p>
        </w:tc>
      </w:tr>
    </w:tbl>
    <w:p w:rsidR="00FA7FC2" w:rsidRPr="00FA7FC2" w:rsidRDefault="00FA7FC2" w:rsidP="00FA7FC2"/>
    <w:sectPr w:rsidR="00FA7FC2" w:rsidRPr="00FA7FC2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15E" w:rsidRDefault="0089415E">
      <w:pPr>
        <w:spacing w:after="0" w:line="240" w:lineRule="auto"/>
      </w:pPr>
      <w:r>
        <w:separator/>
      </w:r>
    </w:p>
  </w:endnote>
  <w:endnote w:type="continuationSeparator" w:id="0">
    <w:p w:rsidR="0089415E" w:rsidRDefault="0089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15E" w:rsidRDefault="0089415E">
      <w:pPr>
        <w:spacing w:after="0" w:line="240" w:lineRule="auto"/>
      </w:pPr>
      <w:r>
        <w:separator/>
      </w:r>
    </w:p>
  </w:footnote>
  <w:footnote w:type="continuationSeparator" w:id="0">
    <w:p w:rsidR="0089415E" w:rsidRDefault="0089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661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9415E"/>
    <w:rsid w:val="008B2119"/>
    <w:rsid w:val="008D1245"/>
    <w:rsid w:val="009268C9"/>
    <w:rsid w:val="00931631"/>
    <w:rsid w:val="00962987"/>
    <w:rsid w:val="0097397D"/>
    <w:rsid w:val="00977B26"/>
    <w:rsid w:val="009B6F61"/>
    <w:rsid w:val="009E19C0"/>
    <w:rsid w:val="00A0369D"/>
    <w:rsid w:val="00A334F0"/>
    <w:rsid w:val="00A450AF"/>
    <w:rsid w:val="00A50818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83F68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1284-0BAE-4B86-9D12-DCF37BCD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Jolanta Zachwieja</cp:lastModifiedBy>
  <cp:revision>2</cp:revision>
  <cp:lastPrinted>2018-09-12T09:40:00Z</cp:lastPrinted>
  <dcterms:created xsi:type="dcterms:W3CDTF">2018-11-07T07:12:00Z</dcterms:created>
  <dcterms:modified xsi:type="dcterms:W3CDTF">2018-11-07T07:12:00Z</dcterms:modified>
</cp:coreProperties>
</file>