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F0F41" w:rsidRPr="00985DC6" w:rsidRDefault="00D42379" w:rsidP="00DD71DE">
      <w:pPr>
        <w:suppressAutoHyphens w:val="0"/>
        <w:rPr>
          <w:rFonts w:ascii="Comic Sans MS" w:hAnsi="Comic Sans MS"/>
          <w:sz w:val="24"/>
          <w:szCs w:val="24"/>
        </w:rPr>
      </w:pPr>
      <w:r>
        <w:rPr>
          <w:rFonts w:ascii="Comic Sans MS" w:hAnsi="Comic Sans MS"/>
          <w:sz w:val="24"/>
          <w:szCs w:val="24"/>
        </w:rPr>
        <w:t xml:space="preserve">Włocławek, </w:t>
      </w:r>
      <w:r w:rsidR="00236422">
        <w:rPr>
          <w:rFonts w:ascii="Comic Sans MS" w:hAnsi="Comic Sans MS"/>
          <w:sz w:val="24"/>
          <w:szCs w:val="24"/>
        </w:rPr>
        <w:t>18</w:t>
      </w:r>
      <w:r w:rsidR="007B1283">
        <w:rPr>
          <w:rFonts w:ascii="Comic Sans MS" w:hAnsi="Comic Sans MS"/>
          <w:sz w:val="24"/>
          <w:szCs w:val="24"/>
        </w:rPr>
        <w:t>.</w:t>
      </w:r>
      <w:r w:rsidR="00236422">
        <w:rPr>
          <w:rFonts w:ascii="Comic Sans MS" w:hAnsi="Comic Sans MS"/>
          <w:sz w:val="24"/>
          <w:szCs w:val="24"/>
        </w:rPr>
        <w:t>11</w:t>
      </w:r>
      <w:r w:rsidR="002D4C4D">
        <w:rPr>
          <w:rFonts w:ascii="Comic Sans MS" w:hAnsi="Comic Sans MS"/>
          <w:sz w:val="24"/>
          <w:szCs w:val="24"/>
        </w:rPr>
        <w:t>.2014 r</w:t>
      </w:r>
      <w:r>
        <w:rPr>
          <w:rFonts w:ascii="Comic Sans MS" w:hAnsi="Comic Sans MS"/>
          <w:sz w:val="24"/>
          <w:szCs w:val="24"/>
        </w:rPr>
        <w:t>.</w:t>
      </w:r>
      <w:r w:rsidR="00985DC6">
        <w:rPr>
          <w:rFonts w:ascii="Comic Sans MS" w:hAnsi="Comic Sans MS"/>
          <w:sz w:val="24"/>
          <w:szCs w:val="24"/>
        </w:rPr>
        <w:t xml:space="preserve">      </w:t>
      </w:r>
      <w:r w:rsidR="007B1283">
        <w:rPr>
          <w:rFonts w:ascii="Comic Sans MS" w:hAnsi="Comic Sans MS"/>
          <w:sz w:val="24"/>
          <w:szCs w:val="24"/>
        </w:rPr>
        <w:t xml:space="preserve">  </w:t>
      </w:r>
      <w:r w:rsidR="00985DC6">
        <w:rPr>
          <w:rFonts w:ascii="Comic Sans MS" w:hAnsi="Comic Sans MS"/>
          <w:sz w:val="24"/>
          <w:szCs w:val="24"/>
        </w:rPr>
        <w:t xml:space="preserve">             </w:t>
      </w:r>
      <w:r w:rsidR="007B1283">
        <w:rPr>
          <w:rFonts w:ascii="Comic Sans MS" w:hAnsi="Comic Sans MS"/>
          <w:sz w:val="24"/>
          <w:szCs w:val="24"/>
        </w:rPr>
        <w:t xml:space="preserve">                             </w:t>
      </w:r>
      <w:r w:rsidR="00985DC6">
        <w:rPr>
          <w:rFonts w:ascii="Comic Sans MS" w:hAnsi="Comic Sans MS"/>
          <w:sz w:val="24"/>
          <w:szCs w:val="24"/>
        </w:rPr>
        <w:t xml:space="preserve">  </w:t>
      </w:r>
      <w:r w:rsidR="00DD71DE">
        <w:rPr>
          <w:rFonts w:ascii="Comic Sans MS" w:hAnsi="Comic Sans MS"/>
          <w:b/>
          <w:sz w:val="32"/>
          <w:szCs w:val="32"/>
        </w:rPr>
        <w:t xml:space="preserve">Egzemplarz nr    </w:t>
      </w:r>
    </w:p>
    <w:tbl>
      <w:tblPr>
        <w:tblStyle w:val="Tabela-Siatka"/>
        <w:tblpPr w:leftFromText="141" w:rightFromText="141" w:vertAnchor="page" w:horzAnchor="margin" w:tblpY="2851"/>
        <w:tblW w:w="9501" w:type="dxa"/>
        <w:tblLayout w:type="fixed"/>
        <w:tblLook w:val="04A0" w:firstRow="1" w:lastRow="0" w:firstColumn="1" w:lastColumn="0" w:noHBand="0" w:noVBand="1"/>
      </w:tblPr>
      <w:tblGrid>
        <w:gridCol w:w="2890"/>
        <w:gridCol w:w="2747"/>
        <w:gridCol w:w="3864"/>
      </w:tblGrid>
      <w:tr w:rsidR="00985DC6" w:rsidRPr="00AA1023" w:rsidTr="00985DC6">
        <w:trPr>
          <w:trHeight w:val="1415"/>
        </w:trPr>
        <w:tc>
          <w:tcPr>
            <w:tcW w:w="9501" w:type="dxa"/>
            <w:gridSpan w:val="3"/>
            <w:vAlign w:val="center"/>
          </w:tcPr>
          <w:p w:rsidR="00112CF4" w:rsidRDefault="00112CF4" w:rsidP="00C30ED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8"/>
                <w:szCs w:val="28"/>
              </w:rPr>
            </w:pPr>
            <w:r w:rsidRPr="003856EA">
              <w:rPr>
                <w:rFonts w:ascii="Comic Sans MS" w:hAnsi="Comic Sans MS"/>
                <w:color w:val="0528BF"/>
                <w:sz w:val="28"/>
                <w:szCs w:val="28"/>
              </w:rPr>
              <w:t xml:space="preserve">Budowa drogi gminnej nr </w:t>
            </w:r>
            <w:r w:rsidR="00C30ED6">
              <w:rPr>
                <w:rFonts w:ascii="Comic Sans MS" w:hAnsi="Comic Sans MS"/>
                <w:color w:val="0528BF"/>
                <w:sz w:val="28"/>
                <w:szCs w:val="28"/>
              </w:rPr>
              <w:t>160203C</w:t>
            </w:r>
          </w:p>
          <w:p w:rsidR="00C30ED6" w:rsidRPr="003856EA" w:rsidRDefault="00C30ED6" w:rsidP="00C30ED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8"/>
                <w:szCs w:val="28"/>
              </w:rPr>
            </w:pPr>
            <w:r>
              <w:rPr>
                <w:rFonts w:ascii="Comic Sans MS" w:hAnsi="Comic Sans MS"/>
                <w:color w:val="0528BF"/>
                <w:sz w:val="28"/>
                <w:szCs w:val="28"/>
              </w:rPr>
              <w:t>w miejscowości Białe Błota</w:t>
            </w:r>
          </w:p>
        </w:tc>
      </w:tr>
      <w:tr w:rsidR="00985DC6" w:rsidRPr="00AA1023" w:rsidTr="00985DC6">
        <w:trPr>
          <w:trHeight w:val="1185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i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Lokalizacja:</w:t>
            </w:r>
          </w:p>
        </w:tc>
        <w:tc>
          <w:tcPr>
            <w:tcW w:w="6611" w:type="dxa"/>
            <w:gridSpan w:val="2"/>
            <w:vAlign w:val="center"/>
          </w:tcPr>
          <w:p w:rsidR="007B1283" w:rsidRPr="00112CF4" w:rsidRDefault="007B1283" w:rsidP="007B128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112CF4">
              <w:rPr>
                <w:rFonts w:ascii="Comic Sans MS" w:hAnsi="Comic Sans MS"/>
                <w:sz w:val="24"/>
                <w:szCs w:val="24"/>
              </w:rPr>
              <w:t>Województwo kujawsko – pomorskie,</w:t>
            </w:r>
          </w:p>
          <w:p w:rsidR="007B1283" w:rsidRPr="00112CF4" w:rsidRDefault="007B1283" w:rsidP="007B1283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 w:rsidRPr="00112CF4">
              <w:rPr>
                <w:rFonts w:ascii="Comic Sans MS" w:hAnsi="Comic Sans MS"/>
                <w:sz w:val="24"/>
                <w:szCs w:val="24"/>
              </w:rPr>
              <w:t>powiat aleksandrowski, gmina Aleksandrów Kujawski,</w:t>
            </w:r>
          </w:p>
          <w:p w:rsidR="00112CF4" w:rsidRDefault="00C30ED6" w:rsidP="00112CF4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miasto Aleksandrów Kujawski, dz.: 2.5</w:t>
            </w:r>
          </w:p>
          <w:p w:rsidR="00C30ED6" w:rsidRDefault="00C30ED6" w:rsidP="00112CF4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miejscowość Białe Błota, dz.: 21/5; 11 (</w:t>
            </w:r>
            <w:r>
              <w:rPr>
                <w:rFonts w:ascii="Comic Sans MS" w:hAnsi="Comic Sans MS"/>
                <w:b/>
                <w:sz w:val="24"/>
                <w:szCs w:val="24"/>
              </w:rPr>
              <w:t>11/1</w:t>
            </w:r>
            <w:r>
              <w:rPr>
                <w:rFonts w:ascii="Comic Sans MS" w:hAnsi="Comic Sans MS"/>
                <w:sz w:val="24"/>
                <w:szCs w:val="24"/>
              </w:rPr>
              <w:t>; 11/12),</w:t>
            </w:r>
          </w:p>
          <w:p w:rsidR="00C30ED6" w:rsidRPr="00C30ED6" w:rsidRDefault="00C30ED6" w:rsidP="00112CF4">
            <w:pPr>
              <w:jc w:val="center"/>
              <w:rPr>
                <w:rFonts w:ascii="Comic Sans MS" w:hAnsi="Comic Sans MS"/>
                <w:sz w:val="24"/>
                <w:szCs w:val="24"/>
              </w:rPr>
            </w:pPr>
            <w:r>
              <w:rPr>
                <w:rFonts w:ascii="Comic Sans MS" w:hAnsi="Comic Sans MS"/>
                <w:sz w:val="24"/>
                <w:szCs w:val="24"/>
              </w:rPr>
              <w:t>12 (</w:t>
            </w:r>
            <w:r>
              <w:rPr>
                <w:rFonts w:ascii="Comic Sans MS" w:hAnsi="Comic Sans MS"/>
                <w:b/>
                <w:sz w:val="24"/>
                <w:szCs w:val="24"/>
              </w:rPr>
              <w:t>12/1</w:t>
            </w:r>
            <w:r>
              <w:rPr>
                <w:rFonts w:ascii="Comic Sans MS" w:hAnsi="Comic Sans MS"/>
                <w:sz w:val="24"/>
                <w:szCs w:val="24"/>
              </w:rPr>
              <w:t>; 12/2); 3503/9 (</w:t>
            </w:r>
            <w:r>
              <w:rPr>
                <w:rFonts w:ascii="Comic Sans MS" w:hAnsi="Comic Sans MS"/>
                <w:b/>
                <w:sz w:val="24"/>
                <w:szCs w:val="24"/>
              </w:rPr>
              <w:t>3503/10</w:t>
            </w:r>
            <w:r>
              <w:rPr>
                <w:rFonts w:ascii="Comic Sans MS" w:hAnsi="Comic Sans MS"/>
                <w:sz w:val="24"/>
                <w:szCs w:val="24"/>
              </w:rPr>
              <w:t>; 3503/11)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Inwestor:</w:t>
            </w:r>
          </w:p>
        </w:tc>
        <w:tc>
          <w:tcPr>
            <w:tcW w:w="6611" w:type="dxa"/>
            <w:gridSpan w:val="2"/>
            <w:vAlign w:val="center"/>
          </w:tcPr>
          <w:p w:rsidR="002D4C4D" w:rsidRDefault="002D4C4D" w:rsidP="00985DC6">
            <w:pPr>
              <w:suppressAutoHyphens w:val="0"/>
              <w:jc w:val="center"/>
              <w:rPr>
                <w:rFonts w:ascii="Comic Sans MS" w:hAnsi="Comic Sans MS"/>
                <w:sz w:val="26"/>
                <w:szCs w:val="26"/>
              </w:rPr>
            </w:pPr>
          </w:p>
          <w:p w:rsidR="007B1283" w:rsidRDefault="007B1283" w:rsidP="007B1283">
            <w:pPr>
              <w:tabs>
                <w:tab w:val="left" w:pos="2746"/>
                <w:tab w:val="center" w:pos="3241"/>
              </w:tabs>
              <w:rPr>
                <w:rFonts w:ascii="Comic Sans MS" w:hAnsi="Comic Sans MS"/>
                <w:sz w:val="26"/>
                <w:szCs w:val="26"/>
              </w:rPr>
            </w:pPr>
            <w:r>
              <w:rPr>
                <w:rFonts w:ascii="Comic Sans MS" w:hAnsi="Comic Sans MS"/>
                <w:sz w:val="26"/>
                <w:szCs w:val="26"/>
              </w:rPr>
              <w:tab/>
            </w:r>
            <w:r>
              <w:rPr>
                <w:rFonts w:ascii="Comic Sans MS" w:hAnsi="Comic Sans MS"/>
                <w:sz w:val="26"/>
                <w:szCs w:val="26"/>
              </w:rPr>
              <w:tab/>
            </w:r>
            <w:r>
              <w:rPr>
                <w:rFonts w:ascii="Comic Sans MS" w:hAnsi="Comic Sans MS"/>
                <w:noProof/>
                <w:sz w:val="26"/>
                <w:szCs w:val="26"/>
                <w:lang w:eastAsia="pl-PL"/>
              </w:rPr>
              <w:drawing>
                <wp:inline distT="0" distB="0" distL="0" distR="0" wp14:anchorId="645781D1" wp14:editId="0C1C10EF">
                  <wp:extent cx="577970" cy="664665"/>
                  <wp:effectExtent l="0" t="0" r="0" b="254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P_aleksandrow _kujawski_gmina (1)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2635" cy="670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14205">
              <w:rPr>
                <w:rFonts w:ascii="Comic Sans MS" w:hAnsi="Comic Sans MS"/>
                <w:sz w:val="26"/>
                <w:szCs w:val="26"/>
              </w:rPr>
              <w:t xml:space="preserve">    </w:t>
            </w:r>
          </w:p>
          <w:p w:rsidR="00985DC6" w:rsidRPr="003856EA" w:rsidRDefault="007B1283" w:rsidP="003856EA">
            <w:pPr>
              <w:jc w:val="center"/>
              <w:rPr>
                <w:rFonts w:ascii="Comic Sans MS" w:hAnsi="Comic Sans MS"/>
                <w:sz w:val="26"/>
                <w:szCs w:val="26"/>
              </w:rPr>
            </w:pPr>
            <w:r w:rsidRPr="00114205">
              <w:rPr>
                <w:rFonts w:ascii="Comic Sans MS" w:hAnsi="Comic Sans MS"/>
                <w:sz w:val="32"/>
                <w:szCs w:val="32"/>
              </w:rPr>
              <w:t xml:space="preserve">Gmina </w:t>
            </w:r>
            <w:r>
              <w:rPr>
                <w:rFonts w:ascii="Comic Sans MS" w:hAnsi="Comic Sans MS"/>
                <w:sz w:val="32"/>
                <w:szCs w:val="32"/>
              </w:rPr>
              <w:t>Aleksandrów Kujawski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Zawartość: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EF0F41" w:rsidRDefault="00011AE4" w:rsidP="00421FC3">
            <w:pPr>
              <w:suppressAutoHyphens w:val="0"/>
              <w:jc w:val="center"/>
              <w:rPr>
                <w:rFonts w:ascii="Comic Sans MS" w:hAnsi="Comic Sans MS"/>
                <w:sz w:val="28"/>
                <w:szCs w:val="28"/>
              </w:rPr>
            </w:pPr>
            <w:r>
              <w:rPr>
                <w:rFonts w:ascii="Comic Sans MS" w:hAnsi="Comic Sans MS"/>
                <w:sz w:val="26"/>
                <w:szCs w:val="26"/>
              </w:rPr>
              <w:t xml:space="preserve">Projekt </w:t>
            </w:r>
            <w:r w:rsidR="00421FC3">
              <w:rPr>
                <w:rFonts w:ascii="Comic Sans MS" w:hAnsi="Comic Sans MS"/>
                <w:sz w:val="26"/>
                <w:szCs w:val="26"/>
              </w:rPr>
              <w:t>budowlany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Branża: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EF0F41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28"/>
                <w:szCs w:val="28"/>
              </w:rPr>
            </w:pPr>
            <w:r w:rsidRPr="00B9276F">
              <w:rPr>
                <w:rFonts w:ascii="Comic Sans MS" w:hAnsi="Comic Sans MS"/>
                <w:sz w:val="26"/>
                <w:szCs w:val="26"/>
              </w:rPr>
              <w:t>Drogowa</w:t>
            </w: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Kody CPV:</w:t>
            </w:r>
          </w:p>
        </w:tc>
        <w:tc>
          <w:tcPr>
            <w:tcW w:w="6611" w:type="dxa"/>
            <w:gridSpan w:val="2"/>
            <w:vAlign w:val="center"/>
          </w:tcPr>
          <w:p w:rsidR="00985DC6" w:rsidRPr="00985DC6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  <w:p w:rsidR="00421FC3" w:rsidRPr="00114205" w:rsidRDefault="00421FC3" w:rsidP="00421FC3">
            <w:pPr>
              <w:jc w:val="both"/>
              <w:rPr>
                <w:rFonts w:ascii="Comic Sans MS" w:hAnsi="Comic Sans MS"/>
                <w:sz w:val="16"/>
                <w:szCs w:val="16"/>
              </w:rPr>
            </w:pPr>
            <w:r>
              <w:rPr>
                <w:rFonts w:ascii="Comic Sans MS" w:hAnsi="Comic Sans MS"/>
                <w:sz w:val="16"/>
                <w:szCs w:val="16"/>
              </w:rPr>
              <w:t xml:space="preserve">             </w:t>
            </w:r>
            <w:r w:rsidRPr="00114205">
              <w:rPr>
                <w:rFonts w:ascii="Comic Sans MS" w:hAnsi="Comic Sans MS"/>
                <w:sz w:val="16"/>
                <w:szCs w:val="16"/>
              </w:rPr>
              <w:t>45100000-8 - Przygotowanie terenu pod budowę</w:t>
            </w:r>
          </w:p>
          <w:p w:rsidR="00421FC3" w:rsidRPr="00114205" w:rsidRDefault="00421FC3" w:rsidP="00421FC3">
            <w:pPr>
              <w:jc w:val="both"/>
              <w:rPr>
                <w:rFonts w:ascii="Comic Sans MS" w:hAnsi="Comic Sans MS"/>
                <w:sz w:val="16"/>
                <w:szCs w:val="16"/>
              </w:rPr>
            </w:pPr>
            <w:r w:rsidRPr="00114205">
              <w:rPr>
                <w:rFonts w:ascii="Comic Sans MS" w:hAnsi="Comic Sans MS"/>
                <w:sz w:val="16"/>
                <w:szCs w:val="16"/>
              </w:rPr>
              <w:t xml:space="preserve">            4523322</w:t>
            </w:r>
            <w:r>
              <w:rPr>
                <w:rFonts w:ascii="Comic Sans MS" w:hAnsi="Comic Sans MS"/>
                <w:sz w:val="16"/>
                <w:szCs w:val="16"/>
              </w:rPr>
              <w:t>0</w:t>
            </w:r>
            <w:r w:rsidRPr="00114205">
              <w:rPr>
                <w:rFonts w:ascii="Comic Sans MS" w:hAnsi="Comic Sans MS"/>
                <w:sz w:val="16"/>
                <w:szCs w:val="16"/>
              </w:rPr>
              <w:t>-</w:t>
            </w:r>
            <w:r>
              <w:rPr>
                <w:rFonts w:ascii="Comic Sans MS" w:hAnsi="Comic Sans MS"/>
                <w:sz w:val="16"/>
                <w:szCs w:val="16"/>
              </w:rPr>
              <w:t>7</w:t>
            </w:r>
            <w:r w:rsidRPr="00114205">
              <w:rPr>
                <w:rFonts w:ascii="Comic Sans MS" w:hAnsi="Comic Sans MS"/>
                <w:sz w:val="16"/>
                <w:szCs w:val="16"/>
              </w:rPr>
              <w:t xml:space="preserve"> – </w:t>
            </w:r>
            <w:r>
              <w:rPr>
                <w:rFonts w:ascii="Comic Sans MS" w:hAnsi="Comic Sans MS"/>
                <w:sz w:val="16"/>
                <w:szCs w:val="16"/>
              </w:rPr>
              <w:t>Roboty w zakresie nawierzchni dróg</w:t>
            </w:r>
          </w:p>
          <w:p w:rsidR="00985DC6" w:rsidRPr="00985DC6" w:rsidRDefault="00985DC6" w:rsidP="00985DC6">
            <w:pPr>
              <w:suppressAutoHyphens w:val="0"/>
              <w:jc w:val="center"/>
              <w:rPr>
                <w:rFonts w:ascii="Comic Sans MS" w:hAnsi="Comic Sans MS"/>
                <w:sz w:val="10"/>
                <w:szCs w:val="10"/>
              </w:rPr>
            </w:pPr>
          </w:p>
        </w:tc>
      </w:tr>
      <w:tr w:rsidR="00985DC6" w:rsidRPr="00AA1023" w:rsidTr="00985DC6">
        <w:trPr>
          <w:trHeight w:val="584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Biuro projektowe:</w:t>
            </w:r>
          </w:p>
        </w:tc>
        <w:tc>
          <w:tcPr>
            <w:tcW w:w="2747" w:type="dxa"/>
            <w:vAlign w:val="center"/>
          </w:tcPr>
          <w:p w:rsidR="00985DC6" w:rsidRDefault="00985DC6" w:rsidP="00985DC6">
            <w:pPr>
              <w:suppressAutoHyphens w:val="0"/>
              <w:autoSpaceDE w:val="0"/>
              <w:autoSpaceDN w:val="0"/>
              <w:adjustRightInd w:val="0"/>
              <w:rPr>
                <w:rFonts w:ascii="Comic Sans MS" w:eastAsiaTheme="minorHAnsi" w:hAnsi="Comic Sans MS" w:cs="Comic Sans MS"/>
                <w:color w:val="0000FF"/>
                <w:sz w:val="24"/>
                <w:szCs w:val="24"/>
                <w:lang w:eastAsia="en-US"/>
              </w:rPr>
            </w:pPr>
            <w:r>
              <w:rPr>
                <w:rFonts w:ascii="Comic Sans MS" w:eastAsiaTheme="minorHAnsi" w:hAnsi="Comic Sans MS" w:cs="Comic Sans MS"/>
                <w:noProof/>
                <w:color w:val="0000FF"/>
                <w:sz w:val="24"/>
                <w:szCs w:val="24"/>
                <w:lang w:eastAsia="pl-PL"/>
              </w:rPr>
              <w:drawing>
                <wp:inline distT="0" distB="0" distL="0" distR="0" wp14:anchorId="590D28FC" wp14:editId="68EA3664">
                  <wp:extent cx="1617981" cy="466725"/>
                  <wp:effectExtent l="0" t="0" r="1270" b="9525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2 małe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093" cy="467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4" w:type="dxa"/>
            <w:vAlign w:val="center"/>
          </w:tcPr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Usługi Drogowe Sergiusz Makowski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 xml:space="preserve">ul. Kaliska </w:t>
            </w:r>
            <w:r>
              <w:rPr>
                <w:rFonts w:ascii="Comic Sans MS" w:hAnsi="Comic Sans MS"/>
                <w:color w:val="0528BF"/>
                <w:sz w:val="21"/>
                <w:szCs w:val="21"/>
              </w:rPr>
              <w:t>87a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87-800 Włocławek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>tel. 785 46 12 73</w:t>
            </w:r>
          </w:p>
          <w:p w:rsidR="00985DC6" w:rsidRPr="00C26DD7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r w:rsidRPr="00C26DD7">
              <w:rPr>
                <w:rFonts w:ascii="Comic Sans MS" w:hAnsi="Comic Sans MS"/>
                <w:color w:val="0528BF"/>
                <w:sz w:val="21"/>
                <w:szCs w:val="21"/>
              </w:rPr>
              <w:t xml:space="preserve">e-mail.: </w:t>
            </w:r>
            <w:hyperlink r:id="rId10" w:history="1">
              <w:r w:rsidR="003F5926" w:rsidRPr="00694997">
                <w:rPr>
                  <w:rStyle w:val="Hipercze"/>
                </w:rPr>
                <w:t>uslugi.drogowe@gmail.com</w:t>
              </w:r>
            </w:hyperlink>
          </w:p>
          <w:p w:rsidR="00985DC6" w:rsidRPr="00B9276F" w:rsidRDefault="00F81C2D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center"/>
              <w:rPr>
                <w:rFonts w:ascii="Comic Sans MS" w:hAnsi="Comic Sans MS"/>
                <w:color w:val="0528BF"/>
                <w:sz w:val="21"/>
                <w:szCs w:val="21"/>
              </w:rPr>
            </w:pPr>
            <w:hyperlink r:id="rId11" w:history="1">
              <w:r w:rsidR="00B93E8B" w:rsidRPr="00694997">
                <w:rPr>
                  <w:rStyle w:val="Hipercze"/>
                </w:rPr>
                <w:t>www.facebook.com/uslugi.drogowe</w:t>
              </w:r>
            </w:hyperlink>
          </w:p>
        </w:tc>
      </w:tr>
      <w:tr w:rsidR="00DD71DE" w:rsidRPr="00AA1023" w:rsidTr="00985DC6">
        <w:trPr>
          <w:trHeight w:val="68"/>
        </w:trPr>
        <w:tc>
          <w:tcPr>
            <w:tcW w:w="2890" w:type="dxa"/>
            <w:vAlign w:val="center"/>
          </w:tcPr>
          <w:p w:rsidR="00DD71DE" w:rsidRDefault="00DD71D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</w:p>
          <w:p w:rsidR="00DD71DE" w:rsidRDefault="00DD71D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Asystent projektanta:</w:t>
            </w:r>
          </w:p>
          <w:p w:rsidR="00DD71DE" w:rsidRPr="00EF0F41" w:rsidRDefault="00DD71DE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</w:p>
        </w:tc>
        <w:tc>
          <w:tcPr>
            <w:tcW w:w="6611" w:type="dxa"/>
            <w:gridSpan w:val="2"/>
          </w:tcPr>
          <w:p w:rsidR="00DD71DE" w:rsidRDefault="00DD71DE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985DC6" w:rsidRPr="00AA1023" w:rsidTr="00985DC6">
        <w:trPr>
          <w:trHeight w:val="68"/>
        </w:trPr>
        <w:tc>
          <w:tcPr>
            <w:tcW w:w="2890" w:type="dxa"/>
            <w:vAlign w:val="center"/>
          </w:tcPr>
          <w:p w:rsidR="00985DC6" w:rsidRPr="00EF0F41" w:rsidRDefault="00985DC6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Projektant:</w:t>
            </w:r>
          </w:p>
        </w:tc>
        <w:tc>
          <w:tcPr>
            <w:tcW w:w="6611" w:type="dxa"/>
            <w:gridSpan w:val="2"/>
          </w:tcPr>
          <w:p w:rsidR="007870B4" w:rsidRDefault="007870B4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7870B4" w:rsidRDefault="007870B4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985DC6" w:rsidRDefault="00985DC6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985DC6" w:rsidRPr="00AA1023" w:rsidRDefault="00985DC6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  <w:tr w:rsidR="00421FC3" w:rsidRPr="00AA1023" w:rsidTr="00985DC6">
        <w:trPr>
          <w:trHeight w:val="68"/>
        </w:trPr>
        <w:tc>
          <w:tcPr>
            <w:tcW w:w="2890" w:type="dxa"/>
            <w:vAlign w:val="center"/>
          </w:tcPr>
          <w:p w:rsidR="00421FC3" w:rsidRDefault="00421FC3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Projektant</w:t>
            </w:r>
          </w:p>
          <w:p w:rsidR="00421FC3" w:rsidRPr="00EF0F41" w:rsidRDefault="00421FC3" w:rsidP="00985DC6">
            <w:pPr>
              <w:suppressAutoHyphens w:val="0"/>
              <w:autoSpaceDE w:val="0"/>
              <w:autoSpaceDN w:val="0"/>
              <w:adjustRightInd w:val="0"/>
              <w:ind w:firstLine="69"/>
              <w:jc w:val="right"/>
              <w:rPr>
                <w:rFonts w:ascii="Comic Sans MS" w:hAnsi="Comic Sans MS"/>
                <w:color w:val="0528BF"/>
                <w:sz w:val="24"/>
                <w:szCs w:val="24"/>
              </w:rPr>
            </w:pPr>
            <w:r>
              <w:rPr>
                <w:rFonts w:ascii="Comic Sans MS" w:hAnsi="Comic Sans MS"/>
                <w:color w:val="0528BF"/>
                <w:sz w:val="24"/>
                <w:szCs w:val="24"/>
              </w:rPr>
              <w:t>Sprawdzający</w:t>
            </w:r>
            <w:r w:rsidRPr="00EF0F41">
              <w:rPr>
                <w:rFonts w:ascii="Comic Sans MS" w:hAnsi="Comic Sans MS"/>
                <w:color w:val="0528BF"/>
                <w:sz w:val="24"/>
                <w:szCs w:val="24"/>
              </w:rPr>
              <w:t>:</w:t>
            </w:r>
          </w:p>
        </w:tc>
        <w:tc>
          <w:tcPr>
            <w:tcW w:w="6611" w:type="dxa"/>
            <w:gridSpan w:val="2"/>
          </w:tcPr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  <w:p w:rsidR="00421FC3" w:rsidRDefault="00421FC3" w:rsidP="00985DC6">
            <w:pPr>
              <w:suppressAutoHyphens w:val="0"/>
              <w:rPr>
                <w:rFonts w:ascii="Comic Sans MS" w:hAnsi="Comic Sans MS"/>
                <w:sz w:val="24"/>
                <w:szCs w:val="24"/>
              </w:rPr>
            </w:pPr>
          </w:p>
        </w:tc>
      </w:tr>
    </w:tbl>
    <w:p w:rsidR="00E85122" w:rsidRDefault="00AC36E3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>
        <w:rPr>
          <w:rFonts w:ascii="Arial" w:hAnsi="Arial" w:cs="Arial"/>
          <w:sz w:val="20"/>
          <w:szCs w:val="20"/>
        </w:rPr>
        <w:br w:type="page"/>
      </w:r>
      <w:r w:rsidR="00E85122">
        <w:rPr>
          <w:rFonts w:cs="Arial"/>
          <w:color w:val="000000"/>
          <w:spacing w:val="-13"/>
          <w:sz w:val="32"/>
          <w:szCs w:val="32"/>
        </w:rPr>
        <w:lastRenderedPageBreak/>
        <w:t xml:space="preserve">Spis treści  </w:t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 w:rsidRPr="00551107">
        <w:rPr>
          <w:rFonts w:cs="Arial"/>
          <w:color w:val="000000"/>
          <w:spacing w:val="-13"/>
          <w:sz w:val="32"/>
          <w:szCs w:val="32"/>
        </w:rPr>
        <w:tab/>
      </w:r>
      <w:r w:rsidR="00E85122">
        <w:rPr>
          <w:rFonts w:cs="Arial"/>
          <w:color w:val="000000"/>
          <w:spacing w:val="-13"/>
          <w:sz w:val="32"/>
          <w:szCs w:val="32"/>
        </w:rPr>
        <w:t xml:space="preserve">        </w:t>
      </w:r>
      <w:r w:rsidR="00E85122"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E85122">
        <w:rPr>
          <w:rFonts w:cs="Arial"/>
          <w:color w:val="000000"/>
          <w:spacing w:val="-13"/>
          <w:sz w:val="32"/>
          <w:szCs w:val="32"/>
        </w:rPr>
        <w:t>2</w:t>
      </w:r>
    </w:p>
    <w:p w:rsidR="00E85122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 xml:space="preserve">Opis techniczny </w:t>
      </w:r>
      <w:r>
        <w:rPr>
          <w:rFonts w:cs="Arial"/>
          <w:color w:val="000000"/>
          <w:spacing w:val="-13"/>
          <w:sz w:val="32"/>
          <w:szCs w:val="32"/>
        </w:rPr>
        <w:t xml:space="preserve">projektu budowlano - wykonawczego            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>
        <w:rPr>
          <w:rFonts w:cs="Arial"/>
          <w:color w:val="000000"/>
          <w:spacing w:val="-13"/>
          <w:sz w:val="32"/>
          <w:szCs w:val="32"/>
        </w:rPr>
        <w:t>3</w:t>
      </w:r>
    </w:p>
    <w:p w:rsidR="00E85122" w:rsidRPr="00551107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Załączniki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</w:t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 w:rsidRPr="00551107"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 xml:space="preserve">                    </w:t>
      </w:r>
      <w:r w:rsidRPr="00551107">
        <w:rPr>
          <w:rFonts w:cs="Arial"/>
          <w:color w:val="000000"/>
          <w:spacing w:val="-13"/>
          <w:sz w:val="32"/>
          <w:szCs w:val="32"/>
        </w:rPr>
        <w:t>str.</w:t>
      </w:r>
      <w:r>
        <w:rPr>
          <w:rFonts w:cs="Arial"/>
          <w:color w:val="000000"/>
          <w:spacing w:val="-13"/>
          <w:sz w:val="32"/>
          <w:szCs w:val="32"/>
        </w:rPr>
        <w:t xml:space="preserve"> 8</w:t>
      </w:r>
    </w:p>
    <w:p w:rsidR="00E85122" w:rsidRPr="00551107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Uprawnieni</w:t>
      </w:r>
      <w:r>
        <w:rPr>
          <w:rFonts w:cs="Arial"/>
          <w:color w:val="000000"/>
          <w:spacing w:val="-13"/>
          <w:sz w:val="24"/>
          <w:szCs w:val="24"/>
        </w:rPr>
        <w:t>a projektanta,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164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Zaświadczenie o członko</w:t>
      </w:r>
      <w:r>
        <w:rPr>
          <w:rFonts w:cs="Arial"/>
          <w:color w:val="000000"/>
          <w:spacing w:val="-13"/>
          <w:sz w:val="24"/>
          <w:szCs w:val="24"/>
        </w:rPr>
        <w:t>s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twie </w:t>
      </w:r>
      <w:r>
        <w:rPr>
          <w:rFonts w:cs="Arial"/>
          <w:color w:val="000000"/>
          <w:spacing w:val="-13"/>
          <w:sz w:val="24"/>
          <w:szCs w:val="24"/>
        </w:rPr>
        <w:t>projektanta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w Izbie Inżynierów Budownictwa</w:t>
      </w:r>
      <w:r>
        <w:rPr>
          <w:rFonts w:cs="Arial"/>
          <w:color w:val="000000"/>
          <w:spacing w:val="-13"/>
          <w:sz w:val="24"/>
          <w:szCs w:val="24"/>
        </w:rPr>
        <w:t>,</w:t>
      </w:r>
      <w:r w:rsidRPr="00551107">
        <w:rPr>
          <w:rFonts w:cs="Arial"/>
          <w:color w:val="000000"/>
          <w:spacing w:val="-13"/>
          <w:sz w:val="24"/>
          <w:szCs w:val="24"/>
        </w:rPr>
        <w:t xml:space="preserve"> 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Oświadczenie projektanta,</w:t>
      </w:r>
    </w:p>
    <w:p w:rsidR="00E85122" w:rsidRDefault="00E85122" w:rsidP="00E85122">
      <w:pPr>
        <w:widowControl w:val="0"/>
        <w:numPr>
          <w:ilvl w:val="0"/>
          <w:numId w:val="20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Uzgodnienia</w:t>
      </w:r>
    </w:p>
    <w:p w:rsidR="00E85122" w:rsidRPr="00E51D9E" w:rsidRDefault="00E85122" w:rsidP="00E85122">
      <w:pPr>
        <w:shd w:val="clear" w:color="auto" w:fill="FFFFFF"/>
        <w:spacing w:before="100" w:beforeAutospacing="1" w:after="100" w:afterAutospacing="1"/>
        <w:ind w:left="1015" w:right="1642"/>
        <w:jc w:val="both"/>
        <w:rPr>
          <w:rFonts w:cs="Arial"/>
          <w:color w:val="000000"/>
          <w:spacing w:val="-13"/>
          <w:sz w:val="24"/>
          <w:szCs w:val="24"/>
        </w:rPr>
      </w:pPr>
    </w:p>
    <w:p w:rsidR="00E85122" w:rsidRPr="00551107" w:rsidRDefault="00E85122" w:rsidP="00E85122">
      <w:pPr>
        <w:widowControl w:val="0"/>
        <w:numPr>
          <w:ilvl w:val="0"/>
          <w:numId w:val="12"/>
        </w:numPr>
        <w:shd w:val="clear" w:color="auto" w:fill="FFFFFF"/>
        <w:suppressAutoHyphens w:val="0"/>
        <w:spacing w:before="100" w:beforeAutospacing="1" w:after="100" w:afterAutospacing="1" w:line="240" w:lineRule="auto"/>
        <w:ind w:right="22"/>
        <w:rPr>
          <w:rFonts w:cs="Arial"/>
          <w:color w:val="000000"/>
          <w:spacing w:val="-13"/>
          <w:sz w:val="32"/>
          <w:szCs w:val="32"/>
        </w:rPr>
      </w:pPr>
      <w:r w:rsidRPr="00551107">
        <w:rPr>
          <w:rFonts w:cs="Arial"/>
          <w:color w:val="000000"/>
          <w:spacing w:val="-13"/>
          <w:sz w:val="32"/>
          <w:szCs w:val="32"/>
        </w:rPr>
        <w:t>Część rysunkowa</w:t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</w:r>
      <w:r>
        <w:rPr>
          <w:rFonts w:cs="Arial"/>
          <w:color w:val="000000"/>
          <w:spacing w:val="-13"/>
          <w:sz w:val="32"/>
          <w:szCs w:val="32"/>
        </w:rPr>
        <w:tab/>
        <w:t xml:space="preserve">      </w:t>
      </w:r>
      <w:r w:rsidRPr="00551107">
        <w:rPr>
          <w:rFonts w:cs="Arial"/>
          <w:color w:val="000000"/>
          <w:spacing w:val="-13"/>
          <w:sz w:val="32"/>
          <w:szCs w:val="32"/>
        </w:rPr>
        <w:t xml:space="preserve">str. </w:t>
      </w:r>
      <w:r w:rsidR="007A7797">
        <w:rPr>
          <w:rFonts w:cs="Arial"/>
          <w:color w:val="000000"/>
          <w:spacing w:val="-13"/>
          <w:sz w:val="32"/>
          <w:szCs w:val="32"/>
        </w:rPr>
        <w:t>21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Plan orientacyjny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Projekt Zagospodarowania terenu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Plan Sytuacyjny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Profil podłużny</w:t>
      </w:r>
    </w:p>
    <w:p w:rsidR="00E85122" w:rsidRDefault="00E85122" w:rsidP="00E85122">
      <w:pPr>
        <w:widowControl w:val="0"/>
        <w:numPr>
          <w:ilvl w:val="0"/>
          <w:numId w:val="13"/>
        </w:numPr>
        <w:shd w:val="clear" w:color="auto" w:fill="FFFFFF"/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rPr>
          <w:rFonts w:cs="Arial"/>
          <w:color w:val="000000"/>
          <w:spacing w:val="-10"/>
          <w:sz w:val="24"/>
          <w:szCs w:val="24"/>
        </w:rPr>
      </w:pPr>
      <w:r>
        <w:rPr>
          <w:rFonts w:cs="Arial"/>
          <w:color w:val="000000"/>
          <w:spacing w:val="-10"/>
          <w:sz w:val="24"/>
          <w:szCs w:val="24"/>
        </w:rPr>
        <w:t>Przekrój konstrukcyjny</w:t>
      </w:r>
    </w:p>
    <w:p w:rsidR="00E85122" w:rsidRPr="00551107" w:rsidRDefault="00E85122" w:rsidP="00E85122">
      <w:pPr>
        <w:spacing w:before="100" w:beforeAutospacing="1" w:after="100" w:afterAutospacing="1"/>
        <w:ind w:left="11"/>
        <w:rPr>
          <w:rFonts w:cs="Arial"/>
        </w:rPr>
      </w:pPr>
      <w:r w:rsidRPr="00551107">
        <w:rPr>
          <w:rFonts w:cs="Arial"/>
        </w:rPr>
        <w:br w:type="page"/>
      </w:r>
    </w:p>
    <w:p w:rsidR="00E85122" w:rsidRPr="00551107" w:rsidRDefault="00E85122" w:rsidP="00E85122">
      <w:pPr>
        <w:spacing w:before="100" w:beforeAutospacing="1" w:after="100" w:afterAutospacing="1"/>
        <w:rPr>
          <w:rFonts w:cs="Arial"/>
          <w:sz w:val="24"/>
          <w:szCs w:val="24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51D9E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OPIS TECHNICZNY</w:t>
      </w:r>
    </w:p>
    <w:p w:rsidR="00E85122" w:rsidRPr="00570DC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</w:pPr>
      <w:r w:rsidRPr="00570DC2"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  <w:t xml:space="preserve">PROJEKTU </w:t>
      </w:r>
      <w:r>
        <w:rPr>
          <w:rFonts w:ascii="Comic Sans MS" w:hAnsi="Comic Sans MS" w:cs="Arial"/>
          <w:b/>
          <w:color w:val="1F497D" w:themeColor="text2"/>
          <w:spacing w:val="-13"/>
          <w:sz w:val="52"/>
          <w:szCs w:val="52"/>
        </w:rPr>
        <w:t>BUDOWLANEGO</w:t>
      </w:r>
    </w:p>
    <w:p w:rsidR="00E85122" w:rsidRPr="00E51D9E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jc w:val="center"/>
        <w:rPr>
          <w:rFonts w:cs="Arial"/>
          <w:sz w:val="28"/>
          <w:szCs w:val="28"/>
        </w:rPr>
      </w:pPr>
      <w:r w:rsidRPr="00551107">
        <w:rPr>
          <w:rFonts w:cs="Arial"/>
        </w:rPr>
        <w:br w:type="page"/>
      </w:r>
      <w:r w:rsidRPr="00551107">
        <w:rPr>
          <w:rFonts w:cs="Arial"/>
          <w:color w:val="000000"/>
          <w:spacing w:val="-17"/>
          <w:sz w:val="28"/>
          <w:szCs w:val="28"/>
        </w:rPr>
        <w:lastRenderedPageBreak/>
        <w:t>OPIS TECHNICZNY</w:t>
      </w:r>
    </w:p>
    <w:p w:rsidR="00E85122" w:rsidRPr="00551107" w:rsidRDefault="00E85122" w:rsidP="00E85122">
      <w:pPr>
        <w:spacing w:before="100" w:beforeAutospacing="1" w:after="100" w:afterAutospacing="1"/>
        <w:jc w:val="center"/>
        <w:rPr>
          <w:rFonts w:cs="Arial"/>
          <w:b/>
          <w:color w:val="000000"/>
          <w:sz w:val="24"/>
          <w:szCs w:val="24"/>
        </w:rPr>
      </w:pPr>
      <w:r w:rsidRPr="00551107">
        <w:rPr>
          <w:rFonts w:cs="Arial"/>
          <w:b/>
          <w:color w:val="000000"/>
          <w:sz w:val="24"/>
          <w:szCs w:val="24"/>
        </w:rPr>
        <w:t xml:space="preserve">do projektu </w:t>
      </w:r>
      <w:r>
        <w:rPr>
          <w:rFonts w:cs="Arial"/>
          <w:b/>
          <w:color w:val="000000"/>
          <w:sz w:val="24"/>
          <w:szCs w:val="24"/>
        </w:rPr>
        <w:t>budowlanego na</w:t>
      </w:r>
      <w:r w:rsidRPr="00551107">
        <w:rPr>
          <w:rFonts w:cs="Arial"/>
          <w:b/>
          <w:color w:val="000000"/>
          <w:sz w:val="24"/>
          <w:szCs w:val="24"/>
        </w:rPr>
        <w:t>:</w:t>
      </w:r>
    </w:p>
    <w:p w:rsidR="00E85122" w:rsidRPr="0019103B" w:rsidRDefault="00E85122" w:rsidP="00E85122">
      <w:pPr>
        <w:spacing w:before="100" w:beforeAutospacing="1" w:after="100" w:afterAutospacing="1"/>
        <w:jc w:val="center"/>
        <w:rPr>
          <w:rFonts w:ascii="Comic Sans MS" w:hAnsi="Comic Sans MS" w:cs="Arial"/>
          <w:color w:val="1F497D" w:themeColor="text2"/>
          <w:sz w:val="28"/>
          <w:szCs w:val="28"/>
        </w:rPr>
      </w:pPr>
      <w:r>
        <w:rPr>
          <w:rFonts w:ascii="Comic Sans MS" w:hAnsi="Comic Sans MS" w:cs="Arial"/>
          <w:color w:val="1F497D" w:themeColor="text2"/>
          <w:sz w:val="28"/>
          <w:szCs w:val="28"/>
        </w:rPr>
        <w:t>Budowę drogi gminnej nr 1602</w:t>
      </w:r>
      <w:r w:rsidR="00421FC3">
        <w:rPr>
          <w:rFonts w:ascii="Comic Sans MS" w:hAnsi="Comic Sans MS" w:cs="Arial"/>
          <w:color w:val="1F497D" w:themeColor="text2"/>
          <w:sz w:val="28"/>
          <w:szCs w:val="28"/>
        </w:rPr>
        <w:t>03</w:t>
      </w:r>
      <w:r>
        <w:rPr>
          <w:rFonts w:ascii="Comic Sans MS" w:hAnsi="Comic Sans MS" w:cs="Arial"/>
          <w:color w:val="1F497D" w:themeColor="text2"/>
          <w:sz w:val="28"/>
          <w:szCs w:val="28"/>
        </w:rPr>
        <w:t xml:space="preserve">C </w:t>
      </w:r>
      <w:r w:rsidR="00421FC3">
        <w:rPr>
          <w:rFonts w:ascii="Comic Sans MS" w:hAnsi="Comic Sans MS" w:cs="Arial"/>
          <w:color w:val="1F497D" w:themeColor="text2"/>
          <w:sz w:val="28"/>
          <w:szCs w:val="28"/>
        </w:rPr>
        <w:t>w miejscowości Białe Błota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1. PODSTAWA OPRACOWANIA 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>Mapa do</w:t>
      </w:r>
      <w:r>
        <w:rPr>
          <w:rFonts w:cs="Arial"/>
          <w:color w:val="000000"/>
          <w:spacing w:val="-2"/>
          <w:sz w:val="24"/>
          <w:szCs w:val="24"/>
        </w:rPr>
        <w:t xml:space="preserve"> celów projektowych w skali 1:500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2"/>
          <w:sz w:val="24"/>
          <w:szCs w:val="24"/>
        </w:rPr>
        <w:t xml:space="preserve">Uzgodnienia z </w:t>
      </w:r>
      <w:r>
        <w:rPr>
          <w:rFonts w:cs="Arial"/>
          <w:color w:val="000000"/>
          <w:spacing w:val="-2"/>
          <w:sz w:val="24"/>
          <w:szCs w:val="24"/>
        </w:rPr>
        <w:t>Inwestorem</w:t>
      </w:r>
    </w:p>
    <w:p w:rsidR="00E85122" w:rsidRPr="00E51D9E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 w:rsidRPr="00551107">
        <w:rPr>
          <w:rFonts w:cs="Arial"/>
          <w:color w:val="000000"/>
          <w:spacing w:val="-1"/>
          <w:sz w:val="24"/>
          <w:szCs w:val="24"/>
        </w:rPr>
        <w:t xml:space="preserve">Rozpoznanie trasy projektowanego odcinka </w:t>
      </w:r>
      <w:r w:rsidRPr="00551107">
        <w:rPr>
          <w:rFonts w:cs="Arial"/>
          <w:color w:val="000000"/>
          <w:spacing w:val="-2"/>
          <w:sz w:val="24"/>
          <w:szCs w:val="24"/>
        </w:rPr>
        <w:t>w terenie</w:t>
      </w:r>
      <w:r w:rsidRPr="00551107">
        <w:rPr>
          <w:rFonts w:cs="Arial"/>
          <w:color w:val="000000"/>
          <w:spacing w:val="-1"/>
          <w:sz w:val="24"/>
          <w:szCs w:val="24"/>
        </w:rPr>
        <w:t xml:space="preserve"> przez projektanta</w:t>
      </w:r>
    </w:p>
    <w:p w:rsidR="00E85122" w:rsidRPr="00E51D9E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Prawo Budowlane (Dz. U. Nr 243 poz. 1623 z dnia 7 lipca 1994r. z późniejszymi zmianami)</w:t>
      </w:r>
    </w:p>
    <w:p w:rsidR="00E85122" w:rsidRPr="00551107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pacing w:val="-1"/>
          <w:sz w:val="24"/>
          <w:szCs w:val="24"/>
        </w:rPr>
        <w:t>Ustawa o Drogach Publicznych (Dz. U. z 2013r. poz.260)</w:t>
      </w:r>
    </w:p>
    <w:p w:rsidR="00E85122" w:rsidRPr="00E51D9E" w:rsidRDefault="00E85122" w:rsidP="00E85122">
      <w:pPr>
        <w:widowControl w:val="0"/>
        <w:numPr>
          <w:ilvl w:val="0"/>
          <w:numId w:val="21"/>
        </w:numPr>
        <w:shd w:val="clear" w:color="auto" w:fill="FFFFFF"/>
        <w:tabs>
          <w:tab w:val="left" w:pos="360"/>
        </w:tabs>
        <w:suppressAutoHyphens w:val="0"/>
        <w:autoSpaceDE w:val="0"/>
        <w:autoSpaceDN w:val="0"/>
        <w:adjustRightInd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"/>
          <w:sz w:val="24"/>
          <w:szCs w:val="24"/>
        </w:rPr>
      </w:pPr>
      <w:r w:rsidRPr="00E51D9E">
        <w:rPr>
          <w:rFonts w:cs="Arial"/>
          <w:color w:val="000000"/>
          <w:spacing w:val="-1"/>
          <w:sz w:val="24"/>
          <w:szCs w:val="24"/>
        </w:rPr>
        <w:t>Rozporządzenie Ministra Transportu i Gospodarki Morskiej z dnia 2 marca 1999 r. w sprawie warunków technicznych, jakim powinny odpowiadać drogi publiczne i ich usytuowanie. (Dz. U. 43 poz. 430 z 14 maja 1999r)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z w:val="28"/>
          <w:szCs w:val="28"/>
          <w:u w:val="single"/>
        </w:rPr>
        <w:t xml:space="preserve">2. PRZEDMIOT I ZAKRES OPRACOWANIA </w:t>
      </w:r>
    </w:p>
    <w:p w:rsidR="00E85122" w:rsidRPr="00141DA0" w:rsidRDefault="00E85122" w:rsidP="00E85122">
      <w:pPr>
        <w:shd w:val="clear" w:color="auto" w:fill="FFFFFF"/>
        <w:tabs>
          <w:tab w:val="left" w:pos="360"/>
        </w:tabs>
        <w:spacing w:before="100" w:beforeAutospacing="1" w:after="100" w:afterAutospacing="1"/>
        <w:ind w:right="22"/>
        <w:jc w:val="both"/>
        <w:rPr>
          <w:rFonts w:cs="Arial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Przedm</w:t>
      </w:r>
      <w:r>
        <w:rPr>
          <w:rFonts w:cs="Arial"/>
          <w:color w:val="000000"/>
          <w:spacing w:val="-13"/>
          <w:sz w:val="24"/>
          <w:szCs w:val="24"/>
        </w:rPr>
        <w:t xml:space="preserve">iotem opracowania jest projekt budowlany na </w:t>
      </w:r>
      <w:r>
        <w:rPr>
          <w:rFonts w:cs="Arial"/>
          <w:sz w:val="24"/>
          <w:szCs w:val="24"/>
        </w:rPr>
        <w:t>budowę drogi gminnej nr 1602</w:t>
      </w:r>
      <w:r w:rsidR="00421FC3">
        <w:rPr>
          <w:rFonts w:cs="Arial"/>
          <w:sz w:val="24"/>
          <w:szCs w:val="24"/>
        </w:rPr>
        <w:t>03</w:t>
      </w:r>
      <w:r>
        <w:rPr>
          <w:rFonts w:cs="Arial"/>
          <w:sz w:val="24"/>
          <w:szCs w:val="24"/>
        </w:rPr>
        <w:t>C</w:t>
      </w:r>
      <w:r w:rsidR="00421FC3">
        <w:rPr>
          <w:rFonts w:cs="Arial"/>
          <w:sz w:val="24"/>
          <w:szCs w:val="24"/>
        </w:rPr>
        <w:t xml:space="preserve">  w miejscowości Białe Błota</w:t>
      </w:r>
      <w:r>
        <w:rPr>
          <w:rFonts w:cs="Arial"/>
          <w:sz w:val="24"/>
          <w:szCs w:val="24"/>
        </w:rPr>
        <w:t xml:space="preserve"> </w:t>
      </w:r>
      <w:r>
        <w:rPr>
          <w:rFonts w:cs="Arial"/>
          <w:color w:val="000000"/>
          <w:spacing w:val="-13"/>
          <w:sz w:val="24"/>
          <w:szCs w:val="24"/>
        </w:rPr>
        <w:t>mający na celu wykonanie nowej nawierzchni drogi.</w:t>
      </w:r>
    </w:p>
    <w:p w:rsidR="00E85122" w:rsidRPr="00551107" w:rsidRDefault="00E85122" w:rsidP="00E85122">
      <w:pPr>
        <w:shd w:val="clear" w:color="auto" w:fill="FFFFFF"/>
        <w:tabs>
          <w:tab w:val="left" w:pos="360"/>
        </w:tabs>
        <w:spacing w:before="100" w:beforeAutospacing="1" w:after="100" w:afterAutospacing="1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 w:rsidRPr="00551107">
        <w:rPr>
          <w:rFonts w:cs="Arial"/>
          <w:color w:val="000000"/>
          <w:spacing w:val="-13"/>
          <w:sz w:val="24"/>
          <w:szCs w:val="24"/>
        </w:rPr>
        <w:t>Zakres opracowania obejmuje: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Wykonanie koryta drogowego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Wbudowanie podbudowy z kruszywa łamanego stabilizowanego mechanicznie,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Wykonanie nawierzchni drogi z mieszanki mineralno-asfaltowej,</w:t>
      </w:r>
    </w:p>
    <w:p w:rsidR="00E85122" w:rsidRDefault="00E85122" w:rsidP="00E85122">
      <w:pPr>
        <w:widowControl w:val="0"/>
        <w:numPr>
          <w:ilvl w:val="0"/>
          <w:numId w:val="22"/>
        </w:numPr>
        <w:shd w:val="clear" w:color="auto" w:fill="FFFFFF"/>
        <w:tabs>
          <w:tab w:val="left" w:pos="360"/>
        </w:tabs>
        <w:suppressAutoHyphens w:val="0"/>
        <w:spacing w:before="100" w:beforeAutospacing="1" w:after="100" w:afterAutospacing="1" w:line="240" w:lineRule="auto"/>
        <w:ind w:right="22"/>
        <w:jc w:val="both"/>
        <w:rPr>
          <w:rFonts w:cs="Arial"/>
          <w:color w:val="000000"/>
          <w:spacing w:val="-13"/>
          <w:sz w:val="24"/>
          <w:szCs w:val="24"/>
        </w:rPr>
      </w:pPr>
      <w:r>
        <w:rPr>
          <w:rFonts w:cs="Arial"/>
          <w:color w:val="000000"/>
          <w:spacing w:val="-13"/>
          <w:sz w:val="24"/>
          <w:szCs w:val="24"/>
        </w:rPr>
        <w:t>Regulację wysokościową włazów studziennych oraz zaworów do projektowanej niwelety</w:t>
      </w:r>
    </w:p>
    <w:p w:rsidR="00E85122" w:rsidRPr="000313E7" w:rsidRDefault="00E85122" w:rsidP="00E85122">
      <w:pPr>
        <w:shd w:val="clear" w:color="auto" w:fill="FFFFFF"/>
        <w:spacing w:before="100" w:beforeAutospacing="1" w:after="100" w:afterAutospacing="1"/>
        <w:rPr>
          <w:rFonts w:ascii="Comic Sans MS" w:hAnsi="Comic Sans MS" w:cs="Arial"/>
          <w:b/>
          <w:color w:val="1F497D" w:themeColor="text2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pacing w:val="-6"/>
          <w:sz w:val="28"/>
          <w:szCs w:val="28"/>
          <w:u w:val="single"/>
        </w:rPr>
        <w:t>3. ISTNIEJĄCY STAN ZAGOSPODAROWANIA TERENU</w:t>
      </w:r>
    </w:p>
    <w:p w:rsidR="00E85122" w:rsidRPr="008B26BE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</w:pPr>
      <w:r w:rsidRPr="008B26BE">
        <w:rPr>
          <w:rFonts w:ascii="Comic Sans MS" w:hAnsi="Comic Sans MS" w:cs="Arial"/>
          <w:color w:val="000000"/>
          <w:spacing w:val="-6"/>
          <w:sz w:val="24"/>
          <w:szCs w:val="24"/>
          <w:u w:val="single"/>
        </w:rPr>
        <w:t>3.1 Lokalizacja inwestycji</w:t>
      </w:r>
    </w:p>
    <w:p w:rsidR="00E85122" w:rsidRPr="004E37B4" w:rsidRDefault="00E85122" w:rsidP="00E85122">
      <w:pPr>
        <w:jc w:val="both"/>
        <w:rPr>
          <w:rFonts w:cs="Arial"/>
          <w:color w:val="000000"/>
          <w:spacing w:val="-6"/>
          <w:sz w:val="24"/>
          <w:szCs w:val="24"/>
        </w:rPr>
      </w:pPr>
      <w:r>
        <w:rPr>
          <w:rFonts w:cs="Arial"/>
          <w:color w:val="000000"/>
          <w:spacing w:val="-6"/>
          <w:sz w:val="24"/>
          <w:szCs w:val="24"/>
        </w:rPr>
        <w:t xml:space="preserve">Projektowana przebudowa zlokalizowana jest na terenie gminy Aleksandrów Kujawski w miejscowości </w:t>
      </w:r>
      <w:r w:rsidR="00421FC3" w:rsidRPr="00421FC3">
        <w:rPr>
          <w:rFonts w:asciiTheme="minorHAnsi" w:hAnsiTheme="minorHAnsi"/>
          <w:sz w:val="24"/>
          <w:szCs w:val="24"/>
        </w:rPr>
        <w:t>Aleksandrów Kujawski, dz.: 2.5</w:t>
      </w:r>
      <w:r w:rsidR="00421FC3">
        <w:rPr>
          <w:rFonts w:asciiTheme="minorHAnsi" w:hAnsiTheme="minorHAnsi"/>
          <w:sz w:val="24"/>
          <w:szCs w:val="24"/>
        </w:rPr>
        <w:t>,</w:t>
      </w:r>
      <w:r w:rsidR="00421FC3" w:rsidRPr="00421FC3">
        <w:rPr>
          <w:rFonts w:asciiTheme="minorHAnsi" w:hAnsiTheme="minorHAnsi"/>
          <w:sz w:val="24"/>
          <w:szCs w:val="24"/>
        </w:rPr>
        <w:t xml:space="preserve"> miejscowość Białe Błota, dz.: 21/5; 11 (</w:t>
      </w:r>
      <w:r w:rsidR="00421FC3" w:rsidRPr="00421FC3">
        <w:rPr>
          <w:rFonts w:asciiTheme="minorHAnsi" w:hAnsiTheme="minorHAnsi"/>
          <w:b/>
          <w:sz w:val="24"/>
          <w:szCs w:val="24"/>
        </w:rPr>
        <w:t>11/1</w:t>
      </w:r>
      <w:r w:rsidR="00421FC3" w:rsidRPr="00421FC3">
        <w:rPr>
          <w:rFonts w:asciiTheme="minorHAnsi" w:hAnsiTheme="minorHAnsi"/>
          <w:sz w:val="24"/>
          <w:szCs w:val="24"/>
        </w:rPr>
        <w:t>; 11/12) 12 (</w:t>
      </w:r>
      <w:r w:rsidR="00421FC3" w:rsidRPr="00421FC3">
        <w:rPr>
          <w:rFonts w:asciiTheme="minorHAnsi" w:hAnsiTheme="minorHAnsi"/>
          <w:b/>
          <w:sz w:val="24"/>
          <w:szCs w:val="24"/>
        </w:rPr>
        <w:t>12/1</w:t>
      </w:r>
      <w:r w:rsidR="00421FC3" w:rsidRPr="00421FC3">
        <w:rPr>
          <w:rFonts w:asciiTheme="minorHAnsi" w:hAnsiTheme="minorHAnsi"/>
          <w:sz w:val="24"/>
          <w:szCs w:val="24"/>
        </w:rPr>
        <w:t>; 12/2); 3503/9 (</w:t>
      </w:r>
      <w:r w:rsidR="00421FC3" w:rsidRPr="00421FC3">
        <w:rPr>
          <w:rFonts w:asciiTheme="minorHAnsi" w:hAnsiTheme="minorHAnsi"/>
          <w:b/>
          <w:sz w:val="24"/>
          <w:szCs w:val="24"/>
        </w:rPr>
        <w:t>3503/10</w:t>
      </w:r>
      <w:r w:rsidR="00421FC3" w:rsidRPr="00421FC3">
        <w:rPr>
          <w:rFonts w:asciiTheme="minorHAnsi" w:hAnsiTheme="minorHAnsi"/>
          <w:sz w:val="24"/>
          <w:szCs w:val="24"/>
        </w:rPr>
        <w:t>; 3503/11)</w:t>
      </w:r>
      <w:r w:rsidR="00421FC3">
        <w:rPr>
          <w:rFonts w:asciiTheme="minorHAnsi" w:hAnsiTheme="minorHAnsi"/>
          <w:sz w:val="24"/>
          <w:szCs w:val="24"/>
        </w:rPr>
        <w:t>.</w:t>
      </w:r>
      <w:r w:rsidR="00421FC3">
        <w:rPr>
          <w:rFonts w:ascii="Comic Sans MS" w:hAnsi="Comic Sans MS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Istniejąca droga posiada nawierzchnię nieutwardzoną z nieuregulowanymi poboczami.</w:t>
      </w:r>
    </w:p>
    <w:p w:rsidR="00421FC3" w:rsidRDefault="00421FC3">
      <w:pPr>
        <w:suppressAutoHyphens w:val="0"/>
        <w:rPr>
          <w:rFonts w:ascii="Comic Sans MS" w:hAnsi="Comic Sans MS" w:cs="Arial"/>
          <w:sz w:val="24"/>
          <w:szCs w:val="24"/>
          <w:u w:val="single"/>
        </w:rPr>
      </w:pPr>
      <w:r>
        <w:rPr>
          <w:rFonts w:ascii="Comic Sans MS" w:hAnsi="Comic Sans MS" w:cs="Arial"/>
          <w:sz w:val="24"/>
          <w:szCs w:val="24"/>
          <w:u w:val="single"/>
        </w:rPr>
        <w:br w:type="page"/>
      </w:r>
    </w:p>
    <w:p w:rsidR="00E85122" w:rsidRPr="008B26BE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ascii="Comic Sans MS" w:hAnsi="Comic Sans MS" w:cs="Arial"/>
          <w:sz w:val="24"/>
          <w:szCs w:val="24"/>
          <w:u w:val="single"/>
        </w:rPr>
      </w:pPr>
      <w:r w:rsidRPr="008B26BE">
        <w:rPr>
          <w:rFonts w:ascii="Comic Sans MS" w:hAnsi="Comic Sans MS" w:cs="Arial"/>
          <w:sz w:val="24"/>
          <w:szCs w:val="24"/>
          <w:u w:val="single"/>
        </w:rPr>
        <w:lastRenderedPageBreak/>
        <w:t xml:space="preserve">3.2 Istniejące uzbrojenie 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odcinku drogi objętym przebudową występuje następujące uzbrojenie terenu:</w:t>
      </w:r>
    </w:p>
    <w:p w:rsidR="00E85122" w:rsidRDefault="00E85122" w:rsidP="00E85122">
      <w:pPr>
        <w:pStyle w:val="Akapitzlist"/>
        <w:widowControl w:val="0"/>
        <w:numPr>
          <w:ilvl w:val="0"/>
          <w:numId w:val="26"/>
        </w:numPr>
        <w:shd w:val="clear" w:color="auto" w:fill="FFFFFF"/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wodociągowo – kanalizacyjna,</w:t>
      </w:r>
    </w:p>
    <w:p w:rsidR="00E85122" w:rsidRDefault="00E85122" w:rsidP="00E85122">
      <w:pPr>
        <w:pStyle w:val="Akapitzlist"/>
        <w:widowControl w:val="0"/>
        <w:numPr>
          <w:ilvl w:val="0"/>
          <w:numId w:val="26"/>
        </w:numPr>
        <w:shd w:val="clear" w:color="auto" w:fill="FFFFFF"/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energetyczna</w:t>
      </w:r>
      <w:r w:rsidRPr="00BB7A8F">
        <w:rPr>
          <w:rFonts w:cs="Arial"/>
          <w:sz w:val="24"/>
          <w:szCs w:val="24"/>
        </w:rPr>
        <w:t>.</w:t>
      </w:r>
    </w:p>
    <w:p w:rsidR="00E85122" w:rsidRPr="00BB7A8F" w:rsidRDefault="00E85122" w:rsidP="00E85122">
      <w:pPr>
        <w:pStyle w:val="Akapitzlist"/>
        <w:widowControl w:val="0"/>
        <w:numPr>
          <w:ilvl w:val="0"/>
          <w:numId w:val="26"/>
        </w:numPr>
        <w:shd w:val="clear" w:color="auto" w:fill="FFFFFF"/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Sieć telekomunikacyjną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Sugeruje się, aby roboty ziemne w miejscach występowania w/w infrastruktury prowadzone były ręcznie. Skrzynki zaworów wodociągowych oraz włazy żeliwne studni kanalizacyjnych należy dostosować wysokościowo do nowo wykonanej nawierzchni jezdni.</w:t>
      </w:r>
    </w:p>
    <w:p w:rsidR="00E85122" w:rsidRPr="000313E7" w:rsidRDefault="00E85122" w:rsidP="00E85122">
      <w:pPr>
        <w:shd w:val="clear" w:color="auto" w:fill="FFFFFF"/>
        <w:tabs>
          <w:tab w:val="left" w:pos="365"/>
        </w:tabs>
        <w:spacing w:before="100" w:beforeAutospacing="1" w:after="100" w:afterAutospacing="1"/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</w:pPr>
      <w:r w:rsidRPr="000313E7">
        <w:rPr>
          <w:rFonts w:ascii="Comic Sans MS" w:hAnsi="Comic Sans MS" w:cs="Arial"/>
          <w:b/>
          <w:color w:val="1F497D" w:themeColor="text2"/>
          <w:spacing w:val="-12"/>
          <w:sz w:val="24"/>
          <w:szCs w:val="24"/>
          <w:u w:val="single"/>
        </w:rPr>
        <w:t>4. ROZWIĄZANIA PROJEKTOWE</w:t>
      </w:r>
    </w:p>
    <w:p w:rsidR="00E85122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 xml:space="preserve">Zgodnie z zakresem opracowania </w:t>
      </w:r>
      <w:r w:rsidRPr="00551107">
        <w:rPr>
          <w:rFonts w:cs="Arial"/>
          <w:spacing w:val="-1"/>
          <w:sz w:val="24"/>
          <w:szCs w:val="24"/>
        </w:rPr>
        <w:t>i uzgodnienia</w:t>
      </w:r>
      <w:r>
        <w:rPr>
          <w:rFonts w:cs="Arial"/>
          <w:spacing w:val="-1"/>
          <w:sz w:val="24"/>
          <w:szCs w:val="24"/>
        </w:rPr>
        <w:t>mi</w:t>
      </w:r>
      <w:r w:rsidRPr="00551107">
        <w:rPr>
          <w:rFonts w:cs="Arial"/>
          <w:spacing w:val="-1"/>
          <w:sz w:val="24"/>
          <w:szCs w:val="24"/>
        </w:rPr>
        <w:t xml:space="preserve"> z </w:t>
      </w:r>
      <w:r>
        <w:rPr>
          <w:rFonts w:cs="Arial"/>
          <w:spacing w:val="-1"/>
          <w:sz w:val="24"/>
          <w:szCs w:val="24"/>
        </w:rPr>
        <w:t>inwestorem</w:t>
      </w:r>
      <w:r w:rsidRPr="00551107">
        <w:rPr>
          <w:rFonts w:cs="Arial"/>
          <w:spacing w:val="-1"/>
          <w:sz w:val="24"/>
          <w:szCs w:val="24"/>
        </w:rPr>
        <w:t xml:space="preserve"> </w:t>
      </w:r>
      <w:r>
        <w:rPr>
          <w:rFonts w:cs="Arial"/>
          <w:spacing w:val="-1"/>
          <w:sz w:val="24"/>
          <w:szCs w:val="24"/>
        </w:rPr>
        <w:t>założono:</w:t>
      </w:r>
    </w:p>
    <w:p w:rsidR="00E85122" w:rsidRDefault="00E85122" w:rsidP="00E85122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num" w:pos="567"/>
        </w:tabs>
        <w:suppressAutoHyphens w:val="0"/>
        <w:spacing w:before="100" w:beforeAutospacing="1" w:after="100" w:afterAutospacing="1" w:line="240" w:lineRule="auto"/>
        <w:ind w:left="426"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Na całym odcinku drogi wykonać nawierzchnię o szerokości 5,0m z mieszanki mineralno-asfaltowej,</w:t>
      </w:r>
    </w:p>
    <w:p w:rsidR="00E85122" w:rsidRDefault="00E85122" w:rsidP="00E85122">
      <w:pPr>
        <w:widowControl w:val="0"/>
        <w:numPr>
          <w:ilvl w:val="0"/>
          <w:numId w:val="23"/>
        </w:numPr>
        <w:shd w:val="clear" w:color="auto" w:fill="FFFFFF"/>
        <w:tabs>
          <w:tab w:val="clear" w:pos="720"/>
          <w:tab w:val="num" w:pos="567"/>
        </w:tabs>
        <w:suppressAutoHyphens w:val="0"/>
        <w:spacing w:before="100" w:beforeAutospacing="1" w:after="100" w:afterAutospacing="1" w:line="240" w:lineRule="auto"/>
        <w:ind w:left="426"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 xml:space="preserve">Wykonać </w:t>
      </w:r>
      <w:r w:rsidR="00421FC3">
        <w:rPr>
          <w:rFonts w:cs="Arial"/>
          <w:spacing w:val="-1"/>
          <w:sz w:val="24"/>
          <w:szCs w:val="24"/>
        </w:rPr>
        <w:t>obustronne</w:t>
      </w:r>
      <w:r>
        <w:rPr>
          <w:rFonts w:cs="Arial"/>
          <w:spacing w:val="-1"/>
          <w:sz w:val="24"/>
          <w:szCs w:val="24"/>
        </w:rPr>
        <w:t xml:space="preserve"> pobocze gruntowe o szerokości min. 0,75cm.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Charakterystyka projektowanej drogi: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Kategoria drogi: wewnętrzna,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Klasa drogi: gminna (G),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Prędkość projektowa: 30 km/h,</w:t>
      </w:r>
    </w:p>
    <w:p w:rsidR="00E85122" w:rsidRPr="00570DC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>Długość</w:t>
      </w:r>
      <w:r>
        <w:rPr>
          <w:rFonts w:cs="Arial"/>
          <w:sz w:val="24"/>
          <w:szCs w:val="24"/>
        </w:rPr>
        <w:t xml:space="preserve"> łączna</w:t>
      </w:r>
      <w:r w:rsidRPr="00570DC2">
        <w:rPr>
          <w:rFonts w:cs="Arial"/>
          <w:sz w:val="24"/>
          <w:szCs w:val="24"/>
        </w:rPr>
        <w:t xml:space="preserve"> – </w:t>
      </w:r>
      <w:r>
        <w:rPr>
          <w:rFonts w:cs="Arial"/>
          <w:sz w:val="24"/>
          <w:szCs w:val="24"/>
        </w:rPr>
        <w:t xml:space="preserve"> </w:t>
      </w:r>
      <w:r w:rsidR="00DC74C0">
        <w:rPr>
          <w:rFonts w:cs="Arial"/>
          <w:sz w:val="24"/>
          <w:szCs w:val="24"/>
        </w:rPr>
        <w:t>2294</w:t>
      </w:r>
      <w:r w:rsidRPr="00570DC2">
        <w:rPr>
          <w:rFonts w:cs="Arial"/>
          <w:sz w:val="24"/>
          <w:szCs w:val="24"/>
        </w:rPr>
        <w:t xml:space="preserve"> m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 xml:space="preserve">Szerokość nawierzchni drogi – </w:t>
      </w:r>
      <w:r w:rsidR="00884AFA">
        <w:rPr>
          <w:rFonts w:cs="Arial"/>
          <w:sz w:val="24"/>
          <w:szCs w:val="24"/>
        </w:rPr>
        <w:t>4,5</w:t>
      </w:r>
      <w:bookmarkStart w:id="0" w:name="_GoBack"/>
      <w:bookmarkEnd w:id="0"/>
      <w:r w:rsidRPr="00570DC2">
        <w:rPr>
          <w:rFonts w:cs="Arial"/>
          <w:sz w:val="24"/>
          <w:szCs w:val="24"/>
        </w:rPr>
        <w:t xml:space="preserve"> m</w:t>
      </w:r>
    </w:p>
    <w:p w:rsidR="00E8512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>Rodzaj nawierzchni</w:t>
      </w:r>
      <w:r>
        <w:rPr>
          <w:rFonts w:cs="Arial"/>
          <w:sz w:val="24"/>
          <w:szCs w:val="24"/>
        </w:rPr>
        <w:t xml:space="preserve"> jezdni</w:t>
      </w:r>
      <w:r w:rsidRPr="00570DC2">
        <w:rPr>
          <w:rFonts w:cs="Arial"/>
          <w:sz w:val="24"/>
          <w:szCs w:val="24"/>
        </w:rPr>
        <w:t xml:space="preserve"> – </w:t>
      </w:r>
      <w:r>
        <w:rPr>
          <w:rFonts w:cs="Arial"/>
          <w:sz w:val="24"/>
          <w:szCs w:val="24"/>
        </w:rPr>
        <w:t>mieszanka mineralno-asfaltowa,</w:t>
      </w:r>
    </w:p>
    <w:p w:rsidR="00E85122" w:rsidRPr="00570DC2" w:rsidRDefault="00E85122" w:rsidP="00E85122">
      <w:pPr>
        <w:pStyle w:val="Akapitzlist"/>
        <w:numPr>
          <w:ilvl w:val="0"/>
          <w:numId w:val="5"/>
        </w:numPr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Pobocza – gruntowe</w:t>
      </w:r>
    </w:p>
    <w:p w:rsidR="00E85122" w:rsidRPr="00851AA5" w:rsidRDefault="00E85122" w:rsidP="00E85122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Szerokość zjazdów przyjęto </w:t>
      </w:r>
      <w:r w:rsidR="00DC74C0">
        <w:rPr>
          <w:rFonts w:cs="Arial"/>
          <w:sz w:val="24"/>
          <w:szCs w:val="24"/>
        </w:rPr>
        <w:t>5</w:t>
      </w:r>
      <w:r>
        <w:rPr>
          <w:rFonts w:cs="Arial"/>
          <w:sz w:val="24"/>
          <w:szCs w:val="24"/>
        </w:rPr>
        <w:t xml:space="preserve">,0m chyba, że na rysunkach podano inaczej; połączenie zjazdu z drogą należy zrealizować za pomocą łuków o promieniu </w:t>
      </w:r>
      <w:proofErr w:type="spellStart"/>
      <w:r>
        <w:rPr>
          <w:rFonts w:cs="Arial"/>
          <w:sz w:val="24"/>
          <w:szCs w:val="24"/>
        </w:rPr>
        <w:t>R</w:t>
      </w:r>
      <w:r>
        <w:rPr>
          <w:rFonts w:cs="Arial"/>
          <w:sz w:val="24"/>
          <w:szCs w:val="24"/>
          <w:vertAlign w:val="subscript"/>
        </w:rPr>
        <w:t>min</w:t>
      </w:r>
      <w:proofErr w:type="spellEnd"/>
      <w:r>
        <w:rPr>
          <w:rFonts w:cs="Arial"/>
          <w:sz w:val="24"/>
          <w:szCs w:val="24"/>
        </w:rPr>
        <w:t>=3,0 m</w:t>
      </w:r>
      <w:r w:rsidR="00DC74C0">
        <w:rPr>
          <w:rFonts w:cs="Arial"/>
          <w:sz w:val="24"/>
          <w:szCs w:val="24"/>
        </w:rPr>
        <w:t>.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4.1 Projektowana konstrukcja </w:t>
      </w:r>
    </w:p>
    <w:p w:rsidR="00E85122" w:rsidRPr="00A54D06" w:rsidRDefault="00E85122" w:rsidP="00E85122">
      <w:pPr>
        <w:widowControl w:val="0"/>
        <w:numPr>
          <w:ilvl w:val="0"/>
          <w:numId w:val="24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b/>
          <w:spacing w:val="-1"/>
          <w:sz w:val="24"/>
          <w:szCs w:val="24"/>
        </w:rPr>
      </w:pPr>
      <w:r w:rsidRPr="00A54D06">
        <w:rPr>
          <w:rFonts w:cs="Arial"/>
          <w:b/>
          <w:spacing w:val="-1"/>
          <w:sz w:val="24"/>
          <w:szCs w:val="24"/>
        </w:rPr>
        <w:t>Konstrukcja jezdni</w:t>
      </w:r>
      <w:r>
        <w:rPr>
          <w:rFonts w:cs="Arial"/>
          <w:b/>
          <w:spacing w:val="-1"/>
          <w:sz w:val="24"/>
          <w:szCs w:val="24"/>
        </w:rPr>
        <w:t>: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ścieralna AC11S – 4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wiążąca AC16W – 4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Podbudowa zasadnicza z kruszywa łamanego stabilizowanego mech. 0/31,5 – 20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Warstwa odcinająca z piasku – 10 cm,</w:t>
      </w:r>
    </w:p>
    <w:p w:rsidR="00E85122" w:rsidRDefault="00E85122" w:rsidP="00E85122">
      <w:pPr>
        <w:widowControl w:val="0"/>
        <w:numPr>
          <w:ilvl w:val="0"/>
          <w:numId w:val="25"/>
        </w:numPr>
        <w:shd w:val="clear" w:color="auto" w:fill="FFFFFF"/>
        <w:tabs>
          <w:tab w:val="left" w:pos="566"/>
        </w:tabs>
        <w:suppressAutoHyphens w:val="0"/>
        <w:spacing w:before="100" w:beforeAutospacing="1" w:after="100" w:afterAutospacing="1" w:line="240" w:lineRule="auto"/>
        <w:ind w:right="39"/>
        <w:jc w:val="both"/>
        <w:rPr>
          <w:rFonts w:cs="Arial"/>
          <w:spacing w:val="-1"/>
          <w:sz w:val="24"/>
          <w:szCs w:val="24"/>
        </w:rPr>
      </w:pPr>
      <w:r>
        <w:rPr>
          <w:rFonts w:cs="Arial"/>
          <w:spacing w:val="-1"/>
          <w:sz w:val="24"/>
          <w:szCs w:val="24"/>
        </w:rPr>
        <w:t>Sprofilowane zagęszczone podłoże gruntowe,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lastRenderedPageBreak/>
        <w:t>4.2 Odwodnienie :</w:t>
      </w:r>
    </w:p>
    <w:p w:rsidR="00E85122" w:rsidRDefault="00E85122" w:rsidP="00E85122">
      <w:pPr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Odwodnienie jezdni zrealizowane jest za pomocą spadków podłużnych i poprzecznych na przyległy teren.</w:t>
      </w:r>
    </w:p>
    <w:p w:rsidR="00E85122" w:rsidRPr="008B26BE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>4.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3</w:t>
      </w: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Zadrzewienie</w:t>
      </w:r>
      <w:r w:rsidRPr="008B26BE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:</w:t>
      </w:r>
    </w:p>
    <w:p w:rsidR="00E85122" w:rsidRDefault="00E85122" w:rsidP="00E85122">
      <w:pPr>
        <w:spacing w:before="100" w:beforeAutospacing="1" w:after="100" w:afterAutospacing="1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terenie planowanej inwestycji nie występuje zadrzewienie kolidujące z projektowaną drogą.</w:t>
      </w:r>
    </w:p>
    <w:p w:rsidR="00E85122" w:rsidRPr="0019103B" w:rsidRDefault="00E85122" w:rsidP="00E85122">
      <w:pPr>
        <w:shd w:val="clear" w:color="auto" w:fill="FFFFFF"/>
        <w:tabs>
          <w:tab w:val="left" w:pos="566"/>
        </w:tabs>
        <w:spacing w:before="100" w:beforeAutospacing="1" w:after="100" w:afterAutospacing="1"/>
        <w:ind w:right="39"/>
        <w:jc w:val="both"/>
        <w:rPr>
          <w:rFonts w:ascii="Comic Sans MS" w:hAnsi="Comic Sans MS" w:cs="Arial"/>
          <w:spacing w:val="-1"/>
          <w:sz w:val="24"/>
          <w:szCs w:val="24"/>
          <w:u w:val="single"/>
        </w:rPr>
      </w:pPr>
      <w:r w:rsidRPr="0019103B">
        <w:rPr>
          <w:rFonts w:ascii="Comic Sans MS" w:hAnsi="Comic Sans MS" w:cs="Arial"/>
          <w:spacing w:val="-1"/>
          <w:sz w:val="24"/>
          <w:szCs w:val="24"/>
          <w:u w:val="single"/>
        </w:rPr>
        <w:t>4.</w:t>
      </w:r>
      <w:r>
        <w:rPr>
          <w:rFonts w:ascii="Comic Sans MS" w:hAnsi="Comic Sans MS" w:cs="Arial"/>
          <w:spacing w:val="-1"/>
          <w:sz w:val="24"/>
          <w:szCs w:val="24"/>
          <w:u w:val="single"/>
        </w:rPr>
        <w:t>4</w:t>
      </w:r>
      <w:r w:rsidRPr="0019103B">
        <w:rPr>
          <w:rFonts w:ascii="Comic Sans MS" w:hAnsi="Comic Sans MS" w:cs="Arial"/>
          <w:spacing w:val="-1"/>
          <w:sz w:val="24"/>
          <w:szCs w:val="24"/>
          <w:u w:val="single"/>
        </w:rPr>
        <w:t xml:space="preserve"> Zestawienie charakterystycznych ilości</w:t>
      </w:r>
    </w:p>
    <w:p w:rsidR="00E85122" w:rsidRDefault="00E85122" w:rsidP="00E85122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Łączna długość drogi – </w:t>
      </w:r>
      <w:r w:rsidR="00DC74C0">
        <w:rPr>
          <w:rFonts w:cs="Arial"/>
          <w:sz w:val="24"/>
          <w:szCs w:val="24"/>
        </w:rPr>
        <w:t>2294</w:t>
      </w:r>
      <w:r>
        <w:rPr>
          <w:rFonts w:cs="Arial"/>
          <w:sz w:val="24"/>
          <w:szCs w:val="24"/>
        </w:rPr>
        <w:t xml:space="preserve"> </w:t>
      </w:r>
      <w:proofErr w:type="spellStart"/>
      <w:r>
        <w:rPr>
          <w:rFonts w:cs="Arial"/>
          <w:sz w:val="24"/>
          <w:szCs w:val="24"/>
        </w:rPr>
        <w:t>mb</w:t>
      </w:r>
      <w:proofErr w:type="spellEnd"/>
    </w:p>
    <w:p w:rsidR="00E85122" w:rsidRPr="00965A8C" w:rsidRDefault="00E85122" w:rsidP="00E85122">
      <w:pPr>
        <w:numPr>
          <w:ilvl w:val="0"/>
          <w:numId w:val="14"/>
        </w:numPr>
        <w:suppressAutoHyphens w:val="0"/>
        <w:spacing w:before="100" w:beforeAutospacing="1" w:after="100" w:afterAutospacing="1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Nawierzchnia jezdni – </w:t>
      </w:r>
      <w:r w:rsidR="00DC74C0">
        <w:rPr>
          <w:rFonts w:cs="Arial"/>
          <w:sz w:val="24"/>
          <w:szCs w:val="24"/>
        </w:rPr>
        <w:t>11 300</w:t>
      </w:r>
      <w:r>
        <w:rPr>
          <w:rFonts w:cs="Arial"/>
          <w:sz w:val="24"/>
          <w:szCs w:val="24"/>
        </w:rPr>
        <w:t xml:space="preserve"> m</w:t>
      </w:r>
      <w:r>
        <w:rPr>
          <w:rFonts w:cs="Arial"/>
          <w:sz w:val="24"/>
          <w:szCs w:val="24"/>
          <w:vertAlign w:val="superscript"/>
        </w:rPr>
        <w:t>2</w:t>
      </w:r>
    </w:p>
    <w:p w:rsidR="00E85122" w:rsidRPr="00551107" w:rsidRDefault="00E85122" w:rsidP="00E85122">
      <w:pPr>
        <w:pStyle w:val="Tekstpodstawowywcity2"/>
        <w:spacing w:before="100" w:beforeAutospacing="1" w:after="100" w:afterAutospacing="1" w:line="240" w:lineRule="auto"/>
        <w:ind w:left="0"/>
        <w:jc w:val="both"/>
        <w:rPr>
          <w:spacing w:val="1"/>
          <w:sz w:val="24"/>
          <w:szCs w:val="24"/>
        </w:rPr>
      </w:pPr>
    </w:p>
    <w:p w:rsidR="00E85122" w:rsidRPr="002A7B73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 w:rsidRPr="002A7B73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5. Informacja BIOZ.</w:t>
      </w:r>
    </w:p>
    <w:p w:rsidR="00E85122" w:rsidRPr="003B2AAA" w:rsidRDefault="00E85122" w:rsidP="00E85122">
      <w:pPr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Szczegółowy zakres zamierzenia budowlanego i kolejność ich wykonania przedstawia przedmiar robót.</w:t>
      </w:r>
    </w:p>
    <w:p w:rsidR="00E85122" w:rsidRPr="003B2AAA" w:rsidRDefault="00E85122" w:rsidP="00E85122">
      <w:pPr>
        <w:ind w:right="-91"/>
        <w:rPr>
          <w:sz w:val="24"/>
          <w:szCs w:val="24"/>
        </w:rPr>
      </w:pPr>
      <w:r w:rsidRPr="003B2AAA">
        <w:rPr>
          <w:sz w:val="24"/>
          <w:szCs w:val="24"/>
        </w:rPr>
        <w:t>Na omawianym odcinku roboty prowadzone będą: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w pobliżu linii niskiego napięcia</w:t>
      </w:r>
    </w:p>
    <w:p w:rsidR="00E85122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wodociągowo – kanalizacyjnej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>
        <w:rPr>
          <w:sz w:val="24"/>
          <w:szCs w:val="24"/>
        </w:rPr>
        <w:t>w pobliżu sieci telekomunikacyjnej</w:t>
      </w:r>
    </w:p>
    <w:p w:rsidR="00E85122" w:rsidRPr="0019103B" w:rsidRDefault="00E85122" w:rsidP="00E85122">
      <w:pPr>
        <w:numPr>
          <w:ilvl w:val="0"/>
          <w:numId w:val="18"/>
        </w:numPr>
        <w:tabs>
          <w:tab w:val="num" w:pos="1584"/>
        </w:tabs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19103B">
        <w:rPr>
          <w:sz w:val="24"/>
          <w:szCs w:val="24"/>
        </w:rPr>
        <w:t>„pod ruchem”, tj. odcinek drogi nie będzie wyłączony z ruchu kołowego.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Główne zagrożenia występujące podczas realizacji robót to:</w:t>
      </w:r>
    </w:p>
    <w:p w:rsidR="00E85122" w:rsidRPr="003B2AAA" w:rsidRDefault="00E85122" w:rsidP="00E85122">
      <w:pPr>
        <w:numPr>
          <w:ilvl w:val="0"/>
          <w:numId w:val="16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przygotowawcze </w:t>
      </w:r>
    </w:p>
    <w:p w:rsidR="00E85122" w:rsidRPr="003B2AAA" w:rsidRDefault="00E85122" w:rsidP="00E85122">
      <w:pPr>
        <w:numPr>
          <w:ilvl w:val="0"/>
          <w:numId w:val="15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roboty rozbiórkowe</w:t>
      </w:r>
    </w:p>
    <w:p w:rsidR="00E85122" w:rsidRPr="003B2AAA" w:rsidRDefault="00E85122" w:rsidP="00E85122">
      <w:pPr>
        <w:numPr>
          <w:ilvl w:val="0"/>
          <w:numId w:val="16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Roboty nawierzchniowe i konstrukcyjne </w:t>
      </w:r>
    </w:p>
    <w:p w:rsidR="00E85122" w:rsidRPr="003B2AAA" w:rsidRDefault="00E85122" w:rsidP="00E85122">
      <w:pPr>
        <w:tabs>
          <w:tab w:val="num" w:pos="1080"/>
        </w:tabs>
        <w:ind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Wykonanie podbudowy</w:t>
      </w:r>
    </w:p>
    <w:p w:rsidR="00E85122" w:rsidRPr="003B2AAA" w:rsidRDefault="00E85122" w:rsidP="00E85122">
      <w:pPr>
        <w:numPr>
          <w:ilvl w:val="0"/>
          <w:numId w:val="17"/>
        </w:numPr>
        <w:suppressAutoHyphens w:val="0"/>
        <w:spacing w:after="0" w:line="240" w:lineRule="auto"/>
        <w:ind w:left="0" w:right="-91"/>
        <w:jc w:val="both"/>
        <w:rPr>
          <w:sz w:val="24"/>
          <w:szCs w:val="24"/>
        </w:rPr>
      </w:pPr>
      <w:r w:rsidRPr="003B2AAA">
        <w:rPr>
          <w:sz w:val="24"/>
          <w:szCs w:val="24"/>
        </w:rPr>
        <w:t xml:space="preserve">Transport technologiczny pionowy i poziomy 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t>W celu likwidacji zagrożeń wynikających z prowadzenia robót należy: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sprzęt ochrony osobistej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wygrodzić strefy bezpiecznej pracy sprzętu mechanicznego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ustawić tablice ostrzegawcze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zakazany jest transport materiałów nad stanowiskami roboczymi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należy dbać o stan nawierzchni dróg</w:t>
      </w:r>
    </w:p>
    <w:p w:rsidR="00E85122" w:rsidRPr="003B2AAA" w:rsidRDefault="00E85122" w:rsidP="00E85122">
      <w:pPr>
        <w:numPr>
          <w:ilvl w:val="1"/>
          <w:numId w:val="17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stosować tylko sprzęt właściwy do transportu</w:t>
      </w:r>
    </w:p>
    <w:p w:rsidR="00E85122" w:rsidRPr="003B2AAA" w:rsidRDefault="00E85122" w:rsidP="00E85122">
      <w:pPr>
        <w:ind w:right="-88"/>
        <w:rPr>
          <w:sz w:val="24"/>
          <w:szCs w:val="24"/>
        </w:rPr>
      </w:pPr>
      <w:r w:rsidRPr="003B2AAA">
        <w:rPr>
          <w:sz w:val="24"/>
          <w:szCs w:val="24"/>
        </w:rPr>
        <w:lastRenderedPageBreak/>
        <w:t>Podstawowe obowiązki pracowników w zakresie BHP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przystąpienie do pracy w pełni zdrowia, odzieży ochronnej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przepisów i zasad bezpiecznej pracy na budowie, rodzaju wykonanej pracy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właściwa organizacja, zabezpieczania oraz utrzymania ładu i porządku na stanowisku pracy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zasad i warunków bezpiecznej pracy z użyciem maszyn, urządzeń technicznych, sprzętu i narzędzi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dbałość o stan techniczny narzędzi, kabli i urządzeń elektrycznych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znajomość telefonów alarmowych</w:t>
      </w:r>
    </w:p>
    <w:p w:rsidR="00E85122" w:rsidRPr="003B2AAA" w:rsidRDefault="00E85122" w:rsidP="00E85122">
      <w:pPr>
        <w:numPr>
          <w:ilvl w:val="0"/>
          <w:numId w:val="19"/>
        </w:numPr>
        <w:suppressAutoHyphens w:val="0"/>
        <w:spacing w:after="0" w:line="240" w:lineRule="auto"/>
        <w:ind w:left="0" w:right="-91" w:hanging="357"/>
        <w:jc w:val="both"/>
        <w:rPr>
          <w:sz w:val="24"/>
          <w:szCs w:val="24"/>
        </w:rPr>
      </w:pPr>
      <w:r w:rsidRPr="003B2AAA">
        <w:rPr>
          <w:sz w:val="24"/>
          <w:szCs w:val="24"/>
        </w:rPr>
        <w:t>utrzymanie w czystości pomieszczeń socjalno-bytowych.</w:t>
      </w:r>
    </w:p>
    <w:p w:rsidR="00E85122" w:rsidRPr="003B2AAA" w:rsidRDefault="00E85122" w:rsidP="00E85122">
      <w:pPr>
        <w:pStyle w:val="Tekstpodstawowy"/>
        <w:spacing w:after="0"/>
        <w:jc w:val="both"/>
        <w:rPr>
          <w:b/>
          <w:sz w:val="24"/>
          <w:szCs w:val="24"/>
        </w:rPr>
      </w:pPr>
      <w:r w:rsidRPr="003B2AAA">
        <w:rPr>
          <w:sz w:val="24"/>
          <w:szCs w:val="24"/>
        </w:rPr>
        <w:t xml:space="preserve">Zgodnie z Rozporządzeniem Ministra Infrastruktury z dnia 23.06.03 w sprawie informacji dotyczącej bezpieczeństwa i ochrony zdrowia oraz planu bezpieczeństwa i ochrony zdrowia ( DZ. U. Nr 120 z 2003r. , poz. 1126) w ramach planowanej inwestycji przewiduje się roboty budowlane, których , charakter, organizacji lub miejsce wykonywania stwarzają ryzyko powstania zagrożenia bezpieczeństwa i zdrowia ludzi. W związku z powyższym </w:t>
      </w:r>
      <w:r w:rsidRPr="003B2AAA">
        <w:rPr>
          <w:b/>
          <w:sz w:val="24"/>
          <w:szCs w:val="24"/>
        </w:rPr>
        <w:t>konieczne jest opracowanie planu BIOZ.</w:t>
      </w:r>
    </w:p>
    <w:p w:rsidR="00E85122" w:rsidRDefault="00E85122" w:rsidP="00E85122">
      <w:pPr>
        <w:suppressAutoHyphens w:val="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</w:p>
    <w:p w:rsidR="00E85122" w:rsidRPr="003F7E89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</w:pPr>
      <w:r w:rsidRPr="003F7E89">
        <w:rPr>
          <w:rFonts w:ascii="Comic Sans MS" w:hAnsi="Comic Sans MS" w:cs="Arial"/>
          <w:b/>
          <w:bCs/>
          <w:color w:val="1F497D" w:themeColor="text2"/>
          <w:spacing w:val="-2"/>
          <w:sz w:val="24"/>
          <w:szCs w:val="24"/>
          <w:u w:val="single"/>
        </w:rPr>
        <w:t>6. Ogólne wytyczne inwestycji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  <w:r w:rsidRPr="008A3505">
        <w:rPr>
          <w:sz w:val="24"/>
          <w:szCs w:val="24"/>
        </w:rPr>
        <w:t>Wytyczenie robót należy powierzyć uprawnionemu geodecie. W obrębie istniejącego uzbrojenia podziemnego roboty ziemne należy wykonywać ręcznie wykonując przekopy próbne. W czasie realizacji robót należy dokonać odbiorów cząstkowych robót ulegających zakryciu z wpisem do dziennika budowy. Po zakończeniu robót zlecić należy wykonanie geodezyjnej inwentaryzacji powykonawczej. Materiały użyte na budowie winny posiadać świadectwo jakości oraz atest zdrowotny.</w:t>
      </w:r>
      <w:r w:rsidRPr="008A3505">
        <w:rPr>
          <w:b/>
          <w:sz w:val="24"/>
          <w:szCs w:val="24"/>
        </w:rPr>
        <w:t xml:space="preserve"> </w:t>
      </w:r>
      <w:r w:rsidRPr="008A3505">
        <w:rPr>
          <w:sz w:val="24"/>
          <w:szCs w:val="24"/>
        </w:rPr>
        <w:t xml:space="preserve">Wszystkie roboty muszą być wykonywane przez pracowników posiadających odpowiednie kwalifikacje pod stałym nadzorem osoby posiadającej uprawnienia budowlane. </w:t>
      </w:r>
      <w:r w:rsidRPr="008A3505">
        <w:rPr>
          <w:rFonts w:cs="Arial"/>
          <w:sz w:val="24"/>
          <w:szCs w:val="24"/>
        </w:rPr>
        <w:t>O ewentualnym zamiarze dokonania isto</w:t>
      </w:r>
      <w:r>
        <w:rPr>
          <w:rFonts w:cs="Arial"/>
          <w:sz w:val="24"/>
          <w:szCs w:val="24"/>
        </w:rPr>
        <w:t xml:space="preserve">tnych zmian w projekcie, oraz w </w:t>
      </w:r>
      <w:r w:rsidRPr="008A3505">
        <w:rPr>
          <w:rFonts w:cs="Arial"/>
          <w:sz w:val="24"/>
          <w:szCs w:val="24"/>
        </w:rPr>
        <w:t>przypadkach opisanych w opisie technicznym powinien zostać powiadomiony projektant. Jakość robót musi odpowiadać wymaganiom zawartym w opracowaniu „Warunki techniczne wykonania i odbioru robót budowlano-montażowych”. W czasie prowadzenia prac budowlanych obowiązuje przestrzeganie przepisów dotyczących bezpieczeństwa i higieny pracy przy wykonywaniu robót budowlano-montażowych.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</w:p>
    <w:p w:rsidR="00E85122" w:rsidRPr="00570DC2" w:rsidRDefault="00E85122" w:rsidP="00E85122">
      <w:pPr>
        <w:ind w:left="1080"/>
        <w:jc w:val="right"/>
        <w:rPr>
          <w:rFonts w:cs="Arial"/>
          <w:sz w:val="24"/>
          <w:szCs w:val="24"/>
        </w:rPr>
      </w:pPr>
      <w:r w:rsidRPr="00570DC2">
        <w:rPr>
          <w:rFonts w:cs="Arial"/>
          <w:sz w:val="24"/>
          <w:szCs w:val="24"/>
        </w:rPr>
        <w:t xml:space="preserve">Projekt opracował: </w:t>
      </w:r>
    </w:p>
    <w:p w:rsidR="00E85122" w:rsidRDefault="00E85122" w:rsidP="00E85122">
      <w:pPr>
        <w:spacing w:before="100" w:beforeAutospacing="1" w:after="100" w:afterAutospacing="1"/>
        <w:ind w:firstLine="1"/>
        <w:jc w:val="both"/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Default="00E85122" w:rsidP="00E85122">
      <w:pPr>
        <w:rPr>
          <w:rFonts w:cs="Arial"/>
          <w:sz w:val="24"/>
          <w:szCs w:val="24"/>
        </w:rPr>
      </w:pPr>
    </w:p>
    <w:p w:rsidR="00E85122" w:rsidRPr="00551107" w:rsidRDefault="00E85122" w:rsidP="00E85122">
      <w:pPr>
        <w:rPr>
          <w:rFonts w:cs="Arial"/>
        </w:rPr>
      </w:pP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E16A48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 w:rsidRPr="00E16A48"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ZAŁĄCZNIKI</w:t>
      </w: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Pr="00551107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E85122" w:rsidP="00E85122">
      <w:pPr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cs="Arial"/>
        </w:rPr>
        <w:br w:type="page"/>
      </w:r>
    </w:p>
    <w:p w:rsidR="00E85122" w:rsidRPr="00E369A8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Uprawnienia projektanta.</w:t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000000"/>
          <w:spacing w:val="-2"/>
          <w:sz w:val="24"/>
          <w:szCs w:val="24"/>
          <w:lang w:eastAsia="pl-PL"/>
        </w:rPr>
        <w:drawing>
          <wp:inline distT="0" distB="0" distL="0" distR="0" wp14:anchorId="31468CA5" wp14:editId="7A8E6224">
            <wp:extent cx="5389284" cy="7411453"/>
            <wp:effectExtent l="0" t="0" r="190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6673" cy="7394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Comic Sans MS" w:hAnsi="Comic Sans MS" w:cs="Arial"/>
          <w:bCs/>
          <w:color w:val="000000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000000"/>
          <w:spacing w:val="-2"/>
          <w:sz w:val="24"/>
          <w:szCs w:val="24"/>
        </w:rPr>
        <w:br w:type="page"/>
      </w:r>
      <w:r>
        <w:rPr>
          <w:rFonts w:ascii="Comic Sans MS" w:hAnsi="Comic Sans MS" w:cs="Arial"/>
          <w:bCs/>
          <w:noProof/>
          <w:color w:val="000000"/>
          <w:spacing w:val="-2"/>
          <w:sz w:val="24"/>
          <w:szCs w:val="24"/>
          <w:lang w:eastAsia="pl-PL"/>
        </w:rPr>
        <w:lastRenderedPageBreak/>
        <w:drawing>
          <wp:inline distT="0" distB="0" distL="0" distR="0" wp14:anchorId="2059B0CF" wp14:editId="2BE0A59B">
            <wp:extent cx="5760720" cy="7922260"/>
            <wp:effectExtent l="0" t="0" r="0" b="254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kanuj000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2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lastRenderedPageBreak/>
        <w:drawing>
          <wp:inline distT="0" distB="0" distL="0" distR="0" wp14:anchorId="368CC031" wp14:editId="50B5D6AA">
            <wp:extent cx="5760720" cy="813943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e.b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9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br w:type="page"/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 w:rsidRPr="00E369A8"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Zaświadczenie o członkostwie projektanta w Izbie Inżynierów Budownictwa.</w:t>
      </w:r>
    </w:p>
    <w:p w:rsidR="00E85122" w:rsidRPr="00E369A8" w:rsidRDefault="00E85122" w:rsidP="00E85122">
      <w:pPr>
        <w:shd w:val="clear" w:color="auto" w:fill="FFFFFF"/>
        <w:spacing w:before="100" w:beforeAutospacing="1" w:after="100" w:afterAutospacing="1"/>
        <w:ind w:left="10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drawing>
          <wp:inline distT="0" distB="0" distL="0" distR="0" wp14:anchorId="455E4AE2" wp14:editId="4D6B94B2">
            <wp:extent cx="5469655" cy="773661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201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809" cy="774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jc w:val="center"/>
      </w:pPr>
    </w:p>
    <w:p w:rsidR="00E85122" w:rsidRDefault="00E85122" w:rsidP="00E85122">
      <w:pPr>
        <w:jc w:val="center"/>
        <w:rPr>
          <w:rFonts w:ascii="Comic Sans MS" w:eastAsia="Lucida Sans Unicode" w:hAnsi="Comic Sans MS" w:cs="Tahoma"/>
          <w:b/>
          <w:bCs/>
          <w:color w:val="1F497D" w:themeColor="text2"/>
          <w:sz w:val="32"/>
          <w:szCs w:val="32"/>
          <w:u w:val="single"/>
        </w:rPr>
      </w:pPr>
      <w:r>
        <w:rPr>
          <w:rFonts w:ascii="Comic Sans MS" w:hAnsi="Comic Sans MS"/>
          <w:b/>
          <w:bCs/>
          <w:noProof/>
          <w:color w:val="1F497D" w:themeColor="text2"/>
          <w:sz w:val="32"/>
          <w:szCs w:val="32"/>
          <w:u w:val="single"/>
          <w:lang w:eastAsia="pl-PL"/>
        </w:rPr>
        <w:drawing>
          <wp:inline distT="0" distB="0" distL="0" distR="0" wp14:anchorId="3050971D" wp14:editId="1EC20FA0">
            <wp:extent cx="5534723" cy="7943353"/>
            <wp:effectExtent l="0" t="0" r="8890" b="635"/>
            <wp:docPr id="41" name="Obraz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zba mariusz jabłoński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7493" cy="7947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br w:type="page"/>
      </w:r>
    </w:p>
    <w:p w:rsidR="00E85122" w:rsidRPr="00BF301E" w:rsidRDefault="00E85122" w:rsidP="00E85122">
      <w:pPr>
        <w:pStyle w:val="Wysunicietekstu"/>
        <w:tabs>
          <w:tab w:val="clear" w:pos="567"/>
          <w:tab w:val="left" w:pos="8080"/>
        </w:tabs>
        <w:ind w:left="0" w:firstLine="0"/>
        <w:jc w:val="center"/>
        <w:rPr>
          <w:rFonts w:ascii="Comic Sans MS" w:hAnsi="Comic Sans MS"/>
          <w:b/>
          <w:bCs/>
          <w:sz w:val="32"/>
          <w:szCs w:val="32"/>
          <w:u w:val="single"/>
        </w:rPr>
      </w:pPr>
      <w:r w:rsidRPr="00BF301E"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lastRenderedPageBreak/>
        <w:t>OŚWIADCZENIE PROJEKTANTA</w:t>
      </w:r>
    </w:p>
    <w:p w:rsidR="00E85122" w:rsidRDefault="00E85122" w:rsidP="00E8512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E85122" w:rsidRDefault="00E85122" w:rsidP="00E85122">
      <w:pPr>
        <w:tabs>
          <w:tab w:val="left" w:pos="1170"/>
          <w:tab w:val="left" w:pos="8080"/>
        </w:tabs>
        <w:spacing w:line="360" w:lineRule="auto"/>
        <w:ind w:left="1134" w:right="96" w:hanging="1134"/>
        <w:jc w:val="center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Obiekt:</w:t>
      </w:r>
      <w:r>
        <w:rPr>
          <w:sz w:val="24"/>
          <w:szCs w:val="24"/>
        </w:rPr>
        <w:tab/>
      </w:r>
      <w:r>
        <w:rPr>
          <w:rFonts w:cs="Arial"/>
          <w:b/>
          <w:bCs/>
          <w:sz w:val="24"/>
          <w:szCs w:val="24"/>
        </w:rPr>
        <w:t>Budowa drogi gminnej nr 1602</w:t>
      </w:r>
      <w:r w:rsidR="00BF6212">
        <w:rPr>
          <w:rFonts w:cs="Arial"/>
          <w:b/>
          <w:bCs/>
          <w:sz w:val="24"/>
          <w:szCs w:val="24"/>
        </w:rPr>
        <w:t>03</w:t>
      </w:r>
      <w:r>
        <w:rPr>
          <w:rFonts w:cs="Arial"/>
          <w:b/>
          <w:bCs/>
          <w:sz w:val="24"/>
          <w:szCs w:val="24"/>
        </w:rPr>
        <w:t xml:space="preserve">C </w:t>
      </w:r>
      <w:r w:rsidR="00BF6212">
        <w:rPr>
          <w:rFonts w:cs="Arial"/>
          <w:b/>
          <w:bCs/>
          <w:sz w:val="24"/>
          <w:szCs w:val="24"/>
        </w:rPr>
        <w:t>w miejscowości Białe Błota</w:t>
      </w:r>
    </w:p>
    <w:p w:rsidR="00E85122" w:rsidRDefault="00E85122" w:rsidP="00E85122">
      <w:pPr>
        <w:tabs>
          <w:tab w:val="left" w:pos="1140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2160" w:hanging="2160"/>
        <w:jc w:val="both"/>
      </w:pPr>
      <w:r w:rsidRPr="0071605A">
        <w:rPr>
          <w:rFonts w:ascii="Comic Sans MS" w:hAnsi="Comic Sans MS"/>
          <w:color w:val="1F497D" w:themeColor="text2"/>
          <w:sz w:val="24"/>
        </w:rPr>
        <w:t>Adres inwestycji</w:t>
      </w:r>
      <w:r>
        <w:rPr>
          <w:sz w:val="24"/>
        </w:rPr>
        <w:t>:</w:t>
      </w:r>
      <w:r>
        <w:rPr>
          <w:b/>
          <w:bCs/>
          <w:sz w:val="24"/>
        </w:rPr>
        <w:t xml:space="preserve"> </w:t>
      </w:r>
      <w:r>
        <w:rPr>
          <w:b/>
          <w:bCs/>
          <w:sz w:val="24"/>
        </w:rPr>
        <w:tab/>
      </w:r>
      <w:r>
        <w:rPr>
          <w:b/>
          <w:bCs/>
        </w:rPr>
        <w:t xml:space="preserve">województwo kujawsko-pomorskie, powiat aleksandrowski, gmina Aleksandrów Kujawski, </w:t>
      </w:r>
      <w:r w:rsidR="00BF6212" w:rsidRPr="00BF6212">
        <w:rPr>
          <w:bCs/>
        </w:rPr>
        <w:t>miasto</w:t>
      </w:r>
      <w:r w:rsidR="00BF6212">
        <w:rPr>
          <w:rFonts w:cs="Arial"/>
          <w:color w:val="000000"/>
          <w:spacing w:val="-6"/>
          <w:sz w:val="24"/>
          <w:szCs w:val="24"/>
        </w:rPr>
        <w:t xml:space="preserve"> </w:t>
      </w:r>
      <w:r w:rsidR="00BF6212" w:rsidRPr="00421FC3">
        <w:rPr>
          <w:rFonts w:asciiTheme="minorHAnsi" w:hAnsiTheme="minorHAnsi"/>
          <w:sz w:val="24"/>
          <w:szCs w:val="24"/>
        </w:rPr>
        <w:t>Aleksandrów Kujawski, dz.: 2.5</w:t>
      </w:r>
      <w:r w:rsidR="00BF6212">
        <w:rPr>
          <w:rFonts w:asciiTheme="minorHAnsi" w:hAnsiTheme="minorHAnsi"/>
          <w:sz w:val="24"/>
          <w:szCs w:val="24"/>
        </w:rPr>
        <w:t>,</w:t>
      </w:r>
      <w:r w:rsidR="00BF6212" w:rsidRPr="00421FC3">
        <w:rPr>
          <w:rFonts w:asciiTheme="minorHAnsi" w:hAnsiTheme="minorHAnsi"/>
          <w:sz w:val="24"/>
          <w:szCs w:val="24"/>
        </w:rPr>
        <w:t xml:space="preserve"> miejscowość Białe Błota, dz.: 21/5; 11 (</w:t>
      </w:r>
      <w:r w:rsidR="00BF6212" w:rsidRPr="00421FC3">
        <w:rPr>
          <w:rFonts w:asciiTheme="minorHAnsi" w:hAnsiTheme="minorHAnsi"/>
          <w:b/>
          <w:sz w:val="24"/>
          <w:szCs w:val="24"/>
        </w:rPr>
        <w:t>11/1</w:t>
      </w:r>
      <w:r w:rsidR="00BF6212" w:rsidRPr="00421FC3">
        <w:rPr>
          <w:rFonts w:asciiTheme="minorHAnsi" w:hAnsiTheme="minorHAnsi"/>
          <w:sz w:val="24"/>
          <w:szCs w:val="24"/>
        </w:rPr>
        <w:t>; 11/12) 12 (</w:t>
      </w:r>
      <w:r w:rsidR="00BF6212" w:rsidRPr="00421FC3">
        <w:rPr>
          <w:rFonts w:asciiTheme="minorHAnsi" w:hAnsiTheme="minorHAnsi"/>
          <w:b/>
          <w:sz w:val="24"/>
          <w:szCs w:val="24"/>
        </w:rPr>
        <w:t>12/1</w:t>
      </w:r>
      <w:r w:rsidR="00BF6212" w:rsidRPr="00421FC3">
        <w:rPr>
          <w:rFonts w:asciiTheme="minorHAnsi" w:hAnsiTheme="minorHAnsi"/>
          <w:sz w:val="24"/>
          <w:szCs w:val="24"/>
        </w:rPr>
        <w:t>; 12/2); 3503/9 (</w:t>
      </w:r>
      <w:r w:rsidR="00BF6212" w:rsidRPr="00421FC3">
        <w:rPr>
          <w:rFonts w:asciiTheme="minorHAnsi" w:hAnsiTheme="minorHAnsi"/>
          <w:b/>
          <w:sz w:val="24"/>
          <w:szCs w:val="24"/>
        </w:rPr>
        <w:t>3503/10</w:t>
      </w:r>
      <w:r w:rsidR="00BF6212" w:rsidRPr="00421FC3">
        <w:rPr>
          <w:rFonts w:asciiTheme="minorHAnsi" w:hAnsiTheme="minorHAnsi"/>
          <w:sz w:val="24"/>
          <w:szCs w:val="24"/>
        </w:rPr>
        <w:t>; 3503/11)</w:t>
      </w:r>
      <w:r w:rsidR="00BF6212">
        <w:rPr>
          <w:rFonts w:asciiTheme="minorHAnsi" w:hAnsiTheme="minorHAnsi"/>
          <w:sz w:val="24"/>
          <w:szCs w:val="24"/>
        </w:rPr>
        <w:t>.</w:t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tabs>
          <w:tab w:val="left" w:pos="1140"/>
          <w:tab w:val="left" w:pos="2038"/>
          <w:tab w:val="left" w:pos="2145"/>
          <w:tab w:val="center" w:pos="4465"/>
        </w:tabs>
        <w:spacing w:line="360" w:lineRule="auto"/>
        <w:ind w:left="-30" w:right="96" w:hanging="15"/>
        <w:jc w:val="both"/>
        <w:rPr>
          <w:b/>
          <w:bCs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  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Inwestor:</w:t>
      </w:r>
      <w:r>
        <w:rPr>
          <w:b/>
          <w:bCs/>
          <w:sz w:val="24"/>
          <w:szCs w:val="24"/>
        </w:rPr>
        <w:tab/>
        <w:t xml:space="preserve">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                 </w:t>
      </w:r>
      <w:r>
        <w:rPr>
          <w:b/>
          <w:bCs/>
          <w:noProof/>
          <w:sz w:val="24"/>
          <w:szCs w:val="24"/>
          <w:lang w:eastAsia="pl-PL"/>
        </w:rPr>
        <w:drawing>
          <wp:inline distT="0" distB="0" distL="0" distR="0" wp14:anchorId="1433D5D5" wp14:editId="239EFA63">
            <wp:extent cx="826935" cy="950975"/>
            <wp:effectExtent l="0" t="0" r="0" b="190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_aleksandrow _kujawski_gmina 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10" cy="95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  <w:t xml:space="preserve">          Gmina Aleksandrów Kujawski</w:t>
      </w:r>
    </w:p>
    <w:p w:rsidR="00E85122" w:rsidRDefault="00E85122" w:rsidP="00E8512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E85122" w:rsidRDefault="00E85122" w:rsidP="00E85122">
      <w:pPr>
        <w:tabs>
          <w:tab w:val="left" w:pos="1140"/>
          <w:tab w:val="left" w:pos="8050"/>
        </w:tabs>
        <w:spacing w:line="360" w:lineRule="auto"/>
        <w:ind w:left="-30" w:right="105" w:firstLine="1875"/>
        <w:jc w:val="both"/>
        <w:rPr>
          <w:b/>
          <w:i/>
          <w:sz w:val="28"/>
          <w:szCs w:val="28"/>
        </w:rPr>
      </w:pPr>
      <w:r>
        <w:rPr>
          <w:sz w:val="24"/>
          <w:szCs w:val="24"/>
        </w:rPr>
        <w:t xml:space="preserve"> </w:t>
      </w:r>
      <w:r>
        <w:rPr>
          <w:b/>
          <w:i/>
          <w:sz w:val="28"/>
          <w:szCs w:val="28"/>
        </w:rPr>
        <w:t>Oświadczam, że projekt budowlany został sporządzony zgodnie z obowiązującymi przepisami oraz zasadami wiedzy technicznej.</w:t>
      </w:r>
    </w:p>
    <w:p w:rsidR="00BF6212" w:rsidRDefault="00E85122" w:rsidP="00E8512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</w:t>
      </w:r>
    </w:p>
    <w:p w:rsidR="00BF6212" w:rsidRDefault="00BF6212" w:rsidP="00E8512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</w:p>
    <w:p w:rsidR="00E85122" w:rsidRPr="0071605A" w:rsidRDefault="00E85122" w:rsidP="00E85122">
      <w:pPr>
        <w:tabs>
          <w:tab w:val="left" w:pos="1830"/>
          <w:tab w:val="center" w:pos="3197"/>
        </w:tabs>
        <w:rPr>
          <w:rFonts w:ascii="Comic Sans MS" w:hAnsi="Comic Sans MS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Projektant:</w:t>
      </w:r>
      <w:r w:rsidRPr="0071605A">
        <w:rPr>
          <w:b/>
          <w:bCs/>
          <w:color w:val="1F497D" w:themeColor="text2"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ab/>
        <w:t xml:space="preserve">                     </w:t>
      </w:r>
    </w:p>
    <w:p w:rsidR="00E85122" w:rsidRDefault="00E85122" w:rsidP="00E85122">
      <w:pPr>
        <w:tabs>
          <w:tab w:val="left" w:pos="8080"/>
        </w:tabs>
        <w:spacing w:before="1220" w:line="100" w:lineRule="atLeast"/>
        <w:ind w:right="-22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Dat</w:t>
      </w:r>
      <w:r>
        <w:rPr>
          <w:rFonts w:ascii="Comic Sans MS" w:hAnsi="Comic Sans MS"/>
          <w:color w:val="1F497D" w:themeColor="text2"/>
          <w:sz w:val="24"/>
          <w:szCs w:val="24"/>
        </w:rPr>
        <w:t>a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 xml:space="preserve"> opracowania:</w:t>
      </w:r>
      <w:r w:rsidRPr="0071605A">
        <w:rPr>
          <w:color w:val="1F497D" w:themeColor="text2"/>
          <w:sz w:val="24"/>
          <w:szCs w:val="24"/>
        </w:rPr>
        <w:t xml:space="preserve">         </w:t>
      </w:r>
      <w:r>
        <w:rPr>
          <w:b/>
          <w:bCs/>
          <w:sz w:val="24"/>
          <w:szCs w:val="24"/>
        </w:rPr>
        <w:t>Włocławek, 27.11.2014 r.</w:t>
      </w:r>
    </w:p>
    <w:p w:rsidR="00E85122" w:rsidRDefault="00E85122" w:rsidP="00E8512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E85122" w:rsidRDefault="00E85122" w:rsidP="00E85122">
      <w:pPr>
        <w:widowControl w:val="0"/>
        <w:tabs>
          <w:tab w:val="left" w:pos="8080"/>
        </w:tabs>
        <w:spacing w:after="0" w:line="100" w:lineRule="atLeast"/>
        <w:ind w:right="-22"/>
        <w:jc w:val="center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>W</w:t>
      </w:r>
      <w:r w:rsidRPr="0071605A">
        <w:rPr>
          <w:b/>
          <w:bCs/>
          <w:sz w:val="16"/>
          <w:szCs w:val="16"/>
        </w:rPr>
        <w:t>ymóg art 20 ust 4 Ustawy z dnia 07.07.1994 roku – Prawo Budowlane (DZ.U. 2003.207.2016 ze zmianami)</w:t>
      </w:r>
    </w:p>
    <w:p w:rsidR="00BF6212" w:rsidRPr="00BF301E" w:rsidRDefault="00BF6212" w:rsidP="00BF6212">
      <w:pPr>
        <w:pStyle w:val="Wysunicietekstu"/>
        <w:tabs>
          <w:tab w:val="clear" w:pos="567"/>
          <w:tab w:val="left" w:pos="8080"/>
        </w:tabs>
        <w:ind w:left="0" w:firstLine="0"/>
        <w:jc w:val="center"/>
        <w:rPr>
          <w:rFonts w:ascii="Comic Sans MS" w:hAnsi="Comic Sans MS"/>
          <w:b/>
          <w:bCs/>
          <w:sz w:val="32"/>
          <w:szCs w:val="32"/>
          <w:u w:val="single"/>
        </w:rPr>
      </w:pPr>
      <w:r>
        <w:rPr>
          <w:b/>
          <w:bCs/>
          <w:sz w:val="16"/>
          <w:szCs w:val="16"/>
        </w:rPr>
        <w:br w:type="page"/>
      </w:r>
      <w:r w:rsidRPr="00BF301E"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lastRenderedPageBreak/>
        <w:t xml:space="preserve">OŚWIADCZENIE </w:t>
      </w:r>
      <w:r>
        <w:rPr>
          <w:rFonts w:ascii="Comic Sans MS" w:hAnsi="Comic Sans MS"/>
          <w:b/>
          <w:bCs/>
          <w:color w:val="1F497D" w:themeColor="text2"/>
          <w:sz w:val="32"/>
          <w:szCs w:val="32"/>
          <w:u w:val="single"/>
        </w:rPr>
        <w:t>SPRAWDZAJĄCEGO</w:t>
      </w:r>
    </w:p>
    <w:p w:rsidR="00BF6212" w:rsidRDefault="00BF6212" w:rsidP="00BF621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BF6212" w:rsidRDefault="00BF6212" w:rsidP="00BF6212">
      <w:pPr>
        <w:tabs>
          <w:tab w:val="left" w:pos="1170"/>
          <w:tab w:val="left" w:pos="8080"/>
        </w:tabs>
        <w:spacing w:line="360" w:lineRule="auto"/>
        <w:ind w:left="1134" w:right="96" w:hanging="1134"/>
        <w:jc w:val="center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Obiekt:</w:t>
      </w:r>
      <w:r>
        <w:rPr>
          <w:sz w:val="24"/>
          <w:szCs w:val="24"/>
        </w:rPr>
        <w:tab/>
      </w:r>
      <w:r>
        <w:rPr>
          <w:rFonts w:cs="Arial"/>
          <w:b/>
          <w:bCs/>
          <w:sz w:val="24"/>
          <w:szCs w:val="24"/>
        </w:rPr>
        <w:t>Budowa drogi gminnej nr 160203C w miejscowości Białe Błota</w:t>
      </w:r>
    </w:p>
    <w:p w:rsidR="00BF6212" w:rsidRDefault="00BF6212" w:rsidP="00BF6212">
      <w:pPr>
        <w:tabs>
          <w:tab w:val="left" w:pos="1140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BF6212" w:rsidRDefault="00BF6212" w:rsidP="00BF6212">
      <w:pPr>
        <w:shd w:val="clear" w:color="auto" w:fill="FFFFFF"/>
        <w:spacing w:before="100" w:beforeAutospacing="1" w:after="100" w:afterAutospacing="1"/>
        <w:ind w:left="2160" w:hanging="2160"/>
        <w:jc w:val="both"/>
      </w:pPr>
      <w:r w:rsidRPr="0071605A">
        <w:rPr>
          <w:rFonts w:ascii="Comic Sans MS" w:hAnsi="Comic Sans MS"/>
          <w:color w:val="1F497D" w:themeColor="text2"/>
          <w:sz w:val="24"/>
        </w:rPr>
        <w:t>Adres inwestycji</w:t>
      </w:r>
      <w:r>
        <w:rPr>
          <w:sz w:val="24"/>
        </w:rPr>
        <w:t>:</w:t>
      </w:r>
      <w:r>
        <w:rPr>
          <w:b/>
          <w:bCs/>
          <w:sz w:val="24"/>
        </w:rPr>
        <w:t xml:space="preserve"> </w:t>
      </w:r>
      <w:r>
        <w:rPr>
          <w:b/>
          <w:bCs/>
          <w:sz w:val="24"/>
        </w:rPr>
        <w:tab/>
      </w:r>
      <w:r>
        <w:rPr>
          <w:b/>
          <w:bCs/>
        </w:rPr>
        <w:t xml:space="preserve">województwo kujawsko-pomorskie, powiat aleksandrowski, gmina Aleksandrów Kujawski, </w:t>
      </w:r>
      <w:r w:rsidRPr="00BF6212">
        <w:rPr>
          <w:bCs/>
        </w:rPr>
        <w:t>miasto</w:t>
      </w:r>
      <w:r>
        <w:rPr>
          <w:rFonts w:cs="Arial"/>
          <w:color w:val="000000"/>
          <w:spacing w:val="-6"/>
          <w:sz w:val="24"/>
          <w:szCs w:val="24"/>
        </w:rPr>
        <w:t xml:space="preserve"> </w:t>
      </w:r>
      <w:r w:rsidRPr="00421FC3">
        <w:rPr>
          <w:rFonts w:asciiTheme="minorHAnsi" w:hAnsiTheme="minorHAnsi"/>
          <w:sz w:val="24"/>
          <w:szCs w:val="24"/>
        </w:rPr>
        <w:t>Aleksandrów Kujawski, dz.: 2.5</w:t>
      </w:r>
      <w:r>
        <w:rPr>
          <w:rFonts w:asciiTheme="minorHAnsi" w:hAnsiTheme="minorHAnsi"/>
          <w:sz w:val="24"/>
          <w:szCs w:val="24"/>
        </w:rPr>
        <w:t>,</w:t>
      </w:r>
      <w:r w:rsidRPr="00421FC3">
        <w:rPr>
          <w:rFonts w:asciiTheme="minorHAnsi" w:hAnsiTheme="minorHAnsi"/>
          <w:sz w:val="24"/>
          <w:szCs w:val="24"/>
        </w:rPr>
        <w:t xml:space="preserve"> miejscowość Białe Błota, dz.: 21/5; 11 (</w:t>
      </w:r>
      <w:r w:rsidRPr="00421FC3">
        <w:rPr>
          <w:rFonts w:asciiTheme="minorHAnsi" w:hAnsiTheme="minorHAnsi"/>
          <w:b/>
          <w:sz w:val="24"/>
          <w:szCs w:val="24"/>
        </w:rPr>
        <w:t>11/1</w:t>
      </w:r>
      <w:r w:rsidRPr="00421FC3">
        <w:rPr>
          <w:rFonts w:asciiTheme="minorHAnsi" w:hAnsiTheme="minorHAnsi"/>
          <w:sz w:val="24"/>
          <w:szCs w:val="24"/>
        </w:rPr>
        <w:t>; 11/12) 12 (</w:t>
      </w:r>
      <w:r w:rsidRPr="00421FC3">
        <w:rPr>
          <w:rFonts w:asciiTheme="minorHAnsi" w:hAnsiTheme="minorHAnsi"/>
          <w:b/>
          <w:sz w:val="24"/>
          <w:szCs w:val="24"/>
        </w:rPr>
        <w:t>12/1</w:t>
      </w:r>
      <w:r w:rsidRPr="00421FC3">
        <w:rPr>
          <w:rFonts w:asciiTheme="minorHAnsi" w:hAnsiTheme="minorHAnsi"/>
          <w:sz w:val="24"/>
          <w:szCs w:val="24"/>
        </w:rPr>
        <w:t>; 12/2); 3503/9 (</w:t>
      </w:r>
      <w:r w:rsidRPr="00421FC3">
        <w:rPr>
          <w:rFonts w:asciiTheme="minorHAnsi" w:hAnsiTheme="minorHAnsi"/>
          <w:b/>
          <w:sz w:val="24"/>
          <w:szCs w:val="24"/>
        </w:rPr>
        <w:t>3503/10</w:t>
      </w:r>
      <w:r w:rsidRPr="00421FC3">
        <w:rPr>
          <w:rFonts w:asciiTheme="minorHAnsi" w:hAnsiTheme="minorHAnsi"/>
          <w:sz w:val="24"/>
          <w:szCs w:val="24"/>
        </w:rPr>
        <w:t>; 3503/11)</w:t>
      </w:r>
      <w:r>
        <w:rPr>
          <w:rFonts w:asciiTheme="minorHAnsi" w:hAnsiTheme="minorHAnsi"/>
          <w:sz w:val="24"/>
          <w:szCs w:val="24"/>
        </w:rPr>
        <w:t>.</w:t>
      </w:r>
    </w:p>
    <w:p w:rsidR="00BF6212" w:rsidRDefault="00BF6212" w:rsidP="00BF621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BF6212" w:rsidRDefault="00BF6212" w:rsidP="00BF6212">
      <w:pPr>
        <w:tabs>
          <w:tab w:val="left" w:pos="1140"/>
          <w:tab w:val="left" w:pos="2038"/>
          <w:tab w:val="left" w:pos="2145"/>
          <w:tab w:val="center" w:pos="4465"/>
        </w:tabs>
        <w:spacing w:line="360" w:lineRule="auto"/>
        <w:ind w:left="-30" w:right="96" w:hanging="15"/>
        <w:jc w:val="both"/>
        <w:rPr>
          <w:b/>
          <w:bCs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  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Inwestor:</w:t>
      </w:r>
      <w:r>
        <w:rPr>
          <w:b/>
          <w:bCs/>
          <w:sz w:val="24"/>
          <w:szCs w:val="24"/>
        </w:rPr>
        <w:tab/>
        <w:t xml:space="preserve"> </w:t>
      </w:r>
      <w:r>
        <w:rPr>
          <w:b/>
          <w:bCs/>
          <w:sz w:val="24"/>
          <w:szCs w:val="24"/>
        </w:rPr>
        <w:tab/>
      </w:r>
      <w:r>
        <w:rPr>
          <w:b/>
          <w:bCs/>
          <w:sz w:val="24"/>
          <w:szCs w:val="24"/>
        </w:rPr>
        <w:tab/>
        <w:t xml:space="preserve">                 </w:t>
      </w:r>
      <w:r>
        <w:rPr>
          <w:b/>
          <w:bCs/>
          <w:noProof/>
          <w:sz w:val="24"/>
          <w:szCs w:val="24"/>
          <w:lang w:eastAsia="pl-PL"/>
        </w:rPr>
        <w:drawing>
          <wp:inline distT="0" distB="0" distL="0" distR="0" wp14:anchorId="184B7602" wp14:editId="21FAF8F4">
            <wp:extent cx="826935" cy="950975"/>
            <wp:effectExtent l="0" t="0" r="0" b="1905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P_aleksandrow _kujawski_gmina (1)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0010" cy="954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212" w:rsidRDefault="00BF6212" w:rsidP="00BF621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</w:r>
      <w:r>
        <w:rPr>
          <w:rFonts w:ascii="Times New Roman" w:hAnsi="Times New Roman"/>
          <w:b/>
          <w:bCs/>
          <w:spacing w:val="28"/>
          <w:sz w:val="24"/>
        </w:rPr>
        <w:tab/>
        <w:t xml:space="preserve">          Gmina Aleksandrów Kujawski</w:t>
      </w:r>
    </w:p>
    <w:p w:rsidR="00BF6212" w:rsidRDefault="00BF6212" w:rsidP="00BF6212">
      <w:pPr>
        <w:tabs>
          <w:tab w:val="left" w:pos="1140"/>
          <w:tab w:val="left" w:pos="2145"/>
          <w:tab w:val="left" w:pos="8050"/>
        </w:tabs>
        <w:spacing w:line="360" w:lineRule="auto"/>
        <w:ind w:left="-30" w:right="96" w:hanging="15"/>
        <w:jc w:val="both"/>
        <w:rPr>
          <w:sz w:val="24"/>
          <w:szCs w:val="24"/>
        </w:rPr>
      </w:pPr>
    </w:p>
    <w:p w:rsidR="00BF6212" w:rsidRDefault="00BF6212" w:rsidP="00BF6212">
      <w:pPr>
        <w:tabs>
          <w:tab w:val="left" w:pos="1140"/>
          <w:tab w:val="left" w:pos="8050"/>
        </w:tabs>
        <w:spacing w:line="360" w:lineRule="auto"/>
        <w:ind w:left="-30" w:right="105" w:firstLine="1875"/>
        <w:jc w:val="both"/>
        <w:rPr>
          <w:b/>
          <w:i/>
          <w:sz w:val="28"/>
          <w:szCs w:val="28"/>
        </w:rPr>
      </w:pPr>
      <w:r>
        <w:rPr>
          <w:sz w:val="24"/>
          <w:szCs w:val="24"/>
        </w:rPr>
        <w:t xml:space="preserve"> </w:t>
      </w:r>
      <w:r>
        <w:rPr>
          <w:b/>
          <w:i/>
          <w:sz w:val="28"/>
          <w:szCs w:val="28"/>
        </w:rPr>
        <w:t>Oświadczam, że projekt budowlany został sporządzony zgodnie z obowiązującymi przepisami oraz zasadami wiedzy technicznej.</w:t>
      </w:r>
    </w:p>
    <w:p w:rsidR="00BF6212" w:rsidRDefault="00BF6212" w:rsidP="00BF621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</w:t>
      </w:r>
    </w:p>
    <w:p w:rsidR="00BF6212" w:rsidRDefault="00BF6212" w:rsidP="00BF6212">
      <w:pPr>
        <w:tabs>
          <w:tab w:val="left" w:pos="1830"/>
          <w:tab w:val="center" w:pos="3197"/>
        </w:tabs>
        <w:rPr>
          <w:rFonts w:ascii="Comic Sans MS" w:hAnsi="Comic Sans MS"/>
          <w:color w:val="1F497D" w:themeColor="text2"/>
          <w:sz w:val="24"/>
          <w:szCs w:val="24"/>
        </w:rPr>
      </w:pPr>
    </w:p>
    <w:p w:rsidR="00BF6212" w:rsidRPr="0071605A" w:rsidRDefault="00BF6212" w:rsidP="00BF6212">
      <w:pPr>
        <w:tabs>
          <w:tab w:val="left" w:pos="1830"/>
          <w:tab w:val="center" w:pos="3197"/>
        </w:tabs>
        <w:rPr>
          <w:rFonts w:ascii="Comic Sans MS" w:hAnsi="Comic Sans MS"/>
        </w:rPr>
      </w:pPr>
      <w:r>
        <w:rPr>
          <w:rFonts w:ascii="Comic Sans MS" w:hAnsi="Comic Sans MS"/>
          <w:color w:val="1F497D" w:themeColor="text2"/>
          <w:sz w:val="24"/>
          <w:szCs w:val="24"/>
        </w:rPr>
        <w:t xml:space="preserve">  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>Projektant:</w:t>
      </w:r>
      <w:r w:rsidRPr="0071605A">
        <w:rPr>
          <w:b/>
          <w:bCs/>
          <w:color w:val="1F497D" w:themeColor="text2"/>
          <w:sz w:val="24"/>
          <w:szCs w:val="24"/>
        </w:rPr>
        <w:t xml:space="preserve"> </w:t>
      </w:r>
      <w:r>
        <w:rPr>
          <w:b/>
          <w:bCs/>
          <w:sz w:val="24"/>
          <w:szCs w:val="24"/>
        </w:rPr>
        <w:tab/>
        <w:t xml:space="preserve">                     </w:t>
      </w:r>
    </w:p>
    <w:p w:rsidR="00BF6212" w:rsidRDefault="00BF6212" w:rsidP="00BF6212">
      <w:pPr>
        <w:tabs>
          <w:tab w:val="left" w:pos="8080"/>
        </w:tabs>
        <w:spacing w:before="1220" w:line="100" w:lineRule="atLeast"/>
        <w:ind w:right="-22"/>
        <w:rPr>
          <w:sz w:val="24"/>
          <w:szCs w:val="24"/>
        </w:rPr>
      </w:pPr>
      <w:r w:rsidRPr="0071605A">
        <w:rPr>
          <w:rFonts w:ascii="Comic Sans MS" w:hAnsi="Comic Sans MS"/>
          <w:color w:val="1F497D" w:themeColor="text2"/>
          <w:sz w:val="24"/>
          <w:szCs w:val="24"/>
        </w:rPr>
        <w:t>Dat</w:t>
      </w:r>
      <w:r>
        <w:rPr>
          <w:rFonts w:ascii="Comic Sans MS" w:hAnsi="Comic Sans MS"/>
          <w:color w:val="1F497D" w:themeColor="text2"/>
          <w:sz w:val="24"/>
          <w:szCs w:val="24"/>
        </w:rPr>
        <w:t>a</w:t>
      </w:r>
      <w:r w:rsidRPr="0071605A">
        <w:rPr>
          <w:rFonts w:ascii="Comic Sans MS" w:hAnsi="Comic Sans MS"/>
          <w:color w:val="1F497D" w:themeColor="text2"/>
          <w:sz w:val="24"/>
          <w:szCs w:val="24"/>
        </w:rPr>
        <w:t xml:space="preserve"> opracowania:</w:t>
      </w:r>
      <w:r w:rsidRPr="0071605A">
        <w:rPr>
          <w:color w:val="1F497D" w:themeColor="text2"/>
          <w:sz w:val="24"/>
          <w:szCs w:val="24"/>
        </w:rPr>
        <w:t xml:space="preserve">         </w:t>
      </w:r>
      <w:r>
        <w:rPr>
          <w:b/>
          <w:bCs/>
          <w:sz w:val="24"/>
          <w:szCs w:val="24"/>
        </w:rPr>
        <w:t>Włocławek, 27.11.2014 r.</w:t>
      </w:r>
    </w:p>
    <w:p w:rsidR="00BF6212" w:rsidRDefault="00BF6212" w:rsidP="00BF6212">
      <w:pPr>
        <w:tabs>
          <w:tab w:val="left" w:pos="8050"/>
        </w:tabs>
        <w:ind w:left="-30" w:right="96" w:hanging="15"/>
        <w:jc w:val="center"/>
        <w:rPr>
          <w:b/>
          <w:bCs/>
          <w:sz w:val="24"/>
          <w:szCs w:val="24"/>
        </w:rPr>
      </w:pPr>
    </w:p>
    <w:p w:rsidR="00BF6212" w:rsidRDefault="00BF6212" w:rsidP="00BF6212">
      <w:pPr>
        <w:widowControl w:val="0"/>
        <w:tabs>
          <w:tab w:val="left" w:pos="8080"/>
        </w:tabs>
        <w:spacing w:after="0" w:line="100" w:lineRule="atLeast"/>
        <w:ind w:right="-22"/>
        <w:jc w:val="center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>W</w:t>
      </w:r>
      <w:r w:rsidRPr="0071605A">
        <w:rPr>
          <w:b/>
          <w:bCs/>
          <w:sz w:val="16"/>
          <w:szCs w:val="16"/>
        </w:rPr>
        <w:t>ymóg art 20 ust 4 Ustawy z dnia 07.07.1994 roku – Prawo Budowlane (DZ.U. 2003.207.2016 ze zmianami)</w:t>
      </w:r>
    </w:p>
    <w:p w:rsidR="00E85122" w:rsidRDefault="00E85122" w:rsidP="00E85122">
      <w:pP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  <w:lastRenderedPageBreak/>
        <w:t>Uzgodnienia.</w:t>
      </w:r>
    </w:p>
    <w:p w:rsidR="00E85122" w:rsidRDefault="00E85122" w:rsidP="00E85122">
      <w:pPr>
        <w:jc w:val="center"/>
        <w:rPr>
          <w:rFonts w:ascii="Comic Sans MS" w:hAnsi="Comic Sans MS" w:cs="Arial"/>
          <w:bCs/>
          <w:color w:val="1F497D" w:themeColor="text2"/>
          <w:spacing w:val="-2"/>
          <w:sz w:val="24"/>
          <w:szCs w:val="24"/>
        </w:rPr>
      </w:pPr>
      <w:r>
        <w:rPr>
          <w:rFonts w:ascii="Comic Sans MS" w:hAnsi="Comic Sans MS" w:cs="Arial"/>
          <w:bCs/>
          <w:noProof/>
          <w:color w:val="1F497D" w:themeColor="text2"/>
          <w:spacing w:val="-2"/>
          <w:sz w:val="24"/>
          <w:szCs w:val="24"/>
          <w:lang w:eastAsia="pl-PL"/>
        </w:rPr>
        <w:drawing>
          <wp:inline distT="0" distB="0" distL="0" distR="0" wp14:anchorId="790E4096" wp14:editId="32D0B2AE">
            <wp:extent cx="5383033" cy="7402857"/>
            <wp:effectExtent l="0" t="0" r="8255" b="762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zgodnieni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6750" cy="7407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spacing w:before="100" w:beforeAutospacing="1" w:after="100" w:afterAutospacing="1"/>
        <w:rPr>
          <w:rFonts w:cs="Arial"/>
        </w:rPr>
      </w:pPr>
    </w:p>
    <w:p w:rsidR="00E85122" w:rsidRDefault="009429E6" w:rsidP="00E85122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8218805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1406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9E6" w:rsidRDefault="009429E6" w:rsidP="00E85122">
      <w:pPr>
        <w:suppressAutoHyphens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821880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140611_000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9E6" w:rsidRDefault="009429E6">
      <w:pPr>
        <w:suppressAutoHyphens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760720" cy="8218805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I20140611_0002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21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br w:type="page"/>
      </w:r>
    </w:p>
    <w:p w:rsidR="00E85122" w:rsidRDefault="003704DD" w:rsidP="00E85122">
      <w:pPr>
        <w:suppressAutoHyphens w:val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pl-PL"/>
        </w:rPr>
        <w:lastRenderedPageBreak/>
        <w:drawing>
          <wp:inline distT="0" distB="0" distL="0" distR="0">
            <wp:extent cx="5276850" cy="7256832"/>
            <wp:effectExtent l="0" t="0" r="0" b="127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2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86304" cy="7269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122" w:rsidRDefault="00E85122" w:rsidP="00E85122">
      <w:pPr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uppressAutoHyphens w:val="0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  <w:r>
        <w:rPr>
          <w:rFonts w:cs="Arial"/>
        </w:rPr>
        <w:t xml:space="preserve">Na podstawie art. 106 </w:t>
      </w:r>
      <w:r w:rsidRPr="00D268D7">
        <w:rPr>
          <w:rFonts w:cs="Arial"/>
        </w:rPr>
        <w:t>§ 3 KPA</w:t>
      </w:r>
      <w:r>
        <w:rPr>
          <w:rFonts w:cs="Arial"/>
        </w:rPr>
        <w:t xml:space="preserve"> przyjęto milczącą zgodę organu.</w:t>
      </w:r>
      <w:r>
        <w:rPr>
          <w:rFonts w:ascii="Arial" w:hAnsi="Arial" w:cs="Arial"/>
          <w:sz w:val="20"/>
          <w:szCs w:val="20"/>
        </w:rPr>
        <w:br w:type="page"/>
      </w: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Arial" w:hAnsi="Arial" w:cs="Arial"/>
          <w:sz w:val="20"/>
          <w:szCs w:val="20"/>
        </w:rPr>
      </w:pPr>
    </w:p>
    <w:p w:rsidR="00E85122" w:rsidRPr="00E16A48" w:rsidRDefault="00E85122" w:rsidP="00E85122">
      <w:pPr>
        <w:shd w:val="clear" w:color="auto" w:fill="FFFFFF"/>
        <w:spacing w:before="100" w:beforeAutospacing="1" w:after="100" w:afterAutospacing="1"/>
        <w:ind w:left="11" w:right="41"/>
        <w:jc w:val="center"/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</w:pPr>
      <w:r>
        <w:rPr>
          <w:rFonts w:ascii="Comic Sans MS" w:hAnsi="Comic Sans MS" w:cs="Arial"/>
          <w:b/>
          <w:color w:val="1F497D" w:themeColor="text2"/>
          <w:spacing w:val="-13"/>
          <w:sz w:val="72"/>
          <w:szCs w:val="72"/>
        </w:rPr>
        <w:t>CZĘŚĆ RYSUNKOWA</w:t>
      </w:r>
    </w:p>
    <w:p w:rsidR="00E85122" w:rsidRDefault="00E85122" w:rsidP="00E85122">
      <w:pPr>
        <w:suppressAutoHyphens w:val="0"/>
        <w:rPr>
          <w:rFonts w:ascii="Arial" w:hAnsi="Arial" w:cs="Arial"/>
          <w:sz w:val="20"/>
          <w:szCs w:val="20"/>
        </w:rPr>
      </w:pPr>
    </w:p>
    <w:p w:rsidR="00AC36E3" w:rsidRDefault="00E85122" w:rsidP="00E85122">
      <w:pPr>
        <w:pStyle w:val="Tytu"/>
        <w:spacing w:before="100" w:beforeAutospacing="1" w:after="100" w:afterAutospacing="1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sectPr w:rsidR="00AC36E3">
      <w:headerReference w:type="default" r:id="rId22"/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81C2D" w:rsidRDefault="00F81C2D" w:rsidP="00957E60">
      <w:pPr>
        <w:spacing w:after="0" w:line="240" w:lineRule="auto"/>
      </w:pPr>
      <w:r>
        <w:separator/>
      </w:r>
    </w:p>
  </w:endnote>
  <w:endnote w:type="continuationSeparator" w:id="0">
    <w:p w:rsidR="00F81C2D" w:rsidRDefault="00F81C2D" w:rsidP="00957E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EE"/>
    <w:family w:val="script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1F497D" w:themeColor="text2"/>
      </w:rPr>
      <w:id w:val="-760908227"/>
      <w:docPartObj>
        <w:docPartGallery w:val="Page Numbers (Bottom of Page)"/>
        <w:docPartUnique/>
      </w:docPartObj>
    </w:sdtPr>
    <w:sdtEndPr>
      <w:rPr>
        <w:color w:val="auto"/>
      </w:rPr>
    </w:sdtEndPr>
    <w:sdtContent>
      <w:p w:rsidR="00240B16" w:rsidRPr="00985DC6" w:rsidRDefault="00F81C2D">
        <w:pPr>
          <w:pStyle w:val="Stopka"/>
          <w:jc w:val="right"/>
          <w:rPr>
            <w:color w:val="1F497D" w:themeColor="text2"/>
          </w:rPr>
        </w:pPr>
        <w:r>
          <w:rPr>
            <w:color w:val="1F497D" w:themeColor="text2"/>
          </w:rPr>
          <w:pict>
            <v:rect id="_x0000_i1026" style="width:0;height:1.5pt" o:hralign="center" o:hrstd="t" o:hr="t" fillcolor="#a0a0a0" stroked="f"/>
          </w:pict>
        </w:r>
      </w:p>
      <w:p w:rsidR="00240B16" w:rsidRPr="002D4C4D" w:rsidRDefault="003856EA" w:rsidP="00957E60">
        <w:pPr>
          <w:pStyle w:val="Stopka"/>
          <w:jc w:val="right"/>
        </w:pPr>
        <w:r>
          <w:rPr>
            <w:rFonts w:ascii="Comic Sans MS" w:hAnsi="Comic Sans MS"/>
            <w:color w:val="4F81BD" w:themeColor="accent1"/>
          </w:rPr>
          <w:t>Budowa drogi gminnej nr 1602</w:t>
        </w:r>
        <w:r w:rsidR="00C30ED6">
          <w:rPr>
            <w:rFonts w:ascii="Comic Sans MS" w:hAnsi="Comic Sans MS"/>
            <w:color w:val="4F81BD" w:themeColor="accent1"/>
          </w:rPr>
          <w:t>03</w:t>
        </w:r>
        <w:r>
          <w:rPr>
            <w:rFonts w:ascii="Comic Sans MS" w:hAnsi="Comic Sans MS"/>
            <w:color w:val="4F81BD" w:themeColor="accent1"/>
          </w:rPr>
          <w:t>C</w:t>
        </w:r>
        <w:r w:rsidR="007B1283">
          <w:rPr>
            <w:rFonts w:ascii="Comic Sans MS" w:hAnsi="Comic Sans MS"/>
            <w:color w:val="4F81BD" w:themeColor="accent1"/>
          </w:rPr>
          <w:t xml:space="preserve"> </w:t>
        </w:r>
        <w:r w:rsidR="007B1283">
          <w:rPr>
            <w:rFonts w:ascii="Comic Sans MS" w:hAnsi="Comic Sans MS"/>
            <w:color w:val="4F81BD" w:themeColor="accent1"/>
          </w:rPr>
          <w:tab/>
          <w:t xml:space="preserve">                    </w:t>
        </w:r>
        <w:r w:rsidR="00240B16" w:rsidRPr="002D4C4D">
          <w:rPr>
            <w:color w:val="4F81BD" w:themeColor="accent1"/>
          </w:rPr>
          <w:t xml:space="preserve"> </w:t>
        </w:r>
        <w:r w:rsidR="00240B16" w:rsidRPr="002D4C4D">
          <w:t xml:space="preserve">                </w:t>
        </w:r>
        <w:r w:rsidR="00240B16" w:rsidRPr="002D4C4D">
          <w:fldChar w:fldCharType="begin"/>
        </w:r>
        <w:r w:rsidR="00240B16" w:rsidRPr="002D4C4D">
          <w:instrText>PAGE   \* MERGEFORMAT</w:instrText>
        </w:r>
        <w:r w:rsidR="00240B16" w:rsidRPr="002D4C4D">
          <w:fldChar w:fldCharType="separate"/>
        </w:r>
        <w:r w:rsidR="00884AFA">
          <w:rPr>
            <w:noProof/>
          </w:rPr>
          <w:t>14</w:t>
        </w:r>
        <w:r w:rsidR="00240B16" w:rsidRPr="002D4C4D">
          <w:fldChar w:fldCharType="end"/>
        </w:r>
      </w:p>
    </w:sdtContent>
  </w:sdt>
  <w:p w:rsidR="00240B16" w:rsidRDefault="00240B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81C2D" w:rsidRDefault="00F81C2D" w:rsidP="00957E60">
      <w:pPr>
        <w:spacing w:after="0" w:line="240" w:lineRule="auto"/>
      </w:pPr>
      <w:r>
        <w:separator/>
      </w:r>
    </w:p>
  </w:footnote>
  <w:footnote w:type="continuationSeparator" w:id="0">
    <w:p w:rsidR="00F81C2D" w:rsidRDefault="00F81C2D" w:rsidP="00957E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40B16" w:rsidRDefault="00240B16" w:rsidP="002E1BC5">
    <w:pPr>
      <w:pStyle w:val="Nagwek"/>
      <w:tabs>
        <w:tab w:val="clear" w:pos="4536"/>
        <w:tab w:val="left" w:pos="1665"/>
      </w:tabs>
    </w:pPr>
    <w:r>
      <w:rPr>
        <w:noProof/>
        <w:lang w:eastAsia="pl-PL"/>
      </w:rPr>
      <w:drawing>
        <wp:inline distT="0" distB="0" distL="0" distR="0" wp14:anchorId="3AEA4235" wp14:editId="47FACEC2">
          <wp:extent cx="1683327" cy="485775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9650" cy="4904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 w:rsidR="002E1BC5">
      <w:rPr>
        <w:noProof/>
        <w:lang w:eastAsia="pl-PL"/>
      </w:rPr>
      <w:drawing>
        <wp:inline distT="0" distB="0" distL="0" distR="0" wp14:anchorId="7BDACAB4" wp14:editId="139F609E">
          <wp:extent cx="625326" cy="638354"/>
          <wp:effectExtent l="0" t="0" r="3810" b="0"/>
          <wp:docPr id="11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ne teleadresowe firmy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2870" cy="6460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2E1BC5">
      <w:tab/>
    </w:r>
  </w:p>
  <w:p w:rsidR="00240B16" w:rsidRDefault="00F81C2D" w:rsidP="00957E60">
    <w:pPr>
      <w:pStyle w:val="Nagwek"/>
      <w:tabs>
        <w:tab w:val="clear" w:pos="4536"/>
        <w:tab w:val="clear" w:pos="9072"/>
        <w:tab w:val="left" w:pos="1665"/>
      </w:tabs>
    </w:pPr>
    <w:r>
      <w:rPr>
        <w:color w:val="1F497D" w:themeColor="text2"/>
      </w:rPr>
      <w:pict>
        <v:rect id="_x0000_i1025" style="width:0;height:1.5pt" o:hralign="center" o:hrstd="t" o:hr="t" fillcolor="#a0a0a0" stroked="f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2" w15:restartNumberingAfterBreak="0">
    <w:nsid w:val="00000003"/>
    <w:multiLevelType w:val="singleLevel"/>
    <w:tmpl w:val="00000003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3" w15:restartNumberingAfterBreak="0">
    <w:nsid w:val="00000004"/>
    <w:multiLevelType w:val="singleLevel"/>
    <w:tmpl w:val="00000004"/>
    <w:name w:val="WW8Num6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</w:abstractNum>
  <w:abstractNum w:abstractNumId="4" w15:restartNumberingAfterBreak="0">
    <w:nsid w:val="045D0AB3"/>
    <w:multiLevelType w:val="hybridMultilevel"/>
    <w:tmpl w:val="4A32F1E2"/>
    <w:lvl w:ilvl="0" w:tplc="0415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5CF0D73"/>
    <w:multiLevelType w:val="hybridMultilevel"/>
    <w:tmpl w:val="44FE258C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A11217"/>
    <w:multiLevelType w:val="hybridMultilevel"/>
    <w:tmpl w:val="D1D2EEAE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555"/>
        </w:tabs>
        <w:ind w:left="255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275"/>
        </w:tabs>
        <w:ind w:left="327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995"/>
        </w:tabs>
        <w:ind w:left="399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715"/>
        </w:tabs>
        <w:ind w:left="471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435"/>
        </w:tabs>
        <w:ind w:left="543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6155"/>
        </w:tabs>
        <w:ind w:left="615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875"/>
        </w:tabs>
        <w:ind w:left="687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595"/>
        </w:tabs>
        <w:ind w:left="7595" w:hanging="180"/>
      </w:pPr>
    </w:lvl>
  </w:abstractNum>
  <w:abstractNum w:abstractNumId="7" w15:restartNumberingAfterBreak="0">
    <w:nsid w:val="0AB73D38"/>
    <w:multiLevelType w:val="hybridMultilevel"/>
    <w:tmpl w:val="A1D0578A"/>
    <w:lvl w:ilvl="0" w:tplc="CE644A3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D0B2E4C2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9202A54">
      <w:numFmt w:val="none"/>
      <w:lvlText w:val=""/>
      <w:lvlJc w:val="left"/>
      <w:pPr>
        <w:tabs>
          <w:tab w:val="num" w:pos="360"/>
        </w:tabs>
      </w:pPr>
    </w:lvl>
    <w:lvl w:ilvl="3" w:tplc="3FFE52A2">
      <w:numFmt w:val="decimal"/>
      <w:lvlText w:val=""/>
      <w:lvlJc w:val="left"/>
    </w:lvl>
    <w:lvl w:ilvl="4" w:tplc="81F87ADE">
      <w:numFmt w:val="decimal"/>
      <w:lvlText w:val=""/>
      <w:lvlJc w:val="left"/>
    </w:lvl>
    <w:lvl w:ilvl="5" w:tplc="276A823A">
      <w:numFmt w:val="decimal"/>
      <w:lvlText w:val=""/>
      <w:lvlJc w:val="left"/>
    </w:lvl>
    <w:lvl w:ilvl="6" w:tplc="667C354A">
      <w:numFmt w:val="decimal"/>
      <w:lvlText w:val=""/>
      <w:lvlJc w:val="left"/>
    </w:lvl>
    <w:lvl w:ilvl="7" w:tplc="E5069B3A">
      <w:numFmt w:val="decimal"/>
      <w:lvlText w:val=""/>
      <w:lvlJc w:val="left"/>
    </w:lvl>
    <w:lvl w:ilvl="8" w:tplc="7CCAE8DA">
      <w:numFmt w:val="decimal"/>
      <w:lvlText w:val=""/>
      <w:lvlJc w:val="left"/>
    </w:lvl>
  </w:abstractNum>
  <w:abstractNum w:abstractNumId="8" w15:restartNumberingAfterBreak="0">
    <w:nsid w:val="1623605A"/>
    <w:multiLevelType w:val="hybridMultilevel"/>
    <w:tmpl w:val="450C65F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AE2E84"/>
    <w:multiLevelType w:val="hybridMultilevel"/>
    <w:tmpl w:val="806C24FA"/>
    <w:lvl w:ilvl="0" w:tplc="D0389D42">
      <w:start w:val="2"/>
      <w:numFmt w:val="bullet"/>
      <w:lvlText w:val="-"/>
      <w:lvlJc w:val="left"/>
      <w:pPr>
        <w:tabs>
          <w:tab w:val="num" w:pos="1288"/>
        </w:tabs>
        <w:ind w:left="128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008"/>
        </w:tabs>
        <w:ind w:left="20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728"/>
        </w:tabs>
        <w:ind w:left="27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448"/>
        </w:tabs>
        <w:ind w:left="34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68"/>
        </w:tabs>
        <w:ind w:left="41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88"/>
        </w:tabs>
        <w:ind w:left="48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608"/>
        </w:tabs>
        <w:ind w:left="56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328"/>
        </w:tabs>
        <w:ind w:left="63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048"/>
        </w:tabs>
        <w:ind w:left="7048" w:hanging="360"/>
      </w:pPr>
      <w:rPr>
        <w:rFonts w:ascii="Wingdings" w:hAnsi="Wingdings" w:hint="default"/>
      </w:rPr>
    </w:lvl>
  </w:abstractNum>
  <w:abstractNum w:abstractNumId="10" w15:restartNumberingAfterBreak="0">
    <w:nsid w:val="2D9B5A86"/>
    <w:multiLevelType w:val="hybridMultilevel"/>
    <w:tmpl w:val="40D6BCBA"/>
    <w:lvl w:ilvl="0" w:tplc="D0389D42">
      <w:start w:val="2"/>
      <w:numFmt w:val="bullet"/>
      <w:lvlText w:val="-"/>
      <w:lvlJc w:val="left"/>
      <w:pPr>
        <w:tabs>
          <w:tab w:val="num" w:pos="774"/>
        </w:tabs>
        <w:ind w:left="774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94"/>
        </w:tabs>
        <w:ind w:left="149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214"/>
        </w:tabs>
        <w:ind w:left="221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4"/>
        </w:tabs>
        <w:ind w:left="293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4"/>
        </w:tabs>
        <w:ind w:left="365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4"/>
        </w:tabs>
        <w:ind w:left="437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4"/>
        </w:tabs>
        <w:ind w:left="509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4"/>
        </w:tabs>
        <w:ind w:left="581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4"/>
        </w:tabs>
        <w:ind w:left="6534" w:hanging="360"/>
      </w:pPr>
      <w:rPr>
        <w:rFonts w:ascii="Wingdings" w:hAnsi="Wingdings" w:hint="default"/>
      </w:rPr>
    </w:lvl>
  </w:abstractNum>
  <w:abstractNum w:abstractNumId="11" w15:restartNumberingAfterBreak="0">
    <w:nsid w:val="4250357B"/>
    <w:multiLevelType w:val="hybridMultilevel"/>
    <w:tmpl w:val="00BA6252"/>
    <w:lvl w:ilvl="0" w:tplc="3C82A14E">
      <w:start w:val="1"/>
      <w:numFmt w:val="decimal"/>
      <w:lvlText w:val="%1."/>
      <w:lvlJc w:val="left"/>
      <w:pPr>
        <w:ind w:left="720" w:hanging="360"/>
      </w:pPr>
      <w:rPr>
        <w:color w:val="1F497D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3501F28"/>
    <w:multiLevelType w:val="hybridMultilevel"/>
    <w:tmpl w:val="FECA4A0C"/>
    <w:lvl w:ilvl="0" w:tplc="D0389D4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D95F0F"/>
    <w:multiLevelType w:val="hybridMultilevel"/>
    <w:tmpl w:val="2248AF86"/>
    <w:lvl w:ilvl="0" w:tplc="0415000F">
      <w:numFmt w:val="decimal"/>
      <w:lvlText w:val=""/>
      <w:lvlJc w:val="left"/>
    </w:lvl>
    <w:lvl w:ilvl="1" w:tplc="04150019">
      <w:numFmt w:val="decimal"/>
      <w:lvlText w:val=""/>
      <w:lvlJc w:val="left"/>
    </w:lvl>
    <w:lvl w:ilvl="2" w:tplc="0415001B">
      <w:numFmt w:val="decimal"/>
      <w:lvlText w:val=""/>
      <w:lvlJc w:val="left"/>
    </w:lvl>
    <w:lvl w:ilvl="3" w:tplc="0415000F">
      <w:numFmt w:val="decimal"/>
      <w:lvlText w:val=""/>
      <w:lvlJc w:val="left"/>
    </w:lvl>
    <w:lvl w:ilvl="4" w:tplc="04150019">
      <w:numFmt w:val="decimal"/>
      <w:lvlText w:val=""/>
      <w:lvlJc w:val="left"/>
    </w:lvl>
    <w:lvl w:ilvl="5" w:tplc="0415001B">
      <w:numFmt w:val="decimal"/>
      <w:lvlText w:val=""/>
      <w:lvlJc w:val="left"/>
    </w:lvl>
    <w:lvl w:ilvl="6" w:tplc="0415000F">
      <w:numFmt w:val="decimal"/>
      <w:lvlText w:val=""/>
      <w:lvlJc w:val="left"/>
    </w:lvl>
    <w:lvl w:ilvl="7" w:tplc="04150019">
      <w:numFmt w:val="decimal"/>
      <w:lvlText w:val=""/>
      <w:lvlJc w:val="left"/>
    </w:lvl>
    <w:lvl w:ilvl="8" w:tplc="0415001B">
      <w:numFmt w:val="decimal"/>
      <w:lvlText w:val=""/>
      <w:lvlJc w:val="left"/>
    </w:lvl>
  </w:abstractNum>
  <w:abstractNum w:abstractNumId="14" w15:restartNumberingAfterBreak="0">
    <w:nsid w:val="52246FCA"/>
    <w:multiLevelType w:val="hybridMultilevel"/>
    <w:tmpl w:val="95905058"/>
    <w:lvl w:ilvl="0" w:tplc="F6F0E008">
      <w:start w:val="1"/>
      <w:numFmt w:val="decimal"/>
      <w:lvlText w:val="%1."/>
      <w:lvlJc w:val="left"/>
      <w:pPr>
        <w:tabs>
          <w:tab w:val="num" w:pos="862"/>
        </w:tabs>
        <w:ind w:left="862" w:hanging="567"/>
      </w:pPr>
      <w:rPr>
        <w:rFonts w:hint="default"/>
      </w:rPr>
    </w:lvl>
    <w:lvl w:ilvl="1" w:tplc="C116EF02">
      <w:start w:val="6"/>
      <w:numFmt w:val="decimal"/>
      <w:lvlText w:val="%2"/>
      <w:lvlJc w:val="left"/>
      <w:pPr>
        <w:tabs>
          <w:tab w:val="num" w:pos="1451"/>
        </w:tabs>
        <w:ind w:left="1451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71"/>
        </w:tabs>
        <w:ind w:left="217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91"/>
        </w:tabs>
        <w:ind w:left="289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11"/>
        </w:tabs>
        <w:ind w:left="361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31"/>
        </w:tabs>
        <w:ind w:left="433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51"/>
        </w:tabs>
        <w:ind w:left="505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71"/>
        </w:tabs>
        <w:ind w:left="577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91"/>
        </w:tabs>
        <w:ind w:left="6491" w:hanging="180"/>
      </w:pPr>
    </w:lvl>
  </w:abstractNum>
  <w:abstractNum w:abstractNumId="15" w15:restartNumberingAfterBreak="0">
    <w:nsid w:val="55B42E97"/>
    <w:multiLevelType w:val="hybridMultilevel"/>
    <w:tmpl w:val="0A34B164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9027269"/>
    <w:multiLevelType w:val="hybridMultilevel"/>
    <w:tmpl w:val="3822FD22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983A939C">
      <w:start w:val="1"/>
      <w:numFmt w:val="upperRoman"/>
      <w:lvlText w:val="%3."/>
      <w:lvlJc w:val="left"/>
      <w:pPr>
        <w:ind w:left="2160" w:hanging="720"/>
      </w:pPr>
      <w:rPr>
        <w:rFonts w:hint="default"/>
        <w:b w:val="0"/>
        <w:sz w:val="24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9530589"/>
    <w:multiLevelType w:val="hybridMultilevel"/>
    <w:tmpl w:val="0856345E"/>
    <w:lvl w:ilvl="0" w:tplc="AF20F282">
      <w:start w:val="1"/>
      <w:numFmt w:val="bullet"/>
      <w:lvlText w:val="-"/>
      <w:lvlJc w:val="left"/>
      <w:pPr>
        <w:tabs>
          <w:tab w:val="num" w:pos="1428"/>
        </w:tabs>
        <w:ind w:left="142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5C3F32C0"/>
    <w:multiLevelType w:val="hybridMultilevel"/>
    <w:tmpl w:val="80141F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3951CDE"/>
    <w:multiLevelType w:val="hybridMultilevel"/>
    <w:tmpl w:val="6AD61A8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65246C35"/>
    <w:multiLevelType w:val="hybridMultilevel"/>
    <w:tmpl w:val="5F743970"/>
    <w:lvl w:ilvl="0" w:tplc="D0389D4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98456E"/>
    <w:multiLevelType w:val="hybridMultilevel"/>
    <w:tmpl w:val="A5F8BE66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2" w15:restartNumberingAfterBreak="0">
    <w:nsid w:val="6A5C2B20"/>
    <w:multiLevelType w:val="hybridMultilevel"/>
    <w:tmpl w:val="41085004"/>
    <w:lvl w:ilvl="0" w:tplc="004E181C">
      <w:start w:val="2"/>
      <w:numFmt w:val="decimal"/>
      <w:lvlText w:val="%1."/>
      <w:lvlJc w:val="left"/>
      <w:pPr>
        <w:ind w:left="1080" w:hanging="360"/>
      </w:pPr>
      <w:rPr>
        <w:rFonts w:ascii="Comic Sans MS" w:hAnsi="Comic Sans MS" w:hint="default"/>
        <w:b/>
        <w:sz w:val="28"/>
        <w:szCs w:val="28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B752E24"/>
    <w:multiLevelType w:val="hybridMultilevel"/>
    <w:tmpl w:val="C750CD82"/>
    <w:lvl w:ilvl="0" w:tplc="D0389D42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EA90E9B"/>
    <w:multiLevelType w:val="hybridMultilevel"/>
    <w:tmpl w:val="FC4ED070"/>
    <w:lvl w:ilvl="0" w:tplc="D0389D42">
      <w:start w:val="2"/>
      <w:numFmt w:val="bullet"/>
      <w:lvlText w:val="-"/>
      <w:lvlJc w:val="left"/>
      <w:pPr>
        <w:tabs>
          <w:tab w:val="num" w:pos="1015"/>
        </w:tabs>
        <w:ind w:left="1015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11"/>
        </w:tabs>
        <w:ind w:left="181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31"/>
        </w:tabs>
        <w:ind w:left="253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51"/>
        </w:tabs>
        <w:ind w:left="325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71"/>
        </w:tabs>
        <w:ind w:left="397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91"/>
        </w:tabs>
        <w:ind w:left="469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11"/>
        </w:tabs>
        <w:ind w:left="541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31"/>
        </w:tabs>
        <w:ind w:left="613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51"/>
        </w:tabs>
        <w:ind w:left="6851" w:hanging="180"/>
      </w:pPr>
    </w:lvl>
  </w:abstractNum>
  <w:abstractNum w:abstractNumId="25" w15:restartNumberingAfterBreak="0">
    <w:nsid w:val="77AE327A"/>
    <w:multiLevelType w:val="hybridMultilevel"/>
    <w:tmpl w:val="67FA382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25"/>
  </w:num>
  <w:num w:numId="6">
    <w:abstractNumId w:val="18"/>
  </w:num>
  <w:num w:numId="7">
    <w:abstractNumId w:val="7"/>
  </w:num>
  <w:num w:numId="8">
    <w:abstractNumId w:val="13"/>
  </w:num>
  <w:num w:numId="9">
    <w:abstractNumId w:val="22"/>
  </w:num>
  <w:num w:numId="10">
    <w:abstractNumId w:val="11"/>
  </w:num>
  <w:num w:numId="11">
    <w:abstractNumId w:val="17"/>
  </w:num>
  <w:num w:numId="12">
    <w:abstractNumId w:val="14"/>
  </w:num>
  <w:num w:numId="13">
    <w:abstractNumId w:val="6"/>
  </w:num>
  <w:num w:numId="14">
    <w:abstractNumId w:val="4"/>
  </w:num>
  <w:num w:numId="15">
    <w:abstractNumId w:val="23"/>
  </w:num>
  <w:num w:numId="16">
    <w:abstractNumId w:val="8"/>
  </w:num>
  <w:num w:numId="17">
    <w:abstractNumId w:val="16"/>
  </w:num>
  <w:num w:numId="18">
    <w:abstractNumId w:val="5"/>
  </w:num>
  <w:num w:numId="19">
    <w:abstractNumId w:val="19"/>
  </w:num>
  <w:num w:numId="20">
    <w:abstractNumId w:val="24"/>
  </w:num>
  <w:num w:numId="21">
    <w:abstractNumId w:val="21"/>
  </w:num>
  <w:num w:numId="22">
    <w:abstractNumId w:val="10"/>
  </w:num>
  <w:num w:numId="23">
    <w:abstractNumId w:val="12"/>
  </w:num>
  <w:num w:numId="24">
    <w:abstractNumId w:val="9"/>
  </w:num>
  <w:num w:numId="25">
    <w:abstractNumId w:val="15"/>
  </w:num>
  <w:num w:numId="26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44D19"/>
    <w:rsid w:val="000033DB"/>
    <w:rsid w:val="00011AE4"/>
    <w:rsid w:val="000208BB"/>
    <w:rsid w:val="00021BC0"/>
    <w:rsid w:val="000A0899"/>
    <w:rsid w:val="000D0AEE"/>
    <w:rsid w:val="00112CF4"/>
    <w:rsid w:val="001859B3"/>
    <w:rsid w:val="00194C9C"/>
    <w:rsid w:val="001C25CD"/>
    <w:rsid w:val="0021105B"/>
    <w:rsid w:val="00223BF6"/>
    <w:rsid w:val="00227259"/>
    <w:rsid w:val="00236422"/>
    <w:rsid w:val="00240B16"/>
    <w:rsid w:val="00244D19"/>
    <w:rsid w:val="002732FC"/>
    <w:rsid w:val="00290B47"/>
    <w:rsid w:val="002D4C4D"/>
    <w:rsid w:val="002E1BC5"/>
    <w:rsid w:val="00320E6D"/>
    <w:rsid w:val="00323AF5"/>
    <w:rsid w:val="003271DA"/>
    <w:rsid w:val="00355D3D"/>
    <w:rsid w:val="00357C8F"/>
    <w:rsid w:val="003704DD"/>
    <w:rsid w:val="003705DD"/>
    <w:rsid w:val="00370ECB"/>
    <w:rsid w:val="00372AD3"/>
    <w:rsid w:val="0038214B"/>
    <w:rsid w:val="003856EA"/>
    <w:rsid w:val="003B6161"/>
    <w:rsid w:val="003C3F8A"/>
    <w:rsid w:val="003E3D77"/>
    <w:rsid w:val="003F5926"/>
    <w:rsid w:val="00421FC3"/>
    <w:rsid w:val="0042529D"/>
    <w:rsid w:val="004A2BB0"/>
    <w:rsid w:val="004A7D31"/>
    <w:rsid w:val="004E3378"/>
    <w:rsid w:val="004F7730"/>
    <w:rsid w:val="00514486"/>
    <w:rsid w:val="0064041B"/>
    <w:rsid w:val="00641482"/>
    <w:rsid w:val="00644857"/>
    <w:rsid w:val="006448AB"/>
    <w:rsid w:val="006A526D"/>
    <w:rsid w:val="006C673A"/>
    <w:rsid w:val="006E059B"/>
    <w:rsid w:val="006F7A17"/>
    <w:rsid w:val="0070682C"/>
    <w:rsid w:val="007069EA"/>
    <w:rsid w:val="0072541A"/>
    <w:rsid w:val="007870B4"/>
    <w:rsid w:val="007A7797"/>
    <w:rsid w:val="007B0FEC"/>
    <w:rsid w:val="007B1283"/>
    <w:rsid w:val="0083022F"/>
    <w:rsid w:val="00853F93"/>
    <w:rsid w:val="00884AFA"/>
    <w:rsid w:val="009104AB"/>
    <w:rsid w:val="009429E6"/>
    <w:rsid w:val="00957E60"/>
    <w:rsid w:val="00961F51"/>
    <w:rsid w:val="00982B20"/>
    <w:rsid w:val="00984986"/>
    <w:rsid w:val="00985DC6"/>
    <w:rsid w:val="009D1088"/>
    <w:rsid w:val="00A01B6F"/>
    <w:rsid w:val="00A50B91"/>
    <w:rsid w:val="00A511B0"/>
    <w:rsid w:val="00AA1023"/>
    <w:rsid w:val="00AC36E3"/>
    <w:rsid w:val="00B3605D"/>
    <w:rsid w:val="00B65DCB"/>
    <w:rsid w:val="00B9276F"/>
    <w:rsid w:val="00B93E8B"/>
    <w:rsid w:val="00BB437F"/>
    <w:rsid w:val="00BF6212"/>
    <w:rsid w:val="00C26DD7"/>
    <w:rsid w:val="00C30ED6"/>
    <w:rsid w:val="00C7283E"/>
    <w:rsid w:val="00C738BC"/>
    <w:rsid w:val="00C86DD8"/>
    <w:rsid w:val="00C9385D"/>
    <w:rsid w:val="00D42379"/>
    <w:rsid w:val="00D90C7B"/>
    <w:rsid w:val="00DC4DB0"/>
    <w:rsid w:val="00DC74C0"/>
    <w:rsid w:val="00DD71DE"/>
    <w:rsid w:val="00E2255D"/>
    <w:rsid w:val="00E85122"/>
    <w:rsid w:val="00EF0F41"/>
    <w:rsid w:val="00F30928"/>
    <w:rsid w:val="00F81C2D"/>
    <w:rsid w:val="00FC5AD6"/>
    <w:rsid w:val="00FD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49E24DE"/>
  <w15:docId w15:val="{C76C71A0-B697-41D9-8671-315052A2A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957E60"/>
    <w:pPr>
      <w:suppressAutoHyphens/>
    </w:pPr>
    <w:rPr>
      <w:rFonts w:ascii="Calibri" w:eastAsia="Calibri" w:hAnsi="Calibri" w:cs="Calibri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6448AB"/>
    <w:pPr>
      <w:keepNext/>
      <w:suppressAutoHyphens w:val="0"/>
      <w:spacing w:after="0" w:line="240" w:lineRule="auto"/>
      <w:jc w:val="center"/>
      <w:outlineLvl w:val="3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57E60"/>
  </w:style>
  <w:style w:type="paragraph" w:styleId="Stopka">
    <w:name w:val="footer"/>
    <w:basedOn w:val="Normalny"/>
    <w:link w:val="StopkaZnak"/>
    <w:uiPriority w:val="99"/>
    <w:unhideWhenUsed/>
    <w:rsid w:val="00957E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57E60"/>
  </w:style>
  <w:style w:type="paragraph" w:styleId="Tekstdymka">
    <w:name w:val="Balloon Text"/>
    <w:basedOn w:val="Normalny"/>
    <w:link w:val="TekstdymkaZnak"/>
    <w:uiPriority w:val="99"/>
    <w:semiHidden/>
    <w:unhideWhenUsed/>
    <w:rsid w:val="00957E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7E60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AA102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984986"/>
    <w:rPr>
      <w:color w:val="0000FF" w:themeColor="hyperlink"/>
      <w:u w:val="single"/>
    </w:rPr>
  </w:style>
  <w:style w:type="paragraph" w:styleId="Akapitzlist">
    <w:name w:val="List Paragraph"/>
    <w:basedOn w:val="Normalny"/>
    <w:uiPriority w:val="34"/>
    <w:qFormat/>
    <w:rsid w:val="00240B16"/>
    <w:pPr>
      <w:ind w:left="720"/>
      <w:contextualSpacing/>
    </w:pPr>
  </w:style>
  <w:style w:type="paragraph" w:styleId="Tytu">
    <w:name w:val="Title"/>
    <w:basedOn w:val="Normalny"/>
    <w:link w:val="TytuZnak"/>
    <w:qFormat/>
    <w:rsid w:val="00AC36E3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TytuZnak">
    <w:name w:val="Tytuł Znak"/>
    <w:basedOn w:val="Domylnaczcionkaakapitu"/>
    <w:link w:val="Tytu"/>
    <w:rsid w:val="00AC36E3"/>
    <w:rPr>
      <w:rFonts w:ascii="Times New Roman" w:eastAsia="Times New Roman" w:hAnsi="Times New Roman" w:cs="Times New Roman"/>
      <w:b/>
      <w:bCs/>
      <w:sz w:val="36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3">
    <w:name w:val="Body Text 3"/>
    <w:basedOn w:val="Normalny"/>
    <w:link w:val="Tekstpodstawowy3Znak"/>
    <w:semiHidden/>
    <w:rsid w:val="006448AB"/>
    <w:pPr>
      <w:suppressAutoHyphens w:val="0"/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6448AB"/>
    <w:rPr>
      <w:rFonts w:ascii="Times New Roman" w:eastAsia="Times New Roman" w:hAnsi="Times New Roman" w:cs="Times New Roman"/>
      <w:b/>
      <w:bCs/>
      <w:sz w:val="32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E8512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E85122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semiHidden/>
    <w:rsid w:val="00E85122"/>
    <w:rPr>
      <w:rFonts w:ascii="Calibri" w:eastAsia="Calibri" w:hAnsi="Calibri" w:cs="Calibri"/>
      <w:lang w:eastAsia="ar-SA"/>
    </w:rPr>
  </w:style>
  <w:style w:type="paragraph" w:customStyle="1" w:styleId="Wysunicietekstu">
    <w:name w:val="Wysunięcie tekstu"/>
    <w:basedOn w:val="Tekstpodstawowy"/>
    <w:rsid w:val="00E85122"/>
    <w:pPr>
      <w:widowControl w:val="0"/>
      <w:tabs>
        <w:tab w:val="left" w:pos="567"/>
      </w:tabs>
      <w:spacing w:line="240" w:lineRule="auto"/>
      <w:ind w:left="567" w:hanging="283"/>
    </w:pPr>
    <w:rPr>
      <w:rFonts w:ascii="Times New Roman" w:eastAsia="Lucida Sans Unicode" w:hAnsi="Times New Roman" w:cs="Tahoma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372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7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00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image" Target="media/image12.jp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jp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facebook.com/uslugi.drogowe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6.jpg"/><Relationship Id="rId23" Type="http://schemas.openxmlformats.org/officeDocument/2006/relationships/footer" Target="footer1.xml"/><Relationship Id="rId10" Type="http://schemas.openxmlformats.org/officeDocument/2006/relationships/hyperlink" Target="mailto:uslugi.drogowe@gmail.com" TargetMode="Externa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5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4.jpg"/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76E9304-2F7B-4588-A8E8-762DC6C06B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1</Pages>
  <Words>1333</Words>
  <Characters>8001</Characters>
  <Application>Microsoft Office Word</Application>
  <DocSecurity>0</DocSecurity>
  <Lines>66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Sergiusz</dc:creator>
  <cp:lastModifiedBy>Wiesław Jakubiec</cp:lastModifiedBy>
  <cp:revision>52</cp:revision>
  <cp:lastPrinted>2015-01-20T22:43:00Z</cp:lastPrinted>
  <dcterms:created xsi:type="dcterms:W3CDTF">2013-03-01T13:36:00Z</dcterms:created>
  <dcterms:modified xsi:type="dcterms:W3CDTF">2018-02-13T11:11:00Z</dcterms:modified>
</cp:coreProperties>
</file>